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5D5C" w:rsidRDefault="009D5D5C" w:rsidP="00791C73">
      <w:pPr>
        <w:pStyle w:val="CodeSample"/>
      </w:pPr>
    </w:p>
    <w:p w:rsidR="009D5D5C" w:rsidRDefault="009D5D5C" w:rsidP="009D5D5C">
      <w:pPr>
        <w:jc w:val="both"/>
      </w:pPr>
    </w:p>
    <w:p w:rsidR="009D5D5C" w:rsidRDefault="009D5D5C" w:rsidP="009D5D5C">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ger1"/>
          </v:shape>
        </w:pict>
      </w:r>
    </w:p>
    <w:p w:rsidR="009D5D5C" w:rsidRDefault="009D5D5C" w:rsidP="009D5D5C">
      <w:pPr>
        <w:jc w:val="both"/>
      </w:pPr>
    </w:p>
    <w:p w:rsidR="009D5D5C" w:rsidRPr="00A0374F" w:rsidRDefault="009D5D5C" w:rsidP="009D5D5C">
      <w:pPr>
        <w:pStyle w:val="Titel"/>
        <w:rPr>
          <w:lang w:val="en-US"/>
        </w:rPr>
      </w:pPr>
      <w:r w:rsidRPr="00A0374F">
        <w:rPr>
          <w:lang w:val="en-US"/>
        </w:rPr>
        <w:t>Data-Dictionary</w:t>
      </w:r>
    </w:p>
    <w:p w:rsidR="009D5D5C" w:rsidRPr="00A0374F" w:rsidRDefault="009D5D5C" w:rsidP="009D5D5C">
      <w:pPr>
        <w:pStyle w:val="Titel"/>
        <w:rPr>
          <w:lang w:val="en-US"/>
        </w:rPr>
      </w:pPr>
    </w:p>
    <w:p w:rsidR="004F528A" w:rsidRPr="00A0374F" w:rsidRDefault="009D5D5C" w:rsidP="009D5D5C">
      <w:pPr>
        <w:pStyle w:val="Titel"/>
        <w:rPr>
          <w:lang w:val="en-US"/>
        </w:rPr>
      </w:pPr>
      <w:r w:rsidRPr="00A0374F">
        <w:rPr>
          <w:lang w:val="en-US"/>
        </w:rPr>
        <w:t>22/11/01 /  2022-09-01 008.384</w:t>
      </w:r>
    </w:p>
    <w:p w:rsidR="004F528A" w:rsidRPr="00A0374F" w:rsidRDefault="004F528A" w:rsidP="004F528A">
      <w:pPr>
        <w:pStyle w:val="Overskrift1"/>
        <w:rPr>
          <w:lang w:val="en-US"/>
        </w:rPr>
      </w:pPr>
      <w:bookmarkStart w:id="0" w:name="_Toc118110687"/>
      <w:r w:rsidRPr="00A0374F">
        <w:rPr>
          <w:lang w:val="en-US"/>
        </w:rPr>
        <w:lastRenderedPageBreak/>
        <w:t>Inhalt</w:t>
      </w:r>
      <w:bookmarkEnd w:id="0"/>
    </w:p>
    <w:p w:rsidR="00FC4F5E" w:rsidRDefault="004F528A">
      <w:pPr>
        <w:pStyle w:val="Indholdsfortegnelse1"/>
        <w:tabs>
          <w:tab w:val="right" w:leader="dot" w:pos="9628"/>
        </w:tabs>
        <w:rPr>
          <w:rFonts w:ascii="Calibri" w:hAnsi="Calibri"/>
          <w:noProof/>
          <w:sz w:val="22"/>
          <w:szCs w:val="22"/>
          <w:lang w:val="en-US" w:eastAsia="en-US"/>
        </w:rPr>
      </w:pPr>
      <w:r>
        <w:fldChar w:fldCharType="begin"/>
      </w:r>
      <w:r w:rsidRPr="00A0374F">
        <w:rPr>
          <w:lang w:val="en-US"/>
        </w:rPr>
        <w:instrText xml:space="preserve"> TOC \o "1-6" </w:instrText>
      </w:r>
      <w:r>
        <w:fldChar w:fldCharType="separate"/>
      </w:r>
      <w:r w:rsidR="00FC4F5E" w:rsidRPr="009C5052">
        <w:rPr>
          <w:noProof/>
          <w:lang w:val="en-US"/>
        </w:rPr>
        <w:t>Inhalt</w:t>
      </w:r>
      <w:r w:rsidR="00FC4F5E" w:rsidRPr="00FC4F5E">
        <w:rPr>
          <w:noProof/>
          <w:lang w:val="en-US"/>
        </w:rPr>
        <w:tab/>
      </w:r>
      <w:r w:rsidR="00FC4F5E">
        <w:rPr>
          <w:noProof/>
        </w:rPr>
        <w:fldChar w:fldCharType="begin"/>
      </w:r>
      <w:r w:rsidR="00FC4F5E" w:rsidRPr="00FC4F5E">
        <w:rPr>
          <w:noProof/>
          <w:lang w:val="en-US"/>
        </w:rPr>
        <w:instrText xml:space="preserve"> PAGEREF _Toc118110687 \h </w:instrText>
      </w:r>
      <w:r w:rsidR="00FC4F5E">
        <w:rPr>
          <w:noProof/>
        </w:rPr>
      </w:r>
      <w:r w:rsidR="00FC4F5E">
        <w:rPr>
          <w:noProof/>
        </w:rPr>
        <w:fldChar w:fldCharType="separate"/>
      </w:r>
      <w:r w:rsidR="00FC4F5E" w:rsidRPr="00FC4F5E">
        <w:rPr>
          <w:noProof/>
          <w:lang w:val="en-US"/>
        </w:rPr>
        <w:t>2</w:t>
      </w:r>
      <w:r w:rsidR="00FC4F5E">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1. Generelle Hinweise</w:t>
      </w:r>
      <w:r w:rsidRPr="00FC4F5E">
        <w:rPr>
          <w:noProof/>
          <w:lang w:val="en-US"/>
        </w:rPr>
        <w:tab/>
      </w:r>
      <w:r>
        <w:rPr>
          <w:noProof/>
        </w:rPr>
        <w:fldChar w:fldCharType="begin"/>
      </w:r>
      <w:r w:rsidRPr="00FC4F5E">
        <w:rPr>
          <w:noProof/>
          <w:lang w:val="en-US"/>
        </w:rPr>
        <w:instrText xml:space="preserve"> PAGEREF _Toc118110688 \h </w:instrText>
      </w:r>
      <w:r>
        <w:rPr>
          <w:noProof/>
        </w:rPr>
      </w:r>
      <w:r>
        <w:rPr>
          <w:noProof/>
        </w:rPr>
        <w:fldChar w:fldCharType="separate"/>
      </w:r>
      <w:r w:rsidRPr="00FC4F5E">
        <w:rPr>
          <w:noProof/>
          <w:lang w:val="en-US"/>
        </w:rPr>
        <w:t>8</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1.1. Lizenzinformationen</w:t>
      </w:r>
      <w:r w:rsidRPr="00FC4F5E">
        <w:rPr>
          <w:noProof/>
          <w:lang w:val="en-US"/>
        </w:rPr>
        <w:tab/>
      </w:r>
      <w:r>
        <w:rPr>
          <w:noProof/>
        </w:rPr>
        <w:fldChar w:fldCharType="begin"/>
      </w:r>
      <w:r w:rsidRPr="00FC4F5E">
        <w:rPr>
          <w:noProof/>
          <w:lang w:val="en-US"/>
        </w:rPr>
        <w:instrText xml:space="preserve"> PAGEREF _Toc118110689 \h </w:instrText>
      </w:r>
      <w:r>
        <w:rPr>
          <w:noProof/>
        </w:rPr>
      </w:r>
      <w:r>
        <w:rPr>
          <w:noProof/>
        </w:rPr>
        <w:fldChar w:fldCharType="separate"/>
      </w:r>
      <w:r w:rsidRPr="00FC4F5E">
        <w:rPr>
          <w:noProof/>
          <w:lang w:val="en-US"/>
        </w:rPr>
        <w:t>9</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1.2. Start des Data-Dictionary Programms</w:t>
      </w:r>
      <w:r w:rsidRPr="00FC4F5E">
        <w:rPr>
          <w:noProof/>
          <w:lang w:val="en-US"/>
        </w:rPr>
        <w:tab/>
      </w:r>
      <w:r>
        <w:rPr>
          <w:noProof/>
        </w:rPr>
        <w:fldChar w:fldCharType="begin"/>
      </w:r>
      <w:r w:rsidRPr="00FC4F5E">
        <w:rPr>
          <w:noProof/>
          <w:lang w:val="en-US"/>
        </w:rPr>
        <w:instrText xml:space="preserve"> PAGEREF _Toc118110690 \h </w:instrText>
      </w:r>
      <w:r>
        <w:rPr>
          <w:noProof/>
        </w:rPr>
      </w:r>
      <w:r>
        <w:rPr>
          <w:noProof/>
        </w:rPr>
        <w:fldChar w:fldCharType="separate"/>
      </w:r>
      <w:r w:rsidRPr="00FC4F5E">
        <w:rPr>
          <w:noProof/>
          <w:lang w:val="en-US"/>
        </w:rPr>
        <w:t>10</w:t>
      </w:r>
      <w:r>
        <w:rPr>
          <w:noProof/>
        </w:rPr>
        <w:fldChar w:fldCharType="end"/>
      </w:r>
    </w:p>
    <w:p w:rsidR="00FC4F5E" w:rsidRPr="00FC4F5E" w:rsidRDefault="00FC4F5E">
      <w:pPr>
        <w:pStyle w:val="Indholdsfortegnelse1"/>
        <w:tabs>
          <w:tab w:val="right" w:leader="dot" w:pos="9628"/>
        </w:tabs>
        <w:rPr>
          <w:rFonts w:ascii="Calibri" w:hAnsi="Calibri"/>
          <w:noProof/>
          <w:sz w:val="22"/>
          <w:szCs w:val="22"/>
          <w:lang w:eastAsia="en-US"/>
        </w:rPr>
      </w:pPr>
      <w:r>
        <w:rPr>
          <w:noProof/>
        </w:rPr>
        <w:t>1.3. Anwender Schnittstelle</w:t>
      </w:r>
      <w:r>
        <w:rPr>
          <w:noProof/>
        </w:rPr>
        <w:tab/>
      </w:r>
      <w:r>
        <w:rPr>
          <w:noProof/>
        </w:rPr>
        <w:fldChar w:fldCharType="begin"/>
      </w:r>
      <w:r>
        <w:rPr>
          <w:noProof/>
        </w:rPr>
        <w:instrText xml:space="preserve"> PAGEREF _Toc118110691 \h </w:instrText>
      </w:r>
      <w:r>
        <w:rPr>
          <w:noProof/>
        </w:rPr>
      </w:r>
      <w:r>
        <w:rPr>
          <w:noProof/>
        </w:rPr>
        <w:fldChar w:fldCharType="separate"/>
      </w:r>
      <w:r>
        <w:rPr>
          <w:noProof/>
        </w:rPr>
        <w:t>11</w:t>
      </w:r>
      <w:r>
        <w:rPr>
          <w:noProof/>
        </w:rPr>
        <w:fldChar w:fldCharType="end"/>
      </w:r>
    </w:p>
    <w:p w:rsidR="00FC4F5E" w:rsidRPr="00FC4F5E" w:rsidRDefault="00FC4F5E">
      <w:pPr>
        <w:pStyle w:val="Indholdsfortegnelse1"/>
        <w:tabs>
          <w:tab w:val="right" w:leader="dot" w:pos="9628"/>
        </w:tabs>
        <w:rPr>
          <w:rFonts w:ascii="Calibri" w:hAnsi="Calibri"/>
          <w:noProof/>
          <w:sz w:val="22"/>
          <w:szCs w:val="22"/>
          <w:lang w:eastAsia="en-US"/>
        </w:rPr>
      </w:pPr>
      <w:r>
        <w:rPr>
          <w:noProof/>
        </w:rPr>
        <w:t>1.3.1. Funktionen für die Tabellendefinition und -erweiterung</w:t>
      </w:r>
      <w:r>
        <w:rPr>
          <w:noProof/>
        </w:rPr>
        <w:tab/>
      </w:r>
      <w:r>
        <w:rPr>
          <w:noProof/>
        </w:rPr>
        <w:fldChar w:fldCharType="begin"/>
      </w:r>
      <w:r>
        <w:rPr>
          <w:noProof/>
        </w:rPr>
        <w:instrText xml:space="preserve"> PAGEREF _Toc118110692 \h </w:instrText>
      </w:r>
      <w:r>
        <w:rPr>
          <w:noProof/>
        </w:rPr>
      </w:r>
      <w:r>
        <w:rPr>
          <w:noProof/>
        </w:rPr>
        <w:fldChar w:fldCharType="separate"/>
      </w:r>
      <w:r>
        <w:rPr>
          <w:noProof/>
        </w:rPr>
        <w:t>13</w:t>
      </w:r>
      <w:r>
        <w:rPr>
          <w:noProof/>
        </w:rPr>
        <w:fldChar w:fldCharType="end"/>
      </w:r>
    </w:p>
    <w:p w:rsidR="00FC4F5E" w:rsidRPr="00FC4F5E" w:rsidRDefault="00FC4F5E">
      <w:pPr>
        <w:pStyle w:val="Indholdsfortegnelse1"/>
        <w:tabs>
          <w:tab w:val="right" w:leader="dot" w:pos="9628"/>
        </w:tabs>
        <w:rPr>
          <w:rFonts w:ascii="Calibri" w:hAnsi="Calibri"/>
          <w:noProof/>
          <w:sz w:val="22"/>
          <w:szCs w:val="22"/>
          <w:lang w:eastAsia="en-US"/>
        </w:rPr>
      </w:pPr>
      <w:r>
        <w:rPr>
          <w:noProof/>
        </w:rPr>
        <w:t>2. Installation der Treiber</w:t>
      </w:r>
      <w:r>
        <w:rPr>
          <w:noProof/>
        </w:rPr>
        <w:tab/>
      </w:r>
      <w:r>
        <w:rPr>
          <w:noProof/>
        </w:rPr>
        <w:fldChar w:fldCharType="begin"/>
      </w:r>
      <w:r>
        <w:rPr>
          <w:noProof/>
        </w:rPr>
        <w:instrText xml:space="preserve"> PAGEREF _Toc118110693 \h </w:instrText>
      </w:r>
      <w:r>
        <w:rPr>
          <w:noProof/>
        </w:rPr>
      </w:r>
      <w:r>
        <w:rPr>
          <w:noProof/>
        </w:rPr>
        <w:fldChar w:fldCharType="separate"/>
      </w:r>
      <w:r>
        <w:rPr>
          <w:noProof/>
        </w:rPr>
        <w:t>14</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2.1. Installation der Treiber</w:t>
      </w:r>
      <w:r>
        <w:rPr>
          <w:noProof/>
        </w:rPr>
        <w:tab/>
      </w:r>
      <w:r>
        <w:rPr>
          <w:noProof/>
        </w:rPr>
        <w:fldChar w:fldCharType="begin"/>
      </w:r>
      <w:r>
        <w:rPr>
          <w:noProof/>
        </w:rPr>
        <w:instrText xml:space="preserve"> PAGEREF _Toc118110694 \h </w:instrText>
      </w:r>
      <w:r>
        <w:rPr>
          <w:noProof/>
        </w:rPr>
      </w:r>
      <w:r>
        <w:rPr>
          <w:noProof/>
        </w:rPr>
        <w:fldChar w:fldCharType="separate"/>
      </w:r>
      <w:r>
        <w:rPr>
          <w:noProof/>
        </w:rPr>
        <w:t>15</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3. Treiber Schnittstelle</w:t>
      </w:r>
      <w:r>
        <w:rPr>
          <w:noProof/>
        </w:rPr>
        <w:tab/>
      </w:r>
      <w:r>
        <w:rPr>
          <w:noProof/>
        </w:rPr>
        <w:fldChar w:fldCharType="begin"/>
      </w:r>
      <w:r>
        <w:rPr>
          <w:noProof/>
        </w:rPr>
        <w:instrText xml:space="preserve"> PAGEREF _Toc118110695 \h </w:instrText>
      </w:r>
      <w:r>
        <w:rPr>
          <w:noProof/>
        </w:rPr>
      </w:r>
      <w:r>
        <w:rPr>
          <w:noProof/>
        </w:rPr>
        <w:fldChar w:fldCharType="separate"/>
      </w:r>
      <w:r>
        <w:rPr>
          <w:noProof/>
        </w:rPr>
        <w:t>16</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3.1. Schnittstellen Parameter</w:t>
      </w:r>
      <w:r>
        <w:rPr>
          <w:noProof/>
        </w:rPr>
        <w:tab/>
      </w:r>
      <w:r>
        <w:rPr>
          <w:noProof/>
        </w:rPr>
        <w:fldChar w:fldCharType="begin"/>
      </w:r>
      <w:r>
        <w:rPr>
          <w:noProof/>
        </w:rPr>
        <w:instrText xml:space="preserve"> PAGEREF _Toc118110696 \h </w:instrText>
      </w:r>
      <w:r>
        <w:rPr>
          <w:noProof/>
        </w:rPr>
      </w:r>
      <w:r>
        <w:rPr>
          <w:noProof/>
        </w:rPr>
        <w:fldChar w:fldCharType="separate"/>
      </w:r>
      <w:r>
        <w:rPr>
          <w:noProof/>
        </w:rPr>
        <w:t>17</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3.1.1. Typ</w:t>
      </w:r>
      <w:r>
        <w:rPr>
          <w:noProof/>
        </w:rPr>
        <w:tab/>
      </w:r>
      <w:r>
        <w:rPr>
          <w:noProof/>
        </w:rPr>
        <w:fldChar w:fldCharType="begin"/>
      </w:r>
      <w:r>
        <w:rPr>
          <w:noProof/>
        </w:rPr>
        <w:instrText xml:space="preserve"> PAGEREF _Toc118110697 \h </w:instrText>
      </w:r>
      <w:r>
        <w:rPr>
          <w:noProof/>
        </w:rPr>
      </w:r>
      <w:r>
        <w:rPr>
          <w:noProof/>
        </w:rPr>
        <w:fldChar w:fldCharType="separate"/>
      </w:r>
      <w:r>
        <w:rPr>
          <w:noProof/>
        </w:rPr>
        <w:t>18</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3.1.2. Interner Typ</w:t>
      </w:r>
      <w:r>
        <w:rPr>
          <w:noProof/>
        </w:rPr>
        <w:tab/>
      </w:r>
      <w:r>
        <w:rPr>
          <w:noProof/>
        </w:rPr>
        <w:fldChar w:fldCharType="begin"/>
      </w:r>
      <w:r>
        <w:rPr>
          <w:noProof/>
        </w:rPr>
        <w:instrText xml:space="preserve"> PAGEREF _Toc118110698 \h </w:instrText>
      </w:r>
      <w:r>
        <w:rPr>
          <w:noProof/>
        </w:rPr>
      </w:r>
      <w:r>
        <w:rPr>
          <w:noProof/>
        </w:rPr>
        <w:fldChar w:fldCharType="separate"/>
      </w:r>
      <w:r>
        <w:rPr>
          <w:noProof/>
        </w:rPr>
        <w:t>19</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3.1.3. Beschreibung</w:t>
      </w:r>
      <w:r>
        <w:rPr>
          <w:noProof/>
        </w:rPr>
        <w:tab/>
      </w:r>
      <w:r>
        <w:rPr>
          <w:noProof/>
        </w:rPr>
        <w:fldChar w:fldCharType="begin"/>
      </w:r>
      <w:r>
        <w:rPr>
          <w:noProof/>
        </w:rPr>
        <w:instrText xml:space="preserve"> PAGEREF _Toc118110699 \h </w:instrText>
      </w:r>
      <w:r>
        <w:rPr>
          <w:noProof/>
        </w:rPr>
      </w:r>
      <w:r>
        <w:rPr>
          <w:noProof/>
        </w:rPr>
        <w:fldChar w:fldCharType="separate"/>
      </w:r>
      <w:r>
        <w:rPr>
          <w:noProof/>
        </w:rPr>
        <w:t>20</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3.1.4. Datenbank</w:t>
      </w:r>
      <w:r>
        <w:rPr>
          <w:noProof/>
        </w:rPr>
        <w:tab/>
      </w:r>
      <w:r>
        <w:rPr>
          <w:noProof/>
        </w:rPr>
        <w:fldChar w:fldCharType="begin"/>
      </w:r>
      <w:r>
        <w:rPr>
          <w:noProof/>
        </w:rPr>
        <w:instrText xml:space="preserve"> PAGEREF _Toc118110700 \h </w:instrText>
      </w:r>
      <w:r>
        <w:rPr>
          <w:noProof/>
        </w:rPr>
      </w:r>
      <w:r>
        <w:rPr>
          <w:noProof/>
        </w:rPr>
        <w:fldChar w:fldCharType="separate"/>
      </w:r>
      <w:r>
        <w:rPr>
          <w:noProof/>
        </w:rPr>
        <w:t>21</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3.1.5. Anwendername und Kennwort für ODBC Datenbanken</w:t>
      </w:r>
      <w:r>
        <w:rPr>
          <w:noProof/>
        </w:rPr>
        <w:tab/>
      </w:r>
      <w:r>
        <w:rPr>
          <w:noProof/>
        </w:rPr>
        <w:fldChar w:fldCharType="begin"/>
      </w:r>
      <w:r>
        <w:rPr>
          <w:noProof/>
        </w:rPr>
        <w:instrText xml:space="preserve"> PAGEREF _Toc118110701 \h </w:instrText>
      </w:r>
      <w:r>
        <w:rPr>
          <w:noProof/>
        </w:rPr>
      </w:r>
      <w:r>
        <w:rPr>
          <w:noProof/>
        </w:rPr>
        <w:fldChar w:fldCharType="separate"/>
      </w:r>
      <w:r>
        <w:rPr>
          <w:noProof/>
        </w:rPr>
        <w:t>22</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3.1.6. Datenquelle, Zugriffsart und Server-Kennwort</w:t>
      </w:r>
      <w:r>
        <w:rPr>
          <w:noProof/>
        </w:rPr>
        <w:tab/>
      </w:r>
      <w:r>
        <w:rPr>
          <w:noProof/>
        </w:rPr>
        <w:fldChar w:fldCharType="begin"/>
      </w:r>
      <w:r>
        <w:rPr>
          <w:noProof/>
        </w:rPr>
        <w:instrText xml:space="preserve"> PAGEREF _Toc118110702 \h </w:instrText>
      </w:r>
      <w:r>
        <w:rPr>
          <w:noProof/>
        </w:rPr>
      </w:r>
      <w:r>
        <w:rPr>
          <w:noProof/>
        </w:rPr>
        <w:fldChar w:fldCharType="separate"/>
      </w:r>
      <w:r>
        <w:rPr>
          <w:noProof/>
        </w:rPr>
        <w:t>23</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3.1.7. Zeichenkonvertierung - sprachenabhängige und spezielle Zeichen</w:t>
      </w:r>
      <w:r>
        <w:rPr>
          <w:noProof/>
        </w:rPr>
        <w:tab/>
      </w:r>
      <w:r>
        <w:rPr>
          <w:noProof/>
        </w:rPr>
        <w:fldChar w:fldCharType="begin"/>
      </w:r>
      <w:r>
        <w:rPr>
          <w:noProof/>
        </w:rPr>
        <w:instrText xml:space="preserve"> PAGEREF _Toc118110703 \h </w:instrText>
      </w:r>
      <w:r>
        <w:rPr>
          <w:noProof/>
        </w:rPr>
      </w:r>
      <w:r>
        <w:rPr>
          <w:noProof/>
        </w:rPr>
        <w:fldChar w:fldCharType="separate"/>
      </w:r>
      <w:r>
        <w:rPr>
          <w:noProof/>
        </w:rPr>
        <w:t>24</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3.1.8. Zugriff nur lesend</w:t>
      </w:r>
      <w:r>
        <w:rPr>
          <w:noProof/>
        </w:rPr>
        <w:tab/>
      </w:r>
      <w:r>
        <w:rPr>
          <w:noProof/>
        </w:rPr>
        <w:fldChar w:fldCharType="begin"/>
      </w:r>
      <w:r>
        <w:rPr>
          <w:noProof/>
        </w:rPr>
        <w:instrText xml:space="preserve"> PAGEREF _Toc118110704 \h </w:instrText>
      </w:r>
      <w:r>
        <w:rPr>
          <w:noProof/>
        </w:rPr>
      </w:r>
      <w:r>
        <w:rPr>
          <w:noProof/>
        </w:rPr>
        <w:fldChar w:fldCharType="separate"/>
      </w:r>
      <w:r>
        <w:rPr>
          <w:noProof/>
        </w:rPr>
        <w:t>25</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3.2. Besondere Treiber Optionen</w:t>
      </w:r>
      <w:r>
        <w:rPr>
          <w:noProof/>
        </w:rPr>
        <w:tab/>
      </w:r>
      <w:r>
        <w:rPr>
          <w:noProof/>
        </w:rPr>
        <w:fldChar w:fldCharType="begin"/>
      </w:r>
      <w:r>
        <w:rPr>
          <w:noProof/>
        </w:rPr>
        <w:instrText xml:space="preserve"> PAGEREF _Toc118110705 \h </w:instrText>
      </w:r>
      <w:r>
        <w:rPr>
          <w:noProof/>
        </w:rPr>
      </w:r>
      <w:r>
        <w:rPr>
          <w:noProof/>
        </w:rPr>
        <w:fldChar w:fldCharType="separate"/>
      </w:r>
      <w:r>
        <w:rPr>
          <w:noProof/>
        </w:rPr>
        <w:t>26</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3.3. Löschen eines installierten Treibers</w:t>
      </w:r>
      <w:r>
        <w:rPr>
          <w:noProof/>
        </w:rPr>
        <w:tab/>
      </w:r>
      <w:r>
        <w:rPr>
          <w:noProof/>
        </w:rPr>
        <w:fldChar w:fldCharType="begin"/>
      </w:r>
      <w:r>
        <w:rPr>
          <w:noProof/>
        </w:rPr>
        <w:instrText xml:space="preserve"> PAGEREF _Toc118110706 \h </w:instrText>
      </w:r>
      <w:r>
        <w:rPr>
          <w:noProof/>
        </w:rPr>
      </w:r>
      <w:r>
        <w:rPr>
          <w:noProof/>
        </w:rPr>
        <w:fldChar w:fldCharType="separate"/>
      </w:r>
      <w:r>
        <w:rPr>
          <w:noProof/>
        </w:rPr>
        <w:t>27</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4. Import von ODBC Definitionen</w:t>
      </w:r>
      <w:r>
        <w:rPr>
          <w:noProof/>
        </w:rPr>
        <w:tab/>
      </w:r>
      <w:r>
        <w:rPr>
          <w:noProof/>
        </w:rPr>
        <w:fldChar w:fldCharType="begin"/>
      </w:r>
      <w:r>
        <w:rPr>
          <w:noProof/>
        </w:rPr>
        <w:instrText xml:space="preserve"> PAGEREF _Toc118110707 \h </w:instrText>
      </w:r>
      <w:r>
        <w:rPr>
          <w:noProof/>
        </w:rPr>
      </w:r>
      <w:r>
        <w:rPr>
          <w:noProof/>
        </w:rPr>
        <w:fldChar w:fldCharType="separate"/>
      </w:r>
      <w:r>
        <w:rPr>
          <w:noProof/>
        </w:rPr>
        <w:t>28</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4.1. Import von ODBC Tabellendefinitionen in das Data-Dictionary</w:t>
      </w:r>
      <w:r>
        <w:rPr>
          <w:noProof/>
        </w:rPr>
        <w:tab/>
      </w:r>
      <w:r>
        <w:rPr>
          <w:noProof/>
        </w:rPr>
        <w:fldChar w:fldCharType="begin"/>
      </w:r>
      <w:r>
        <w:rPr>
          <w:noProof/>
        </w:rPr>
        <w:instrText xml:space="preserve"> PAGEREF _Toc118110708 \h </w:instrText>
      </w:r>
      <w:r>
        <w:rPr>
          <w:noProof/>
        </w:rPr>
      </w:r>
      <w:r>
        <w:rPr>
          <w:noProof/>
        </w:rPr>
        <w:fldChar w:fldCharType="separate"/>
      </w:r>
      <w:r>
        <w:rPr>
          <w:noProof/>
        </w:rPr>
        <w:t>29</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4.1.1. Treibertyp</w:t>
      </w:r>
      <w:r>
        <w:rPr>
          <w:noProof/>
        </w:rPr>
        <w:tab/>
      </w:r>
      <w:r>
        <w:rPr>
          <w:noProof/>
        </w:rPr>
        <w:fldChar w:fldCharType="begin"/>
      </w:r>
      <w:r>
        <w:rPr>
          <w:noProof/>
        </w:rPr>
        <w:instrText xml:space="preserve"> PAGEREF _Toc118110709 \h </w:instrText>
      </w:r>
      <w:r>
        <w:rPr>
          <w:noProof/>
        </w:rPr>
      </w:r>
      <w:r>
        <w:rPr>
          <w:noProof/>
        </w:rPr>
        <w:fldChar w:fldCharType="separate"/>
      </w:r>
      <w:r>
        <w:rPr>
          <w:noProof/>
        </w:rPr>
        <w:t>30</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4.1.2. Id</w:t>
      </w:r>
      <w:r>
        <w:rPr>
          <w:noProof/>
        </w:rPr>
        <w:tab/>
      </w:r>
      <w:r>
        <w:rPr>
          <w:noProof/>
        </w:rPr>
        <w:fldChar w:fldCharType="begin"/>
      </w:r>
      <w:r>
        <w:rPr>
          <w:noProof/>
        </w:rPr>
        <w:instrText xml:space="preserve"> PAGEREF _Toc118110710 \h </w:instrText>
      </w:r>
      <w:r>
        <w:rPr>
          <w:noProof/>
        </w:rPr>
      </w:r>
      <w:r>
        <w:rPr>
          <w:noProof/>
        </w:rPr>
        <w:fldChar w:fldCharType="separate"/>
      </w:r>
      <w:r>
        <w:rPr>
          <w:noProof/>
        </w:rPr>
        <w:t>31</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4.1.3. Tabellenname</w:t>
      </w:r>
      <w:r>
        <w:rPr>
          <w:noProof/>
        </w:rPr>
        <w:tab/>
      </w:r>
      <w:r>
        <w:rPr>
          <w:noProof/>
        </w:rPr>
        <w:fldChar w:fldCharType="begin"/>
      </w:r>
      <w:r>
        <w:rPr>
          <w:noProof/>
        </w:rPr>
        <w:instrText xml:space="preserve"> PAGEREF _Toc118110711 \h </w:instrText>
      </w:r>
      <w:r>
        <w:rPr>
          <w:noProof/>
        </w:rPr>
      </w:r>
      <w:r>
        <w:rPr>
          <w:noProof/>
        </w:rPr>
        <w:fldChar w:fldCharType="separate"/>
      </w:r>
      <w:r>
        <w:rPr>
          <w:noProof/>
        </w:rPr>
        <w:t>32</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4.1.4. Tabellen-Id</w:t>
      </w:r>
      <w:r>
        <w:rPr>
          <w:noProof/>
        </w:rPr>
        <w:tab/>
      </w:r>
      <w:r>
        <w:rPr>
          <w:noProof/>
        </w:rPr>
        <w:fldChar w:fldCharType="begin"/>
      </w:r>
      <w:r>
        <w:rPr>
          <w:noProof/>
        </w:rPr>
        <w:instrText xml:space="preserve"> PAGEREF _Toc118110712 \h </w:instrText>
      </w:r>
      <w:r>
        <w:rPr>
          <w:noProof/>
        </w:rPr>
      </w:r>
      <w:r>
        <w:rPr>
          <w:noProof/>
        </w:rPr>
        <w:fldChar w:fldCharType="separate"/>
      </w:r>
      <w:r>
        <w:rPr>
          <w:noProof/>
        </w:rPr>
        <w:t>33</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4.1.5. Generierte ID</w:t>
      </w:r>
      <w:r>
        <w:rPr>
          <w:noProof/>
        </w:rPr>
        <w:tab/>
      </w:r>
      <w:r>
        <w:rPr>
          <w:noProof/>
        </w:rPr>
        <w:fldChar w:fldCharType="begin"/>
      </w:r>
      <w:r>
        <w:rPr>
          <w:noProof/>
        </w:rPr>
        <w:instrText xml:space="preserve"> PAGEREF _Toc118110713 \h </w:instrText>
      </w:r>
      <w:r>
        <w:rPr>
          <w:noProof/>
        </w:rPr>
      </w:r>
      <w:r>
        <w:rPr>
          <w:noProof/>
        </w:rPr>
        <w:fldChar w:fldCharType="separate"/>
      </w:r>
      <w:r>
        <w:rPr>
          <w:noProof/>
        </w:rPr>
        <w:t>34</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5. Standard Definitionen</w:t>
      </w:r>
      <w:r>
        <w:rPr>
          <w:noProof/>
        </w:rPr>
        <w:tab/>
      </w:r>
      <w:r>
        <w:rPr>
          <w:noProof/>
        </w:rPr>
        <w:fldChar w:fldCharType="begin"/>
      </w:r>
      <w:r>
        <w:rPr>
          <w:noProof/>
        </w:rPr>
        <w:instrText xml:space="preserve"> PAGEREF _Toc118110714 \h </w:instrText>
      </w:r>
      <w:r>
        <w:rPr>
          <w:noProof/>
        </w:rPr>
      </w:r>
      <w:r>
        <w:rPr>
          <w:noProof/>
        </w:rPr>
        <w:fldChar w:fldCharType="separate"/>
      </w:r>
      <w:r>
        <w:rPr>
          <w:noProof/>
        </w:rPr>
        <w:t>35</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5.1. Laden der Standard Tabellendefinitionen aus einer Textdatei</w:t>
      </w:r>
      <w:r>
        <w:rPr>
          <w:noProof/>
        </w:rPr>
        <w:tab/>
      </w:r>
      <w:r>
        <w:rPr>
          <w:noProof/>
        </w:rPr>
        <w:fldChar w:fldCharType="begin"/>
      </w:r>
      <w:r>
        <w:rPr>
          <w:noProof/>
        </w:rPr>
        <w:instrText xml:space="preserve"> PAGEREF _Toc118110715 \h </w:instrText>
      </w:r>
      <w:r>
        <w:rPr>
          <w:noProof/>
        </w:rPr>
      </w:r>
      <w:r>
        <w:rPr>
          <w:noProof/>
        </w:rPr>
        <w:fldChar w:fldCharType="separate"/>
      </w:r>
      <w:r>
        <w:rPr>
          <w:noProof/>
        </w:rPr>
        <w:t>36</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5.1.1. Treiber Typ</w:t>
      </w:r>
      <w:r>
        <w:rPr>
          <w:noProof/>
        </w:rPr>
        <w:tab/>
      </w:r>
      <w:r>
        <w:rPr>
          <w:noProof/>
        </w:rPr>
        <w:fldChar w:fldCharType="begin"/>
      </w:r>
      <w:r>
        <w:rPr>
          <w:noProof/>
        </w:rPr>
        <w:instrText xml:space="preserve"> PAGEREF _Toc118110716 \h </w:instrText>
      </w:r>
      <w:r>
        <w:rPr>
          <w:noProof/>
        </w:rPr>
      </w:r>
      <w:r>
        <w:rPr>
          <w:noProof/>
        </w:rPr>
        <w:fldChar w:fldCharType="separate"/>
      </w:r>
      <w:r>
        <w:rPr>
          <w:noProof/>
        </w:rPr>
        <w:t>37</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5.1.2. Id</w:t>
      </w:r>
      <w:r>
        <w:rPr>
          <w:noProof/>
        </w:rPr>
        <w:tab/>
      </w:r>
      <w:r>
        <w:rPr>
          <w:noProof/>
        </w:rPr>
        <w:fldChar w:fldCharType="begin"/>
      </w:r>
      <w:r>
        <w:rPr>
          <w:noProof/>
        </w:rPr>
        <w:instrText xml:space="preserve"> PAGEREF _Toc118110717 \h </w:instrText>
      </w:r>
      <w:r>
        <w:rPr>
          <w:noProof/>
        </w:rPr>
      </w:r>
      <w:r>
        <w:rPr>
          <w:noProof/>
        </w:rPr>
        <w:fldChar w:fldCharType="separate"/>
      </w:r>
      <w:r>
        <w:rPr>
          <w:noProof/>
        </w:rPr>
        <w:t>38</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5.1.3. Tabellenname</w:t>
      </w:r>
      <w:r>
        <w:rPr>
          <w:noProof/>
        </w:rPr>
        <w:tab/>
      </w:r>
      <w:r>
        <w:rPr>
          <w:noProof/>
        </w:rPr>
        <w:fldChar w:fldCharType="begin"/>
      </w:r>
      <w:r>
        <w:rPr>
          <w:noProof/>
        </w:rPr>
        <w:instrText xml:space="preserve"> PAGEREF _Toc118110718 \h </w:instrText>
      </w:r>
      <w:r>
        <w:rPr>
          <w:noProof/>
        </w:rPr>
      </w:r>
      <w:r>
        <w:rPr>
          <w:noProof/>
        </w:rPr>
        <w:fldChar w:fldCharType="separate"/>
      </w:r>
      <w:r>
        <w:rPr>
          <w:noProof/>
        </w:rPr>
        <w:t>39</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5.1.4. Dateiname</w:t>
      </w:r>
      <w:r>
        <w:rPr>
          <w:noProof/>
        </w:rPr>
        <w:tab/>
      </w:r>
      <w:r>
        <w:rPr>
          <w:noProof/>
        </w:rPr>
        <w:fldChar w:fldCharType="begin"/>
      </w:r>
      <w:r>
        <w:rPr>
          <w:noProof/>
        </w:rPr>
        <w:instrText xml:space="preserve"> PAGEREF _Toc118110719 \h </w:instrText>
      </w:r>
      <w:r>
        <w:rPr>
          <w:noProof/>
        </w:rPr>
      </w:r>
      <w:r>
        <w:rPr>
          <w:noProof/>
        </w:rPr>
        <w:fldChar w:fldCharType="separate"/>
      </w:r>
      <w:r>
        <w:rPr>
          <w:noProof/>
        </w:rPr>
        <w:t>40</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5.1.5. Generierte ID</w:t>
      </w:r>
      <w:r>
        <w:rPr>
          <w:noProof/>
        </w:rPr>
        <w:tab/>
      </w:r>
      <w:r>
        <w:rPr>
          <w:noProof/>
        </w:rPr>
        <w:fldChar w:fldCharType="begin"/>
      </w:r>
      <w:r>
        <w:rPr>
          <w:noProof/>
        </w:rPr>
        <w:instrText xml:space="preserve"> PAGEREF _Toc118110720 \h </w:instrText>
      </w:r>
      <w:r>
        <w:rPr>
          <w:noProof/>
        </w:rPr>
      </w:r>
      <w:r>
        <w:rPr>
          <w:noProof/>
        </w:rPr>
        <w:fldChar w:fldCharType="separate"/>
      </w:r>
      <w:r>
        <w:rPr>
          <w:noProof/>
        </w:rPr>
        <w:t>41</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5.2. Laden der Standard Dateiverknüpfungen</w:t>
      </w:r>
      <w:r>
        <w:rPr>
          <w:noProof/>
        </w:rPr>
        <w:tab/>
      </w:r>
      <w:r>
        <w:rPr>
          <w:noProof/>
        </w:rPr>
        <w:fldChar w:fldCharType="begin"/>
      </w:r>
      <w:r>
        <w:rPr>
          <w:noProof/>
        </w:rPr>
        <w:instrText xml:space="preserve"> PAGEREF _Toc118110721 \h </w:instrText>
      </w:r>
      <w:r>
        <w:rPr>
          <w:noProof/>
        </w:rPr>
      </w:r>
      <w:r>
        <w:rPr>
          <w:noProof/>
        </w:rPr>
        <w:fldChar w:fldCharType="separate"/>
      </w:r>
      <w:r>
        <w:rPr>
          <w:noProof/>
        </w:rPr>
        <w:t>42</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5.3. PUT von Tabellendefinition in eine Textdatei</w:t>
      </w:r>
      <w:r>
        <w:rPr>
          <w:noProof/>
        </w:rPr>
        <w:tab/>
      </w:r>
      <w:r>
        <w:rPr>
          <w:noProof/>
        </w:rPr>
        <w:fldChar w:fldCharType="begin"/>
      </w:r>
      <w:r>
        <w:rPr>
          <w:noProof/>
        </w:rPr>
        <w:instrText xml:space="preserve"> PAGEREF _Toc118110722 \h </w:instrText>
      </w:r>
      <w:r>
        <w:rPr>
          <w:noProof/>
        </w:rPr>
      </w:r>
      <w:r>
        <w:rPr>
          <w:noProof/>
        </w:rPr>
        <w:fldChar w:fldCharType="separate"/>
      </w:r>
      <w:r>
        <w:rPr>
          <w:noProof/>
        </w:rPr>
        <w:t>43</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5.4. PUT von Dateiverknüpfungen in eine Textdatei.</w:t>
      </w:r>
      <w:r>
        <w:rPr>
          <w:noProof/>
        </w:rPr>
        <w:tab/>
      </w:r>
      <w:r>
        <w:rPr>
          <w:noProof/>
        </w:rPr>
        <w:fldChar w:fldCharType="begin"/>
      </w:r>
      <w:r>
        <w:rPr>
          <w:noProof/>
        </w:rPr>
        <w:instrText xml:space="preserve"> PAGEREF _Toc118110723 \h </w:instrText>
      </w:r>
      <w:r>
        <w:rPr>
          <w:noProof/>
        </w:rPr>
      </w:r>
      <w:r>
        <w:rPr>
          <w:noProof/>
        </w:rPr>
        <w:fldChar w:fldCharType="separate"/>
      </w:r>
      <w:r>
        <w:rPr>
          <w:noProof/>
        </w:rPr>
        <w:t>44</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6. Tabellen Informationen</w:t>
      </w:r>
      <w:r>
        <w:rPr>
          <w:noProof/>
        </w:rPr>
        <w:tab/>
      </w:r>
      <w:r>
        <w:rPr>
          <w:noProof/>
        </w:rPr>
        <w:fldChar w:fldCharType="begin"/>
      </w:r>
      <w:r>
        <w:rPr>
          <w:noProof/>
        </w:rPr>
        <w:instrText xml:space="preserve"> PAGEREF _Toc118110724 \h </w:instrText>
      </w:r>
      <w:r>
        <w:rPr>
          <w:noProof/>
        </w:rPr>
      </w:r>
      <w:r>
        <w:rPr>
          <w:noProof/>
        </w:rPr>
        <w:fldChar w:fldCharType="separate"/>
      </w:r>
      <w:r>
        <w:rPr>
          <w:noProof/>
        </w:rPr>
        <w:t>45</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6.1. Anlage einer neuen Tabelle</w:t>
      </w:r>
      <w:r>
        <w:rPr>
          <w:noProof/>
        </w:rPr>
        <w:tab/>
      </w:r>
      <w:r>
        <w:rPr>
          <w:noProof/>
        </w:rPr>
        <w:fldChar w:fldCharType="begin"/>
      </w:r>
      <w:r>
        <w:rPr>
          <w:noProof/>
        </w:rPr>
        <w:instrText xml:space="preserve"> PAGEREF _Toc118110725 \h </w:instrText>
      </w:r>
      <w:r>
        <w:rPr>
          <w:noProof/>
        </w:rPr>
      </w:r>
      <w:r>
        <w:rPr>
          <w:noProof/>
        </w:rPr>
        <w:fldChar w:fldCharType="separate"/>
      </w:r>
      <w:r>
        <w:rPr>
          <w:noProof/>
        </w:rPr>
        <w:t>46</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6.2. Tabellen Parameter</w:t>
      </w:r>
      <w:r>
        <w:rPr>
          <w:noProof/>
        </w:rPr>
        <w:tab/>
      </w:r>
      <w:r>
        <w:rPr>
          <w:noProof/>
        </w:rPr>
        <w:fldChar w:fldCharType="begin"/>
      </w:r>
      <w:r>
        <w:rPr>
          <w:noProof/>
        </w:rPr>
        <w:instrText xml:space="preserve"> PAGEREF _Toc118110726 \h </w:instrText>
      </w:r>
      <w:r>
        <w:rPr>
          <w:noProof/>
        </w:rPr>
      </w:r>
      <w:r>
        <w:rPr>
          <w:noProof/>
        </w:rPr>
        <w:fldChar w:fldCharType="separate"/>
      </w:r>
      <w:r>
        <w:rPr>
          <w:noProof/>
        </w:rPr>
        <w:t>47</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6.2.1. Id</w:t>
      </w:r>
      <w:r>
        <w:rPr>
          <w:noProof/>
        </w:rPr>
        <w:tab/>
      </w:r>
      <w:r>
        <w:rPr>
          <w:noProof/>
        </w:rPr>
        <w:fldChar w:fldCharType="begin"/>
      </w:r>
      <w:r>
        <w:rPr>
          <w:noProof/>
        </w:rPr>
        <w:instrText xml:space="preserve"> PAGEREF _Toc118110727 \h </w:instrText>
      </w:r>
      <w:r>
        <w:rPr>
          <w:noProof/>
        </w:rPr>
      </w:r>
      <w:r>
        <w:rPr>
          <w:noProof/>
        </w:rPr>
        <w:fldChar w:fldCharType="separate"/>
      </w:r>
      <w:r>
        <w:rPr>
          <w:noProof/>
        </w:rPr>
        <w:t>48</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6.2.2. Typ</w:t>
      </w:r>
      <w:r>
        <w:rPr>
          <w:noProof/>
        </w:rPr>
        <w:tab/>
      </w:r>
      <w:r>
        <w:rPr>
          <w:noProof/>
        </w:rPr>
        <w:fldChar w:fldCharType="begin"/>
      </w:r>
      <w:r>
        <w:rPr>
          <w:noProof/>
        </w:rPr>
        <w:instrText xml:space="preserve"> PAGEREF _Toc118110728 \h </w:instrText>
      </w:r>
      <w:r>
        <w:rPr>
          <w:noProof/>
        </w:rPr>
      </w:r>
      <w:r>
        <w:rPr>
          <w:noProof/>
        </w:rPr>
        <w:fldChar w:fldCharType="separate"/>
      </w:r>
      <w:r>
        <w:rPr>
          <w:noProof/>
        </w:rPr>
        <w:t>49</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6.2.3. Name</w:t>
      </w:r>
      <w:r>
        <w:rPr>
          <w:noProof/>
        </w:rPr>
        <w:tab/>
      </w:r>
      <w:r>
        <w:rPr>
          <w:noProof/>
        </w:rPr>
        <w:fldChar w:fldCharType="begin"/>
      </w:r>
      <w:r>
        <w:rPr>
          <w:noProof/>
        </w:rPr>
        <w:instrText xml:space="preserve"> PAGEREF _Toc118110729 \h </w:instrText>
      </w:r>
      <w:r>
        <w:rPr>
          <w:noProof/>
        </w:rPr>
      </w:r>
      <w:r>
        <w:rPr>
          <w:noProof/>
        </w:rPr>
        <w:fldChar w:fldCharType="separate"/>
      </w:r>
      <w:r>
        <w:rPr>
          <w:noProof/>
        </w:rPr>
        <w:t>50</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6.2.4. Wirklicher Name</w:t>
      </w:r>
      <w:r>
        <w:rPr>
          <w:noProof/>
        </w:rPr>
        <w:tab/>
      </w:r>
      <w:r>
        <w:rPr>
          <w:noProof/>
        </w:rPr>
        <w:fldChar w:fldCharType="begin"/>
      </w:r>
      <w:r>
        <w:rPr>
          <w:noProof/>
        </w:rPr>
        <w:instrText xml:space="preserve"> PAGEREF _Toc118110730 \h </w:instrText>
      </w:r>
      <w:r>
        <w:rPr>
          <w:noProof/>
        </w:rPr>
      </w:r>
      <w:r>
        <w:rPr>
          <w:noProof/>
        </w:rPr>
        <w:fldChar w:fldCharType="separate"/>
      </w:r>
      <w:r>
        <w:rPr>
          <w:noProof/>
        </w:rPr>
        <w:t>51</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6.2.5. Text</w:t>
      </w:r>
      <w:r>
        <w:rPr>
          <w:noProof/>
        </w:rPr>
        <w:tab/>
      </w:r>
      <w:r>
        <w:rPr>
          <w:noProof/>
        </w:rPr>
        <w:fldChar w:fldCharType="begin"/>
      </w:r>
      <w:r>
        <w:rPr>
          <w:noProof/>
        </w:rPr>
        <w:instrText xml:space="preserve"> PAGEREF _Toc118110731 \h </w:instrText>
      </w:r>
      <w:r>
        <w:rPr>
          <w:noProof/>
        </w:rPr>
      </w:r>
      <w:r>
        <w:rPr>
          <w:noProof/>
        </w:rPr>
        <w:fldChar w:fldCharType="separate"/>
      </w:r>
      <w:r>
        <w:rPr>
          <w:noProof/>
        </w:rPr>
        <w:t>52</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6.2.6. Dokumentation</w:t>
      </w:r>
      <w:r>
        <w:rPr>
          <w:noProof/>
        </w:rPr>
        <w:tab/>
      </w:r>
      <w:r>
        <w:rPr>
          <w:noProof/>
        </w:rPr>
        <w:fldChar w:fldCharType="begin"/>
      </w:r>
      <w:r>
        <w:rPr>
          <w:noProof/>
        </w:rPr>
        <w:instrText xml:space="preserve"> PAGEREF _Toc118110732 \h </w:instrText>
      </w:r>
      <w:r>
        <w:rPr>
          <w:noProof/>
        </w:rPr>
      </w:r>
      <w:r>
        <w:rPr>
          <w:noProof/>
        </w:rPr>
        <w:fldChar w:fldCharType="separate"/>
      </w:r>
      <w:r>
        <w:rPr>
          <w:noProof/>
        </w:rPr>
        <w:t>53</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6.2.7. Standard ID</w:t>
      </w:r>
      <w:r>
        <w:rPr>
          <w:noProof/>
        </w:rPr>
        <w:tab/>
      </w:r>
      <w:r>
        <w:rPr>
          <w:noProof/>
        </w:rPr>
        <w:fldChar w:fldCharType="begin"/>
      </w:r>
      <w:r>
        <w:rPr>
          <w:noProof/>
        </w:rPr>
        <w:instrText xml:space="preserve"> PAGEREF _Toc118110733 \h </w:instrText>
      </w:r>
      <w:r>
        <w:rPr>
          <w:noProof/>
        </w:rPr>
      </w:r>
      <w:r>
        <w:rPr>
          <w:noProof/>
        </w:rPr>
        <w:fldChar w:fldCharType="separate"/>
      </w:r>
      <w:r>
        <w:rPr>
          <w:noProof/>
        </w:rPr>
        <w:t>54</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6.3. Anfrage auf Databankverknüpfungen</w:t>
      </w:r>
      <w:r>
        <w:rPr>
          <w:noProof/>
        </w:rPr>
        <w:tab/>
      </w:r>
      <w:r>
        <w:rPr>
          <w:noProof/>
        </w:rPr>
        <w:fldChar w:fldCharType="begin"/>
      </w:r>
      <w:r>
        <w:rPr>
          <w:noProof/>
        </w:rPr>
        <w:instrText xml:space="preserve"> PAGEREF _Toc118110734 \h </w:instrText>
      </w:r>
      <w:r>
        <w:rPr>
          <w:noProof/>
        </w:rPr>
      </w:r>
      <w:r>
        <w:rPr>
          <w:noProof/>
        </w:rPr>
        <w:fldChar w:fldCharType="separate"/>
      </w:r>
      <w:r>
        <w:rPr>
          <w:noProof/>
        </w:rPr>
        <w:t>55</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6.4. Löschen von Tabellen</w:t>
      </w:r>
      <w:r>
        <w:rPr>
          <w:noProof/>
        </w:rPr>
        <w:tab/>
      </w:r>
      <w:r>
        <w:rPr>
          <w:noProof/>
        </w:rPr>
        <w:fldChar w:fldCharType="begin"/>
      </w:r>
      <w:r>
        <w:rPr>
          <w:noProof/>
        </w:rPr>
        <w:instrText xml:space="preserve"> PAGEREF _Toc118110735 \h </w:instrText>
      </w:r>
      <w:r>
        <w:rPr>
          <w:noProof/>
        </w:rPr>
      </w:r>
      <w:r>
        <w:rPr>
          <w:noProof/>
        </w:rPr>
        <w:fldChar w:fldCharType="separate"/>
      </w:r>
      <w:r>
        <w:rPr>
          <w:noProof/>
        </w:rPr>
        <w:t>56</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6.5. Überblick über Datensätze</w:t>
      </w:r>
      <w:r>
        <w:rPr>
          <w:noProof/>
        </w:rPr>
        <w:tab/>
      </w:r>
      <w:r>
        <w:rPr>
          <w:noProof/>
        </w:rPr>
        <w:fldChar w:fldCharType="begin"/>
      </w:r>
      <w:r>
        <w:rPr>
          <w:noProof/>
        </w:rPr>
        <w:instrText xml:space="preserve"> PAGEREF _Toc118110736 \h </w:instrText>
      </w:r>
      <w:r>
        <w:rPr>
          <w:noProof/>
        </w:rPr>
      </w:r>
      <w:r>
        <w:rPr>
          <w:noProof/>
        </w:rPr>
        <w:fldChar w:fldCharType="separate"/>
      </w:r>
      <w:r>
        <w:rPr>
          <w:noProof/>
        </w:rPr>
        <w:t>57</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6.6. Reservierte Worte</w:t>
      </w:r>
      <w:r>
        <w:rPr>
          <w:noProof/>
        </w:rPr>
        <w:tab/>
      </w:r>
      <w:r>
        <w:rPr>
          <w:noProof/>
        </w:rPr>
        <w:fldChar w:fldCharType="begin"/>
      </w:r>
      <w:r>
        <w:rPr>
          <w:noProof/>
        </w:rPr>
        <w:instrText xml:space="preserve"> PAGEREF _Toc118110737 \h </w:instrText>
      </w:r>
      <w:r>
        <w:rPr>
          <w:noProof/>
        </w:rPr>
      </w:r>
      <w:r>
        <w:rPr>
          <w:noProof/>
        </w:rPr>
        <w:fldChar w:fldCharType="separate"/>
      </w:r>
      <w:r>
        <w:rPr>
          <w:noProof/>
        </w:rPr>
        <w:t>58</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7. Feldbeschreibungen</w:t>
      </w:r>
      <w:r>
        <w:rPr>
          <w:noProof/>
        </w:rPr>
        <w:tab/>
      </w:r>
      <w:r>
        <w:rPr>
          <w:noProof/>
        </w:rPr>
        <w:fldChar w:fldCharType="begin"/>
      </w:r>
      <w:r>
        <w:rPr>
          <w:noProof/>
        </w:rPr>
        <w:instrText xml:space="preserve"> PAGEREF _Toc118110738 \h </w:instrText>
      </w:r>
      <w:r>
        <w:rPr>
          <w:noProof/>
        </w:rPr>
      </w:r>
      <w:r>
        <w:rPr>
          <w:noProof/>
        </w:rPr>
        <w:fldChar w:fldCharType="separate"/>
      </w:r>
      <w:r>
        <w:rPr>
          <w:noProof/>
        </w:rPr>
        <w:t>59</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lastRenderedPageBreak/>
        <w:t>7.1. Feldnummer</w:t>
      </w:r>
      <w:r>
        <w:rPr>
          <w:noProof/>
        </w:rPr>
        <w:tab/>
      </w:r>
      <w:r>
        <w:rPr>
          <w:noProof/>
        </w:rPr>
        <w:fldChar w:fldCharType="begin"/>
      </w:r>
      <w:r>
        <w:rPr>
          <w:noProof/>
        </w:rPr>
        <w:instrText xml:space="preserve"> PAGEREF _Toc118110739 \h </w:instrText>
      </w:r>
      <w:r>
        <w:rPr>
          <w:noProof/>
        </w:rPr>
      </w:r>
      <w:r>
        <w:rPr>
          <w:noProof/>
        </w:rPr>
        <w:fldChar w:fldCharType="separate"/>
      </w:r>
      <w:r>
        <w:rPr>
          <w:noProof/>
        </w:rPr>
        <w:t>60</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7.2. Feldname</w:t>
      </w:r>
      <w:r>
        <w:rPr>
          <w:noProof/>
        </w:rPr>
        <w:tab/>
      </w:r>
      <w:r>
        <w:rPr>
          <w:noProof/>
        </w:rPr>
        <w:fldChar w:fldCharType="begin"/>
      </w:r>
      <w:r>
        <w:rPr>
          <w:noProof/>
        </w:rPr>
        <w:instrText xml:space="preserve"> PAGEREF _Toc118110740 \h </w:instrText>
      </w:r>
      <w:r>
        <w:rPr>
          <w:noProof/>
        </w:rPr>
      </w:r>
      <w:r>
        <w:rPr>
          <w:noProof/>
        </w:rPr>
        <w:fldChar w:fldCharType="separate"/>
      </w:r>
      <w:r>
        <w:rPr>
          <w:noProof/>
        </w:rPr>
        <w:t>61</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7.3. Format</w:t>
      </w:r>
      <w:r>
        <w:rPr>
          <w:noProof/>
        </w:rPr>
        <w:tab/>
      </w:r>
      <w:r>
        <w:rPr>
          <w:noProof/>
        </w:rPr>
        <w:fldChar w:fldCharType="begin"/>
      </w:r>
      <w:r>
        <w:rPr>
          <w:noProof/>
        </w:rPr>
        <w:instrText xml:space="preserve"> PAGEREF _Toc118110741 \h </w:instrText>
      </w:r>
      <w:r>
        <w:rPr>
          <w:noProof/>
        </w:rPr>
      </w:r>
      <w:r>
        <w:rPr>
          <w:noProof/>
        </w:rPr>
        <w:fldChar w:fldCharType="separate"/>
      </w:r>
      <w:r>
        <w:rPr>
          <w:noProof/>
        </w:rPr>
        <w:t>62</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7.3.1. Ausgabe numerischer Felder</w:t>
      </w:r>
      <w:r>
        <w:rPr>
          <w:noProof/>
        </w:rPr>
        <w:tab/>
      </w:r>
      <w:r>
        <w:rPr>
          <w:noProof/>
        </w:rPr>
        <w:fldChar w:fldCharType="begin"/>
      </w:r>
      <w:r>
        <w:rPr>
          <w:noProof/>
        </w:rPr>
        <w:instrText xml:space="preserve"> PAGEREF _Toc118110742 \h </w:instrText>
      </w:r>
      <w:r>
        <w:rPr>
          <w:noProof/>
        </w:rPr>
      </w:r>
      <w:r>
        <w:rPr>
          <w:noProof/>
        </w:rPr>
        <w:fldChar w:fldCharType="separate"/>
      </w:r>
      <w:r>
        <w:rPr>
          <w:noProof/>
        </w:rPr>
        <w:t>63</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7.3.2. Fließendes Dezimalkomma</w:t>
      </w:r>
      <w:r>
        <w:rPr>
          <w:noProof/>
        </w:rPr>
        <w:tab/>
      </w:r>
      <w:r>
        <w:rPr>
          <w:noProof/>
        </w:rPr>
        <w:fldChar w:fldCharType="begin"/>
      </w:r>
      <w:r>
        <w:rPr>
          <w:noProof/>
        </w:rPr>
        <w:instrText xml:space="preserve"> PAGEREF _Toc118110743 \h </w:instrText>
      </w:r>
      <w:r>
        <w:rPr>
          <w:noProof/>
        </w:rPr>
      </w:r>
      <w:r>
        <w:rPr>
          <w:noProof/>
        </w:rPr>
        <w:fldChar w:fldCharType="separate"/>
      </w:r>
      <w:r>
        <w:rPr>
          <w:noProof/>
        </w:rPr>
        <w:t>64</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7.3.3. (nnn) Tabellenfelder</w:t>
      </w:r>
      <w:r>
        <w:rPr>
          <w:noProof/>
        </w:rPr>
        <w:tab/>
      </w:r>
      <w:r>
        <w:rPr>
          <w:noProof/>
        </w:rPr>
        <w:fldChar w:fldCharType="begin"/>
      </w:r>
      <w:r>
        <w:rPr>
          <w:noProof/>
        </w:rPr>
        <w:instrText xml:space="preserve"> PAGEREF _Toc118110744 \h </w:instrText>
      </w:r>
      <w:r>
        <w:rPr>
          <w:noProof/>
        </w:rPr>
      </w:r>
      <w:r>
        <w:rPr>
          <w:noProof/>
        </w:rPr>
        <w:fldChar w:fldCharType="separate"/>
      </w:r>
      <w:r>
        <w:rPr>
          <w:noProof/>
        </w:rPr>
        <w:t>65</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7.3.3.1. (nnn+) Feldgruppen in Tabellen</w:t>
      </w:r>
      <w:r>
        <w:rPr>
          <w:noProof/>
        </w:rPr>
        <w:tab/>
      </w:r>
      <w:r>
        <w:rPr>
          <w:noProof/>
        </w:rPr>
        <w:fldChar w:fldCharType="begin"/>
      </w:r>
      <w:r>
        <w:rPr>
          <w:noProof/>
        </w:rPr>
        <w:instrText xml:space="preserve"> PAGEREF _Toc118110745 \h </w:instrText>
      </w:r>
      <w:r>
        <w:rPr>
          <w:noProof/>
        </w:rPr>
      </w:r>
      <w:r>
        <w:rPr>
          <w:noProof/>
        </w:rPr>
        <w:fldChar w:fldCharType="separate"/>
      </w:r>
      <w:r>
        <w:rPr>
          <w:noProof/>
        </w:rPr>
        <w:t>66</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7.3.4. W Arbeitsfelder</w:t>
      </w:r>
      <w:r>
        <w:rPr>
          <w:noProof/>
        </w:rPr>
        <w:tab/>
      </w:r>
      <w:r>
        <w:rPr>
          <w:noProof/>
        </w:rPr>
        <w:fldChar w:fldCharType="begin"/>
      </w:r>
      <w:r>
        <w:rPr>
          <w:noProof/>
        </w:rPr>
        <w:instrText xml:space="preserve"> PAGEREF _Toc118110746 \h </w:instrText>
      </w:r>
      <w:r>
        <w:rPr>
          <w:noProof/>
        </w:rPr>
      </w:r>
      <w:r>
        <w:rPr>
          <w:noProof/>
        </w:rPr>
        <w:fldChar w:fldCharType="separate"/>
      </w:r>
      <w:r>
        <w:rPr>
          <w:noProof/>
        </w:rPr>
        <w:t>67</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7.3.5. (nn) Explizite Satzlänge</w:t>
      </w:r>
      <w:r>
        <w:rPr>
          <w:noProof/>
        </w:rPr>
        <w:tab/>
      </w:r>
      <w:r>
        <w:rPr>
          <w:noProof/>
        </w:rPr>
        <w:fldChar w:fldCharType="begin"/>
      </w:r>
      <w:r>
        <w:rPr>
          <w:noProof/>
        </w:rPr>
        <w:instrText xml:space="preserve"> PAGEREF _Toc118110747 \h </w:instrText>
      </w:r>
      <w:r>
        <w:rPr>
          <w:noProof/>
        </w:rPr>
      </w:r>
      <w:r>
        <w:rPr>
          <w:noProof/>
        </w:rPr>
        <w:fldChar w:fldCharType="separate"/>
      </w:r>
      <w:r>
        <w:rPr>
          <w:noProof/>
        </w:rPr>
        <w:t>68</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7.3.5.1. (nn,x) Explizite Satzlänge in Bits</w:t>
      </w:r>
      <w:r>
        <w:rPr>
          <w:noProof/>
        </w:rPr>
        <w:tab/>
      </w:r>
      <w:r>
        <w:rPr>
          <w:noProof/>
        </w:rPr>
        <w:fldChar w:fldCharType="begin"/>
      </w:r>
      <w:r>
        <w:rPr>
          <w:noProof/>
        </w:rPr>
        <w:instrText xml:space="preserve"> PAGEREF _Toc118110748 \h </w:instrText>
      </w:r>
      <w:r>
        <w:rPr>
          <w:noProof/>
        </w:rPr>
      </w:r>
      <w:r>
        <w:rPr>
          <w:noProof/>
        </w:rPr>
        <w:fldChar w:fldCharType="separate"/>
      </w:r>
      <w:r>
        <w:rPr>
          <w:noProof/>
        </w:rPr>
        <w:t>69</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7.3.6. Bnn Explizite Bytenummer</w:t>
      </w:r>
      <w:r>
        <w:rPr>
          <w:noProof/>
        </w:rPr>
        <w:tab/>
      </w:r>
      <w:r>
        <w:rPr>
          <w:noProof/>
        </w:rPr>
        <w:fldChar w:fldCharType="begin"/>
      </w:r>
      <w:r>
        <w:rPr>
          <w:noProof/>
        </w:rPr>
        <w:instrText xml:space="preserve"> PAGEREF _Toc118110749 \h </w:instrText>
      </w:r>
      <w:r>
        <w:rPr>
          <w:noProof/>
        </w:rPr>
      </w:r>
      <w:r>
        <w:rPr>
          <w:noProof/>
        </w:rPr>
        <w:fldChar w:fldCharType="separate"/>
      </w:r>
      <w:r>
        <w:rPr>
          <w:noProof/>
        </w:rPr>
        <w:t>70</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7.3.6.1. Bnnn,x Explizite Bitnummer</w:t>
      </w:r>
      <w:r>
        <w:rPr>
          <w:noProof/>
        </w:rPr>
        <w:tab/>
      </w:r>
      <w:r>
        <w:rPr>
          <w:noProof/>
        </w:rPr>
        <w:fldChar w:fldCharType="begin"/>
      </w:r>
      <w:r>
        <w:rPr>
          <w:noProof/>
        </w:rPr>
        <w:instrText xml:space="preserve"> PAGEREF _Toc118110750 \h </w:instrText>
      </w:r>
      <w:r>
        <w:rPr>
          <w:noProof/>
        </w:rPr>
      </w:r>
      <w:r>
        <w:rPr>
          <w:noProof/>
        </w:rPr>
        <w:fldChar w:fldCharType="separate"/>
      </w:r>
      <w:r>
        <w:rPr>
          <w:noProof/>
        </w:rPr>
        <w:t>71</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7.3.7. Tn Fester Feldtyp</w:t>
      </w:r>
      <w:r>
        <w:rPr>
          <w:noProof/>
        </w:rPr>
        <w:tab/>
      </w:r>
      <w:r>
        <w:rPr>
          <w:noProof/>
        </w:rPr>
        <w:fldChar w:fldCharType="begin"/>
      </w:r>
      <w:r>
        <w:rPr>
          <w:noProof/>
        </w:rPr>
        <w:instrText xml:space="preserve"> PAGEREF _Toc118110751 \h </w:instrText>
      </w:r>
      <w:r>
        <w:rPr>
          <w:noProof/>
        </w:rPr>
      </w:r>
      <w:r>
        <w:rPr>
          <w:noProof/>
        </w:rPr>
        <w:fldChar w:fldCharType="separate"/>
      </w:r>
      <w:r>
        <w:rPr>
          <w:noProof/>
        </w:rPr>
        <w:t>72</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7.3.8. Unn Spezifikke Kodetabelle für ein einzelnes Feld</w:t>
      </w:r>
      <w:r>
        <w:rPr>
          <w:noProof/>
        </w:rPr>
        <w:tab/>
      </w:r>
      <w:r>
        <w:rPr>
          <w:noProof/>
        </w:rPr>
        <w:fldChar w:fldCharType="begin"/>
      </w:r>
      <w:r>
        <w:rPr>
          <w:noProof/>
        </w:rPr>
        <w:instrText xml:space="preserve"> PAGEREF _Toc118110752 \h </w:instrText>
      </w:r>
      <w:r>
        <w:rPr>
          <w:noProof/>
        </w:rPr>
      </w:r>
      <w:r>
        <w:rPr>
          <w:noProof/>
        </w:rPr>
        <w:fldChar w:fldCharType="separate"/>
      </w:r>
      <w:r>
        <w:rPr>
          <w:noProof/>
        </w:rPr>
        <w:t>73</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7.3.9. R Rechtsbündige Anzeige</w:t>
      </w:r>
      <w:r>
        <w:rPr>
          <w:noProof/>
        </w:rPr>
        <w:tab/>
      </w:r>
      <w:r>
        <w:rPr>
          <w:noProof/>
        </w:rPr>
        <w:fldChar w:fldCharType="begin"/>
      </w:r>
      <w:r>
        <w:rPr>
          <w:noProof/>
        </w:rPr>
        <w:instrText xml:space="preserve"> PAGEREF _Toc118110753 \h </w:instrText>
      </w:r>
      <w:r>
        <w:rPr>
          <w:noProof/>
        </w:rPr>
      </w:r>
      <w:r>
        <w:rPr>
          <w:noProof/>
        </w:rPr>
        <w:fldChar w:fldCharType="separate"/>
      </w:r>
      <w:r>
        <w:rPr>
          <w:noProof/>
        </w:rPr>
        <w:t>74</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7.3.10. S Stopzeichen (delimiter) im alphanumerischen Feld</w:t>
      </w:r>
      <w:r>
        <w:rPr>
          <w:noProof/>
        </w:rPr>
        <w:tab/>
      </w:r>
      <w:r>
        <w:rPr>
          <w:noProof/>
        </w:rPr>
        <w:fldChar w:fldCharType="begin"/>
      </w:r>
      <w:r>
        <w:rPr>
          <w:noProof/>
        </w:rPr>
        <w:instrText xml:space="preserve"> PAGEREF _Toc118110754 \h </w:instrText>
      </w:r>
      <w:r>
        <w:rPr>
          <w:noProof/>
        </w:rPr>
      </w:r>
      <w:r>
        <w:rPr>
          <w:noProof/>
        </w:rPr>
        <w:fldChar w:fldCharType="separate"/>
      </w:r>
      <w:r>
        <w:rPr>
          <w:noProof/>
        </w:rPr>
        <w:t>75</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7.3.11. Fnn Systemfeldadresse</w:t>
      </w:r>
      <w:r>
        <w:rPr>
          <w:noProof/>
        </w:rPr>
        <w:tab/>
      </w:r>
      <w:r>
        <w:rPr>
          <w:noProof/>
        </w:rPr>
        <w:fldChar w:fldCharType="begin"/>
      </w:r>
      <w:r>
        <w:rPr>
          <w:noProof/>
        </w:rPr>
        <w:instrText xml:space="preserve"> PAGEREF _Toc118110755 \h </w:instrText>
      </w:r>
      <w:r>
        <w:rPr>
          <w:noProof/>
        </w:rPr>
      </w:r>
      <w:r>
        <w:rPr>
          <w:noProof/>
        </w:rPr>
        <w:fldChar w:fldCharType="separate"/>
      </w:r>
      <w:r>
        <w:rPr>
          <w:noProof/>
        </w:rPr>
        <w:t>76</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7.3.12. K,D - DATAMASTER Indexfelder</w:t>
      </w:r>
      <w:r>
        <w:rPr>
          <w:noProof/>
        </w:rPr>
        <w:tab/>
      </w:r>
      <w:r>
        <w:rPr>
          <w:noProof/>
        </w:rPr>
        <w:fldChar w:fldCharType="begin"/>
      </w:r>
      <w:r>
        <w:rPr>
          <w:noProof/>
        </w:rPr>
        <w:instrText xml:space="preserve"> PAGEREF _Toc118110756 \h </w:instrText>
      </w:r>
      <w:r>
        <w:rPr>
          <w:noProof/>
        </w:rPr>
      </w:r>
      <w:r>
        <w:rPr>
          <w:noProof/>
        </w:rPr>
        <w:fldChar w:fldCharType="separate"/>
      </w:r>
      <w:r>
        <w:rPr>
          <w:noProof/>
        </w:rPr>
        <w:t>77</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7.3.12.1. E,I,V,X,Z - DATAMASTER Spezial Indexfelder</w:t>
      </w:r>
      <w:r>
        <w:rPr>
          <w:noProof/>
        </w:rPr>
        <w:tab/>
      </w:r>
      <w:r>
        <w:rPr>
          <w:noProof/>
        </w:rPr>
        <w:fldChar w:fldCharType="begin"/>
      </w:r>
      <w:r>
        <w:rPr>
          <w:noProof/>
        </w:rPr>
        <w:instrText xml:space="preserve"> PAGEREF _Toc118110757 \h </w:instrText>
      </w:r>
      <w:r>
        <w:rPr>
          <w:noProof/>
        </w:rPr>
      </w:r>
      <w:r>
        <w:rPr>
          <w:noProof/>
        </w:rPr>
        <w:fldChar w:fldCharType="separate"/>
      </w:r>
      <w:r>
        <w:rPr>
          <w:noProof/>
        </w:rPr>
        <w:t>78</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7.3.13. Cnn - DATAMASTER Feldprüfung</w:t>
      </w:r>
      <w:r>
        <w:rPr>
          <w:noProof/>
        </w:rPr>
        <w:tab/>
      </w:r>
      <w:r>
        <w:rPr>
          <w:noProof/>
        </w:rPr>
        <w:fldChar w:fldCharType="begin"/>
      </w:r>
      <w:r>
        <w:rPr>
          <w:noProof/>
        </w:rPr>
        <w:instrText xml:space="preserve"> PAGEREF _Toc118110758 \h </w:instrText>
      </w:r>
      <w:r>
        <w:rPr>
          <w:noProof/>
        </w:rPr>
      </w:r>
      <w:r>
        <w:rPr>
          <w:noProof/>
        </w:rPr>
        <w:fldChar w:fldCharType="separate"/>
      </w:r>
      <w:r>
        <w:rPr>
          <w:noProof/>
        </w:rPr>
        <w:t>79</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7.3.14. Qnnn Explizit SQL Typ</w:t>
      </w:r>
      <w:r>
        <w:rPr>
          <w:noProof/>
        </w:rPr>
        <w:tab/>
      </w:r>
      <w:r>
        <w:rPr>
          <w:noProof/>
        </w:rPr>
        <w:fldChar w:fldCharType="begin"/>
      </w:r>
      <w:r>
        <w:rPr>
          <w:noProof/>
        </w:rPr>
        <w:instrText xml:space="preserve"> PAGEREF _Toc118110759 \h </w:instrText>
      </w:r>
      <w:r>
        <w:rPr>
          <w:noProof/>
        </w:rPr>
      </w:r>
      <w:r>
        <w:rPr>
          <w:noProof/>
        </w:rPr>
        <w:fldChar w:fldCharType="separate"/>
      </w:r>
      <w:r>
        <w:rPr>
          <w:noProof/>
        </w:rPr>
        <w:t>80</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7.3.15. Zugriffs Modus</w:t>
      </w:r>
      <w:r>
        <w:rPr>
          <w:noProof/>
        </w:rPr>
        <w:tab/>
      </w:r>
      <w:r>
        <w:rPr>
          <w:noProof/>
        </w:rPr>
        <w:fldChar w:fldCharType="begin"/>
      </w:r>
      <w:r>
        <w:rPr>
          <w:noProof/>
        </w:rPr>
        <w:instrText xml:space="preserve"> PAGEREF _Toc118110760 \h </w:instrText>
      </w:r>
      <w:r>
        <w:rPr>
          <w:noProof/>
        </w:rPr>
      </w:r>
      <w:r>
        <w:rPr>
          <w:noProof/>
        </w:rPr>
        <w:fldChar w:fldCharType="separate"/>
      </w:r>
      <w:r>
        <w:rPr>
          <w:noProof/>
        </w:rPr>
        <w:t>81</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7.3.16. Pnn Gepackte Felder</w:t>
      </w:r>
      <w:r>
        <w:rPr>
          <w:noProof/>
        </w:rPr>
        <w:tab/>
      </w:r>
      <w:r>
        <w:rPr>
          <w:noProof/>
        </w:rPr>
        <w:fldChar w:fldCharType="begin"/>
      </w:r>
      <w:r>
        <w:rPr>
          <w:noProof/>
        </w:rPr>
        <w:instrText xml:space="preserve"> PAGEREF _Toc118110761 \h </w:instrText>
      </w:r>
      <w:r>
        <w:rPr>
          <w:noProof/>
        </w:rPr>
      </w:r>
      <w:r>
        <w:rPr>
          <w:noProof/>
        </w:rPr>
        <w:fldChar w:fldCharType="separate"/>
      </w:r>
      <w:r>
        <w:rPr>
          <w:noProof/>
        </w:rPr>
        <w:t>82</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7.3.16.1. Pnnnn Explizite Angabe des Packtypes</w:t>
      </w:r>
      <w:r>
        <w:rPr>
          <w:noProof/>
        </w:rPr>
        <w:tab/>
      </w:r>
      <w:r>
        <w:rPr>
          <w:noProof/>
        </w:rPr>
        <w:fldChar w:fldCharType="begin"/>
      </w:r>
      <w:r>
        <w:rPr>
          <w:noProof/>
        </w:rPr>
        <w:instrText xml:space="preserve"> PAGEREF _Toc118110762 \h </w:instrText>
      </w:r>
      <w:r>
        <w:rPr>
          <w:noProof/>
        </w:rPr>
      </w:r>
      <w:r>
        <w:rPr>
          <w:noProof/>
        </w:rPr>
        <w:fldChar w:fldCharType="separate"/>
      </w:r>
      <w:r>
        <w:rPr>
          <w:noProof/>
        </w:rPr>
        <w:t>83</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7.3.17. Vxxx Sekundäre Packungstypen</w:t>
      </w:r>
      <w:r>
        <w:rPr>
          <w:noProof/>
        </w:rPr>
        <w:tab/>
      </w:r>
      <w:r>
        <w:rPr>
          <w:noProof/>
        </w:rPr>
        <w:fldChar w:fldCharType="begin"/>
      </w:r>
      <w:r>
        <w:rPr>
          <w:noProof/>
        </w:rPr>
        <w:instrText xml:space="preserve"> PAGEREF _Toc118110763 \h </w:instrText>
      </w:r>
      <w:r>
        <w:rPr>
          <w:noProof/>
        </w:rPr>
      </w:r>
      <w:r>
        <w:rPr>
          <w:noProof/>
        </w:rPr>
        <w:fldChar w:fldCharType="separate"/>
      </w:r>
      <w:r>
        <w:rPr>
          <w:noProof/>
        </w:rPr>
        <w:t>85</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7.3.17.1. Parameter für sekundären Packungstyp</w:t>
      </w:r>
      <w:r>
        <w:rPr>
          <w:noProof/>
        </w:rPr>
        <w:tab/>
      </w:r>
      <w:r>
        <w:rPr>
          <w:noProof/>
        </w:rPr>
        <w:fldChar w:fldCharType="begin"/>
      </w:r>
      <w:r>
        <w:rPr>
          <w:noProof/>
        </w:rPr>
        <w:instrText xml:space="preserve"> PAGEREF _Toc118110764 \h </w:instrText>
      </w:r>
      <w:r>
        <w:rPr>
          <w:noProof/>
        </w:rPr>
      </w:r>
      <w:r>
        <w:rPr>
          <w:noProof/>
        </w:rPr>
        <w:fldChar w:fldCharType="separate"/>
      </w:r>
      <w:r>
        <w:rPr>
          <w:noProof/>
        </w:rPr>
        <w:t>86</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7.3.17.2. Standard für sekundäre Packung für BASIC Datum</w:t>
      </w:r>
      <w:r>
        <w:rPr>
          <w:noProof/>
        </w:rPr>
        <w:tab/>
      </w:r>
      <w:r>
        <w:rPr>
          <w:noProof/>
        </w:rPr>
        <w:fldChar w:fldCharType="begin"/>
      </w:r>
      <w:r>
        <w:rPr>
          <w:noProof/>
        </w:rPr>
        <w:instrText xml:space="preserve"> PAGEREF _Toc118110765 \h </w:instrText>
      </w:r>
      <w:r>
        <w:rPr>
          <w:noProof/>
        </w:rPr>
      </w:r>
      <w:r>
        <w:rPr>
          <w:noProof/>
        </w:rPr>
        <w:fldChar w:fldCharType="separate"/>
      </w:r>
      <w:r>
        <w:rPr>
          <w:noProof/>
        </w:rPr>
        <w:t>87</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7.4. Informationen in der Feldzeile, VIEW-Menü</w:t>
      </w:r>
      <w:r>
        <w:rPr>
          <w:noProof/>
        </w:rPr>
        <w:tab/>
      </w:r>
      <w:r>
        <w:rPr>
          <w:noProof/>
        </w:rPr>
        <w:fldChar w:fldCharType="begin"/>
      </w:r>
      <w:r>
        <w:rPr>
          <w:noProof/>
        </w:rPr>
        <w:instrText xml:space="preserve"> PAGEREF _Toc118110766 \h </w:instrText>
      </w:r>
      <w:r>
        <w:rPr>
          <w:noProof/>
        </w:rPr>
      </w:r>
      <w:r>
        <w:rPr>
          <w:noProof/>
        </w:rPr>
        <w:fldChar w:fldCharType="separate"/>
      </w:r>
      <w:r>
        <w:rPr>
          <w:noProof/>
        </w:rPr>
        <w:t>88</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7.4.1. Bytenummer</w:t>
      </w:r>
      <w:r>
        <w:rPr>
          <w:noProof/>
        </w:rPr>
        <w:tab/>
      </w:r>
      <w:r>
        <w:rPr>
          <w:noProof/>
        </w:rPr>
        <w:fldChar w:fldCharType="begin"/>
      </w:r>
      <w:r>
        <w:rPr>
          <w:noProof/>
        </w:rPr>
        <w:instrText xml:space="preserve"> PAGEREF _Toc118110767 \h </w:instrText>
      </w:r>
      <w:r>
        <w:rPr>
          <w:noProof/>
        </w:rPr>
      </w:r>
      <w:r>
        <w:rPr>
          <w:noProof/>
        </w:rPr>
        <w:fldChar w:fldCharType="separate"/>
      </w:r>
      <w:r>
        <w:rPr>
          <w:noProof/>
        </w:rPr>
        <w:t>89</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7.4.2. Feldlayout</w:t>
      </w:r>
      <w:r>
        <w:rPr>
          <w:noProof/>
        </w:rPr>
        <w:tab/>
      </w:r>
      <w:r>
        <w:rPr>
          <w:noProof/>
        </w:rPr>
        <w:fldChar w:fldCharType="begin"/>
      </w:r>
      <w:r>
        <w:rPr>
          <w:noProof/>
        </w:rPr>
        <w:instrText xml:space="preserve"> PAGEREF _Toc118110768 \h </w:instrText>
      </w:r>
      <w:r>
        <w:rPr>
          <w:noProof/>
        </w:rPr>
      </w:r>
      <w:r>
        <w:rPr>
          <w:noProof/>
        </w:rPr>
        <w:fldChar w:fldCharType="separate"/>
      </w:r>
      <w:r>
        <w:rPr>
          <w:noProof/>
        </w:rPr>
        <w:t>90</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7.4.3. SQL-Namen</w:t>
      </w:r>
      <w:r>
        <w:rPr>
          <w:noProof/>
        </w:rPr>
        <w:tab/>
      </w:r>
      <w:r>
        <w:rPr>
          <w:noProof/>
        </w:rPr>
        <w:fldChar w:fldCharType="begin"/>
      </w:r>
      <w:r>
        <w:rPr>
          <w:noProof/>
        </w:rPr>
        <w:instrText xml:space="preserve"> PAGEREF _Toc118110769 \h </w:instrText>
      </w:r>
      <w:r>
        <w:rPr>
          <w:noProof/>
        </w:rPr>
      </w:r>
      <w:r>
        <w:rPr>
          <w:noProof/>
        </w:rPr>
        <w:fldChar w:fldCharType="separate"/>
      </w:r>
      <w:r>
        <w:rPr>
          <w:noProof/>
        </w:rPr>
        <w:t>91</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7.4.4. SQL-Typen</w:t>
      </w:r>
      <w:r>
        <w:rPr>
          <w:noProof/>
        </w:rPr>
        <w:tab/>
      </w:r>
      <w:r>
        <w:rPr>
          <w:noProof/>
        </w:rPr>
        <w:fldChar w:fldCharType="begin"/>
      </w:r>
      <w:r>
        <w:rPr>
          <w:noProof/>
        </w:rPr>
        <w:instrText xml:space="preserve"> PAGEREF _Toc118110770 \h </w:instrText>
      </w:r>
      <w:r>
        <w:rPr>
          <w:noProof/>
        </w:rPr>
      </w:r>
      <w:r>
        <w:rPr>
          <w:noProof/>
        </w:rPr>
        <w:fldChar w:fldCharType="separate"/>
      </w:r>
      <w:r>
        <w:rPr>
          <w:noProof/>
        </w:rPr>
        <w:t>92</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7.4.5. C-byte</w:t>
      </w:r>
      <w:r>
        <w:rPr>
          <w:noProof/>
        </w:rPr>
        <w:tab/>
      </w:r>
      <w:r>
        <w:rPr>
          <w:noProof/>
        </w:rPr>
        <w:fldChar w:fldCharType="begin"/>
      </w:r>
      <w:r>
        <w:rPr>
          <w:noProof/>
        </w:rPr>
        <w:instrText xml:space="preserve"> PAGEREF _Toc118110771 \h </w:instrText>
      </w:r>
      <w:r>
        <w:rPr>
          <w:noProof/>
        </w:rPr>
      </w:r>
      <w:r>
        <w:rPr>
          <w:noProof/>
        </w:rPr>
        <w:fldChar w:fldCharType="separate"/>
      </w:r>
      <w:r>
        <w:rPr>
          <w:noProof/>
        </w:rPr>
        <w:t>93</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7.4.6. C-Variable</w:t>
      </w:r>
      <w:r>
        <w:rPr>
          <w:noProof/>
        </w:rPr>
        <w:tab/>
      </w:r>
      <w:r>
        <w:rPr>
          <w:noProof/>
        </w:rPr>
        <w:fldChar w:fldCharType="begin"/>
      </w:r>
      <w:r>
        <w:rPr>
          <w:noProof/>
        </w:rPr>
        <w:instrText xml:space="preserve"> PAGEREF _Toc118110772 \h </w:instrText>
      </w:r>
      <w:r>
        <w:rPr>
          <w:noProof/>
        </w:rPr>
      </w:r>
      <w:r>
        <w:rPr>
          <w:noProof/>
        </w:rPr>
        <w:fldChar w:fldCharType="separate"/>
      </w:r>
      <w:r>
        <w:rPr>
          <w:noProof/>
        </w:rPr>
        <w:t>94</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7.4.7. BASIC-Variable</w:t>
      </w:r>
      <w:r>
        <w:rPr>
          <w:noProof/>
        </w:rPr>
        <w:tab/>
      </w:r>
      <w:r>
        <w:rPr>
          <w:noProof/>
        </w:rPr>
        <w:fldChar w:fldCharType="begin"/>
      </w:r>
      <w:r>
        <w:rPr>
          <w:noProof/>
        </w:rPr>
        <w:instrText xml:space="preserve"> PAGEREF _Toc118110773 \h </w:instrText>
      </w:r>
      <w:r>
        <w:rPr>
          <w:noProof/>
        </w:rPr>
      </w:r>
      <w:r>
        <w:rPr>
          <w:noProof/>
        </w:rPr>
        <w:fldChar w:fldCharType="separate"/>
      </w:r>
      <w:r>
        <w:rPr>
          <w:noProof/>
        </w:rPr>
        <w:t>95</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7.4.8. Datensatz</w:t>
      </w:r>
      <w:r>
        <w:rPr>
          <w:noProof/>
        </w:rPr>
        <w:tab/>
      </w:r>
      <w:r>
        <w:rPr>
          <w:noProof/>
        </w:rPr>
        <w:fldChar w:fldCharType="begin"/>
      </w:r>
      <w:r>
        <w:rPr>
          <w:noProof/>
        </w:rPr>
        <w:instrText xml:space="preserve"> PAGEREF _Toc118110774 \h </w:instrText>
      </w:r>
      <w:r>
        <w:rPr>
          <w:noProof/>
        </w:rPr>
      </w:r>
      <w:r>
        <w:rPr>
          <w:noProof/>
        </w:rPr>
        <w:fldChar w:fldCharType="separate"/>
      </w:r>
      <w:r>
        <w:rPr>
          <w:noProof/>
        </w:rPr>
        <w:t>96</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7.4.9. Nächster Satz</w:t>
      </w:r>
      <w:r>
        <w:rPr>
          <w:noProof/>
        </w:rPr>
        <w:tab/>
      </w:r>
      <w:r>
        <w:rPr>
          <w:noProof/>
        </w:rPr>
        <w:fldChar w:fldCharType="begin"/>
      </w:r>
      <w:r>
        <w:rPr>
          <w:noProof/>
        </w:rPr>
        <w:instrText xml:space="preserve"> PAGEREF _Toc118110775 \h </w:instrText>
      </w:r>
      <w:r>
        <w:rPr>
          <w:noProof/>
        </w:rPr>
      </w:r>
      <w:r>
        <w:rPr>
          <w:noProof/>
        </w:rPr>
        <w:fldChar w:fldCharType="separate"/>
      </w:r>
      <w:r>
        <w:rPr>
          <w:noProof/>
        </w:rPr>
        <w:t>97</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7.4.10. Satzüberblick</w:t>
      </w:r>
      <w:r>
        <w:rPr>
          <w:noProof/>
        </w:rPr>
        <w:tab/>
      </w:r>
      <w:r>
        <w:rPr>
          <w:noProof/>
        </w:rPr>
        <w:fldChar w:fldCharType="begin"/>
      </w:r>
      <w:r>
        <w:rPr>
          <w:noProof/>
        </w:rPr>
        <w:instrText xml:space="preserve"> PAGEREF _Toc118110776 \h </w:instrText>
      </w:r>
      <w:r>
        <w:rPr>
          <w:noProof/>
        </w:rPr>
      </w:r>
      <w:r>
        <w:rPr>
          <w:noProof/>
        </w:rPr>
        <w:fldChar w:fldCharType="separate"/>
      </w:r>
      <w:r>
        <w:rPr>
          <w:noProof/>
        </w:rPr>
        <w:t>98</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7.4.11. Hexadezimaler Dump eines Satzes</w:t>
      </w:r>
      <w:r>
        <w:rPr>
          <w:noProof/>
        </w:rPr>
        <w:tab/>
      </w:r>
      <w:r>
        <w:rPr>
          <w:noProof/>
        </w:rPr>
        <w:fldChar w:fldCharType="begin"/>
      </w:r>
      <w:r>
        <w:rPr>
          <w:noProof/>
        </w:rPr>
        <w:instrText xml:space="preserve"> PAGEREF _Toc118110777 \h </w:instrText>
      </w:r>
      <w:r>
        <w:rPr>
          <w:noProof/>
        </w:rPr>
      </w:r>
      <w:r>
        <w:rPr>
          <w:noProof/>
        </w:rPr>
        <w:fldChar w:fldCharType="separate"/>
      </w:r>
      <w:r>
        <w:rPr>
          <w:noProof/>
        </w:rPr>
        <w:t>99</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7.4.12. Dezimaler Dump eines Satzes</w:t>
      </w:r>
      <w:r>
        <w:rPr>
          <w:noProof/>
        </w:rPr>
        <w:tab/>
      </w:r>
      <w:r>
        <w:rPr>
          <w:noProof/>
        </w:rPr>
        <w:fldChar w:fldCharType="begin"/>
      </w:r>
      <w:r>
        <w:rPr>
          <w:noProof/>
        </w:rPr>
        <w:instrText xml:space="preserve"> PAGEREF _Toc118110778 \h </w:instrText>
      </w:r>
      <w:r>
        <w:rPr>
          <w:noProof/>
        </w:rPr>
      </w:r>
      <w:r>
        <w:rPr>
          <w:noProof/>
        </w:rPr>
        <w:fldChar w:fldCharType="separate"/>
      </w:r>
      <w:r>
        <w:rPr>
          <w:noProof/>
        </w:rPr>
        <w:t>100</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7.4.13. Ascii Dump eines Satzes</w:t>
      </w:r>
      <w:r>
        <w:rPr>
          <w:noProof/>
        </w:rPr>
        <w:tab/>
      </w:r>
      <w:r>
        <w:rPr>
          <w:noProof/>
        </w:rPr>
        <w:fldChar w:fldCharType="begin"/>
      </w:r>
      <w:r>
        <w:rPr>
          <w:noProof/>
        </w:rPr>
        <w:instrText xml:space="preserve"> PAGEREF _Toc118110779 \h </w:instrText>
      </w:r>
      <w:r>
        <w:rPr>
          <w:noProof/>
        </w:rPr>
      </w:r>
      <w:r>
        <w:rPr>
          <w:noProof/>
        </w:rPr>
        <w:fldChar w:fldCharType="separate"/>
      </w:r>
      <w:r>
        <w:rPr>
          <w:noProof/>
        </w:rPr>
        <w:t>101</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7.4.14. Übersicht über Hilfstexte</w:t>
      </w:r>
      <w:r>
        <w:rPr>
          <w:noProof/>
        </w:rPr>
        <w:tab/>
      </w:r>
      <w:r>
        <w:rPr>
          <w:noProof/>
        </w:rPr>
        <w:fldChar w:fldCharType="begin"/>
      </w:r>
      <w:r>
        <w:rPr>
          <w:noProof/>
        </w:rPr>
        <w:instrText xml:space="preserve"> PAGEREF _Toc118110780 \h </w:instrText>
      </w:r>
      <w:r>
        <w:rPr>
          <w:noProof/>
        </w:rPr>
      </w:r>
      <w:r>
        <w:rPr>
          <w:noProof/>
        </w:rPr>
        <w:fldChar w:fldCharType="separate"/>
      </w:r>
      <w:r>
        <w:rPr>
          <w:noProof/>
        </w:rPr>
        <w:t>102</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7.4.15. Übersicht über Prüfvorschriften</w:t>
      </w:r>
      <w:r>
        <w:rPr>
          <w:noProof/>
        </w:rPr>
        <w:tab/>
      </w:r>
      <w:r>
        <w:rPr>
          <w:noProof/>
        </w:rPr>
        <w:fldChar w:fldCharType="begin"/>
      </w:r>
      <w:r>
        <w:rPr>
          <w:noProof/>
        </w:rPr>
        <w:instrText xml:space="preserve"> PAGEREF _Toc118110781 \h </w:instrText>
      </w:r>
      <w:r>
        <w:rPr>
          <w:noProof/>
        </w:rPr>
      </w:r>
      <w:r>
        <w:rPr>
          <w:noProof/>
        </w:rPr>
        <w:fldChar w:fldCharType="separate"/>
      </w:r>
      <w:r>
        <w:rPr>
          <w:noProof/>
        </w:rPr>
        <w:t>103</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7.4.16. Übersicht über Sondertexte</w:t>
      </w:r>
      <w:r>
        <w:rPr>
          <w:noProof/>
        </w:rPr>
        <w:tab/>
      </w:r>
      <w:r>
        <w:rPr>
          <w:noProof/>
        </w:rPr>
        <w:fldChar w:fldCharType="begin"/>
      </w:r>
      <w:r>
        <w:rPr>
          <w:noProof/>
        </w:rPr>
        <w:instrText xml:space="preserve"> PAGEREF _Toc118110782 \h </w:instrText>
      </w:r>
      <w:r>
        <w:rPr>
          <w:noProof/>
        </w:rPr>
      </w:r>
      <w:r>
        <w:rPr>
          <w:noProof/>
        </w:rPr>
        <w:fldChar w:fldCharType="separate"/>
      </w:r>
      <w:r>
        <w:rPr>
          <w:noProof/>
        </w:rPr>
        <w:t>104</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7.4.17. Reservierte Worte</w:t>
      </w:r>
      <w:r>
        <w:rPr>
          <w:noProof/>
        </w:rPr>
        <w:tab/>
      </w:r>
      <w:r>
        <w:rPr>
          <w:noProof/>
        </w:rPr>
        <w:fldChar w:fldCharType="begin"/>
      </w:r>
      <w:r>
        <w:rPr>
          <w:noProof/>
        </w:rPr>
        <w:instrText xml:space="preserve"> PAGEREF _Toc118110783 \h </w:instrText>
      </w:r>
      <w:r>
        <w:rPr>
          <w:noProof/>
        </w:rPr>
      </w:r>
      <w:r>
        <w:rPr>
          <w:noProof/>
        </w:rPr>
        <w:fldChar w:fldCharType="separate"/>
      </w:r>
      <w:r>
        <w:rPr>
          <w:noProof/>
        </w:rPr>
        <w:t>105</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7.5. Erweiterung von DATAMASTER Dateien mit dem FDF Modul</w:t>
      </w:r>
      <w:r>
        <w:rPr>
          <w:noProof/>
        </w:rPr>
        <w:tab/>
      </w:r>
      <w:r>
        <w:rPr>
          <w:noProof/>
        </w:rPr>
        <w:fldChar w:fldCharType="begin"/>
      </w:r>
      <w:r>
        <w:rPr>
          <w:noProof/>
        </w:rPr>
        <w:instrText xml:space="preserve"> PAGEREF _Toc118110784 \h </w:instrText>
      </w:r>
      <w:r>
        <w:rPr>
          <w:noProof/>
        </w:rPr>
      </w:r>
      <w:r>
        <w:rPr>
          <w:noProof/>
        </w:rPr>
        <w:fldChar w:fldCharType="separate"/>
      </w:r>
      <w:r>
        <w:rPr>
          <w:noProof/>
        </w:rPr>
        <w:t>106</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7.5.1. DATAMASTER Datei Konvertierung von BASIC in ODBC</w:t>
      </w:r>
      <w:r>
        <w:rPr>
          <w:noProof/>
        </w:rPr>
        <w:tab/>
      </w:r>
      <w:r>
        <w:rPr>
          <w:noProof/>
        </w:rPr>
        <w:fldChar w:fldCharType="begin"/>
      </w:r>
      <w:r>
        <w:rPr>
          <w:noProof/>
        </w:rPr>
        <w:instrText xml:space="preserve"> PAGEREF _Toc118110785 \h </w:instrText>
      </w:r>
      <w:r>
        <w:rPr>
          <w:noProof/>
        </w:rPr>
      </w:r>
      <w:r>
        <w:rPr>
          <w:noProof/>
        </w:rPr>
        <w:fldChar w:fldCharType="separate"/>
      </w:r>
      <w:r>
        <w:rPr>
          <w:noProof/>
        </w:rPr>
        <w:t>107</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8. Index, Hilfstexte und Prüfvorschriften</w:t>
      </w:r>
      <w:r>
        <w:rPr>
          <w:noProof/>
        </w:rPr>
        <w:tab/>
      </w:r>
      <w:r>
        <w:rPr>
          <w:noProof/>
        </w:rPr>
        <w:fldChar w:fldCharType="begin"/>
      </w:r>
      <w:r>
        <w:rPr>
          <w:noProof/>
        </w:rPr>
        <w:instrText xml:space="preserve"> PAGEREF _Toc118110786 \h </w:instrText>
      </w:r>
      <w:r>
        <w:rPr>
          <w:noProof/>
        </w:rPr>
      </w:r>
      <w:r>
        <w:rPr>
          <w:noProof/>
        </w:rPr>
        <w:fldChar w:fldCharType="separate"/>
      </w:r>
      <w:r>
        <w:rPr>
          <w:noProof/>
        </w:rPr>
        <w:t>108</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8.1. Index-Definitionen und Tabellenverknüpfungen</w:t>
      </w:r>
      <w:r>
        <w:rPr>
          <w:noProof/>
        </w:rPr>
        <w:tab/>
      </w:r>
      <w:r>
        <w:rPr>
          <w:noProof/>
        </w:rPr>
        <w:fldChar w:fldCharType="begin"/>
      </w:r>
      <w:r>
        <w:rPr>
          <w:noProof/>
        </w:rPr>
        <w:instrText xml:space="preserve"> PAGEREF _Toc118110787 \h </w:instrText>
      </w:r>
      <w:r>
        <w:rPr>
          <w:noProof/>
        </w:rPr>
      </w:r>
      <w:r>
        <w:rPr>
          <w:noProof/>
        </w:rPr>
        <w:fldChar w:fldCharType="separate"/>
      </w:r>
      <w:r>
        <w:rPr>
          <w:noProof/>
        </w:rPr>
        <w:t>109</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8.1.1. Indexname</w:t>
      </w:r>
      <w:r>
        <w:rPr>
          <w:noProof/>
        </w:rPr>
        <w:tab/>
      </w:r>
      <w:r>
        <w:rPr>
          <w:noProof/>
        </w:rPr>
        <w:fldChar w:fldCharType="begin"/>
      </w:r>
      <w:r>
        <w:rPr>
          <w:noProof/>
        </w:rPr>
        <w:instrText xml:space="preserve"> PAGEREF _Toc118110788 \h </w:instrText>
      </w:r>
      <w:r>
        <w:rPr>
          <w:noProof/>
        </w:rPr>
      </w:r>
      <w:r>
        <w:rPr>
          <w:noProof/>
        </w:rPr>
        <w:fldChar w:fldCharType="separate"/>
      </w:r>
      <w:r>
        <w:rPr>
          <w:noProof/>
        </w:rPr>
        <w:t>110</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8.1.2. Datei ID</w:t>
      </w:r>
      <w:r>
        <w:rPr>
          <w:noProof/>
        </w:rPr>
        <w:tab/>
      </w:r>
      <w:r>
        <w:rPr>
          <w:noProof/>
        </w:rPr>
        <w:fldChar w:fldCharType="begin"/>
      </w:r>
      <w:r>
        <w:rPr>
          <w:noProof/>
        </w:rPr>
        <w:instrText xml:space="preserve"> PAGEREF _Toc118110789 \h </w:instrText>
      </w:r>
      <w:r>
        <w:rPr>
          <w:noProof/>
        </w:rPr>
      </w:r>
      <w:r>
        <w:rPr>
          <w:noProof/>
        </w:rPr>
        <w:fldChar w:fldCharType="separate"/>
      </w:r>
      <w:r>
        <w:rPr>
          <w:noProof/>
        </w:rPr>
        <w:t>111</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8.1.3. Directory</w:t>
      </w:r>
      <w:r>
        <w:rPr>
          <w:noProof/>
        </w:rPr>
        <w:tab/>
      </w:r>
      <w:r>
        <w:rPr>
          <w:noProof/>
        </w:rPr>
        <w:fldChar w:fldCharType="begin"/>
      </w:r>
      <w:r>
        <w:rPr>
          <w:noProof/>
        </w:rPr>
        <w:instrText xml:space="preserve"> PAGEREF _Toc118110790 \h </w:instrText>
      </w:r>
      <w:r>
        <w:rPr>
          <w:noProof/>
        </w:rPr>
      </w:r>
      <w:r>
        <w:rPr>
          <w:noProof/>
        </w:rPr>
        <w:fldChar w:fldCharType="separate"/>
      </w:r>
      <w:r>
        <w:rPr>
          <w:noProof/>
        </w:rPr>
        <w:t>112</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8.1.4. Schlüsseldefinitionen</w:t>
      </w:r>
      <w:r>
        <w:rPr>
          <w:noProof/>
        </w:rPr>
        <w:tab/>
      </w:r>
      <w:r>
        <w:rPr>
          <w:noProof/>
        </w:rPr>
        <w:fldChar w:fldCharType="begin"/>
      </w:r>
      <w:r>
        <w:rPr>
          <w:noProof/>
        </w:rPr>
        <w:instrText xml:space="preserve"> PAGEREF _Toc118110791 \h </w:instrText>
      </w:r>
      <w:r>
        <w:rPr>
          <w:noProof/>
        </w:rPr>
      </w:r>
      <w:r>
        <w:rPr>
          <w:noProof/>
        </w:rPr>
        <w:fldChar w:fldCharType="separate"/>
      </w:r>
      <w:r>
        <w:rPr>
          <w:noProof/>
        </w:rPr>
        <w:t>113</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8.2. Index Betrachtungen</w:t>
      </w:r>
      <w:r>
        <w:rPr>
          <w:noProof/>
        </w:rPr>
        <w:tab/>
      </w:r>
      <w:r>
        <w:rPr>
          <w:noProof/>
        </w:rPr>
        <w:fldChar w:fldCharType="begin"/>
      </w:r>
      <w:r>
        <w:rPr>
          <w:noProof/>
        </w:rPr>
        <w:instrText xml:space="preserve"> PAGEREF _Toc118110792 \h </w:instrText>
      </w:r>
      <w:r>
        <w:rPr>
          <w:noProof/>
        </w:rPr>
      </w:r>
      <w:r>
        <w:rPr>
          <w:noProof/>
        </w:rPr>
        <w:fldChar w:fldCharType="separate"/>
      </w:r>
      <w:r>
        <w:rPr>
          <w:noProof/>
        </w:rPr>
        <w:t>114</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8.2.1. BASIC COMET AF-05000 Beispiel</w:t>
      </w:r>
      <w:r>
        <w:rPr>
          <w:noProof/>
        </w:rPr>
        <w:tab/>
      </w:r>
      <w:r>
        <w:rPr>
          <w:noProof/>
        </w:rPr>
        <w:fldChar w:fldCharType="begin"/>
      </w:r>
      <w:r>
        <w:rPr>
          <w:noProof/>
        </w:rPr>
        <w:instrText xml:space="preserve"> PAGEREF _Toc118110793 \h </w:instrText>
      </w:r>
      <w:r>
        <w:rPr>
          <w:noProof/>
        </w:rPr>
      </w:r>
      <w:r>
        <w:rPr>
          <w:noProof/>
        </w:rPr>
        <w:fldChar w:fldCharType="separate"/>
      </w:r>
      <w:r>
        <w:rPr>
          <w:noProof/>
        </w:rPr>
        <w:t>115</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8.2.2. Konstanten und Selektionen</w:t>
      </w:r>
      <w:r>
        <w:rPr>
          <w:noProof/>
        </w:rPr>
        <w:tab/>
      </w:r>
      <w:r>
        <w:rPr>
          <w:noProof/>
        </w:rPr>
        <w:fldChar w:fldCharType="begin"/>
      </w:r>
      <w:r>
        <w:rPr>
          <w:noProof/>
        </w:rPr>
        <w:instrText xml:space="preserve"> PAGEREF _Toc118110794 \h </w:instrText>
      </w:r>
      <w:r>
        <w:rPr>
          <w:noProof/>
        </w:rPr>
      </w:r>
      <w:r>
        <w:rPr>
          <w:noProof/>
        </w:rPr>
        <w:fldChar w:fldCharType="separate"/>
      </w:r>
      <w:r>
        <w:rPr>
          <w:noProof/>
        </w:rPr>
        <w:t>116</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8.2.2.1. Mehrfach Konstanten in Indexdefinitionen</w:t>
      </w:r>
      <w:r>
        <w:rPr>
          <w:noProof/>
        </w:rPr>
        <w:tab/>
      </w:r>
      <w:r>
        <w:rPr>
          <w:noProof/>
        </w:rPr>
        <w:fldChar w:fldCharType="begin"/>
      </w:r>
      <w:r>
        <w:rPr>
          <w:noProof/>
        </w:rPr>
        <w:instrText xml:space="preserve"> PAGEREF _Toc118110795 \h </w:instrText>
      </w:r>
      <w:r>
        <w:rPr>
          <w:noProof/>
        </w:rPr>
      </w:r>
      <w:r>
        <w:rPr>
          <w:noProof/>
        </w:rPr>
        <w:fldChar w:fldCharType="separate"/>
      </w:r>
      <w:r>
        <w:rPr>
          <w:noProof/>
        </w:rPr>
        <w:t>117</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8.2.3. Packen</w:t>
      </w:r>
      <w:r>
        <w:rPr>
          <w:noProof/>
        </w:rPr>
        <w:tab/>
      </w:r>
      <w:r>
        <w:rPr>
          <w:noProof/>
        </w:rPr>
        <w:fldChar w:fldCharType="begin"/>
      </w:r>
      <w:r>
        <w:rPr>
          <w:noProof/>
        </w:rPr>
        <w:instrText xml:space="preserve"> PAGEREF _Toc118110796 \h </w:instrText>
      </w:r>
      <w:r>
        <w:rPr>
          <w:noProof/>
        </w:rPr>
      </w:r>
      <w:r>
        <w:rPr>
          <w:noProof/>
        </w:rPr>
        <w:fldChar w:fldCharType="separate"/>
      </w:r>
      <w:r>
        <w:rPr>
          <w:noProof/>
        </w:rPr>
        <w:t>118</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8.2.4. Satznummern</w:t>
      </w:r>
      <w:r>
        <w:rPr>
          <w:noProof/>
        </w:rPr>
        <w:tab/>
      </w:r>
      <w:r>
        <w:rPr>
          <w:noProof/>
        </w:rPr>
        <w:fldChar w:fldCharType="begin"/>
      </w:r>
      <w:r>
        <w:rPr>
          <w:noProof/>
        </w:rPr>
        <w:instrText xml:space="preserve"> PAGEREF _Toc118110797 \h </w:instrText>
      </w:r>
      <w:r>
        <w:rPr>
          <w:noProof/>
        </w:rPr>
      </w:r>
      <w:r>
        <w:rPr>
          <w:noProof/>
        </w:rPr>
        <w:fldChar w:fldCharType="separate"/>
      </w:r>
      <w:r>
        <w:rPr>
          <w:noProof/>
        </w:rPr>
        <w:t>119</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8.2.4.1. Index 0</w:t>
      </w:r>
      <w:r>
        <w:rPr>
          <w:noProof/>
        </w:rPr>
        <w:tab/>
      </w:r>
      <w:r>
        <w:rPr>
          <w:noProof/>
        </w:rPr>
        <w:fldChar w:fldCharType="begin"/>
      </w:r>
      <w:r>
        <w:rPr>
          <w:noProof/>
        </w:rPr>
        <w:instrText xml:space="preserve"> PAGEREF _Toc118110798 \h </w:instrText>
      </w:r>
      <w:r>
        <w:rPr>
          <w:noProof/>
        </w:rPr>
      </w:r>
      <w:r>
        <w:rPr>
          <w:noProof/>
        </w:rPr>
        <w:fldChar w:fldCharType="separate"/>
      </w:r>
      <w:r>
        <w:rPr>
          <w:noProof/>
        </w:rPr>
        <w:t>120</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8.2.5. Duplikate zugelassen</w:t>
      </w:r>
      <w:r>
        <w:rPr>
          <w:noProof/>
        </w:rPr>
        <w:tab/>
      </w:r>
      <w:r>
        <w:rPr>
          <w:noProof/>
        </w:rPr>
        <w:fldChar w:fldCharType="begin"/>
      </w:r>
      <w:r>
        <w:rPr>
          <w:noProof/>
        </w:rPr>
        <w:instrText xml:space="preserve"> PAGEREF _Toc118110799 \h </w:instrText>
      </w:r>
      <w:r>
        <w:rPr>
          <w:noProof/>
        </w:rPr>
      </w:r>
      <w:r>
        <w:rPr>
          <w:noProof/>
        </w:rPr>
        <w:fldChar w:fldCharType="separate"/>
      </w:r>
      <w:r>
        <w:rPr>
          <w:noProof/>
        </w:rPr>
        <w:t>121</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8.2.6. Nullen Unterdrückung</w:t>
      </w:r>
      <w:r>
        <w:rPr>
          <w:noProof/>
        </w:rPr>
        <w:tab/>
      </w:r>
      <w:r>
        <w:rPr>
          <w:noProof/>
        </w:rPr>
        <w:fldChar w:fldCharType="begin"/>
      </w:r>
      <w:r>
        <w:rPr>
          <w:noProof/>
        </w:rPr>
        <w:instrText xml:space="preserve"> PAGEREF _Toc118110800 \h </w:instrText>
      </w:r>
      <w:r>
        <w:rPr>
          <w:noProof/>
        </w:rPr>
      </w:r>
      <w:r>
        <w:rPr>
          <w:noProof/>
        </w:rPr>
        <w:fldChar w:fldCharType="separate"/>
      </w:r>
      <w:r>
        <w:rPr>
          <w:noProof/>
        </w:rPr>
        <w:t>122</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8.2.7. Auffüllen der überzähligen Positionen</w:t>
      </w:r>
      <w:r>
        <w:rPr>
          <w:noProof/>
        </w:rPr>
        <w:tab/>
      </w:r>
      <w:r>
        <w:rPr>
          <w:noProof/>
        </w:rPr>
        <w:fldChar w:fldCharType="begin"/>
      </w:r>
      <w:r>
        <w:rPr>
          <w:noProof/>
        </w:rPr>
        <w:instrText xml:space="preserve"> PAGEREF _Toc118110801 \h </w:instrText>
      </w:r>
      <w:r>
        <w:rPr>
          <w:noProof/>
        </w:rPr>
      </w:r>
      <w:r>
        <w:rPr>
          <w:noProof/>
        </w:rPr>
        <w:fldChar w:fldCharType="separate"/>
      </w:r>
      <w:r>
        <w:rPr>
          <w:noProof/>
        </w:rPr>
        <w:t>123</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8.2.8. Teilfelder</w:t>
      </w:r>
      <w:r>
        <w:rPr>
          <w:noProof/>
        </w:rPr>
        <w:tab/>
      </w:r>
      <w:r>
        <w:rPr>
          <w:noProof/>
        </w:rPr>
        <w:fldChar w:fldCharType="begin"/>
      </w:r>
      <w:r>
        <w:rPr>
          <w:noProof/>
        </w:rPr>
        <w:instrText xml:space="preserve"> PAGEREF _Toc118110802 \h </w:instrText>
      </w:r>
      <w:r>
        <w:rPr>
          <w:noProof/>
        </w:rPr>
      </w:r>
      <w:r>
        <w:rPr>
          <w:noProof/>
        </w:rPr>
        <w:fldChar w:fldCharType="separate"/>
      </w:r>
      <w:r>
        <w:rPr>
          <w:noProof/>
        </w:rPr>
        <w:t>124</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8.2.9. Schlüssel nicht Bestandteil des Satzes (KNIR)</w:t>
      </w:r>
      <w:r>
        <w:rPr>
          <w:noProof/>
        </w:rPr>
        <w:tab/>
      </w:r>
      <w:r>
        <w:rPr>
          <w:noProof/>
        </w:rPr>
        <w:fldChar w:fldCharType="begin"/>
      </w:r>
      <w:r>
        <w:rPr>
          <w:noProof/>
        </w:rPr>
        <w:instrText xml:space="preserve"> PAGEREF _Toc118110803 \h </w:instrText>
      </w:r>
      <w:r>
        <w:rPr>
          <w:noProof/>
        </w:rPr>
      </w:r>
      <w:r>
        <w:rPr>
          <w:noProof/>
        </w:rPr>
        <w:fldChar w:fldCharType="separate"/>
      </w:r>
      <w:r>
        <w:rPr>
          <w:noProof/>
        </w:rPr>
        <w:t>125</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8.2.10. Index Schlüsseldefinitionen, LOGICAL Index</w:t>
      </w:r>
      <w:r>
        <w:rPr>
          <w:noProof/>
        </w:rPr>
        <w:tab/>
      </w:r>
      <w:r>
        <w:rPr>
          <w:noProof/>
        </w:rPr>
        <w:fldChar w:fldCharType="begin"/>
      </w:r>
      <w:r>
        <w:rPr>
          <w:noProof/>
        </w:rPr>
        <w:instrText xml:space="preserve"> PAGEREF _Toc118110804 \h </w:instrText>
      </w:r>
      <w:r>
        <w:rPr>
          <w:noProof/>
        </w:rPr>
      </w:r>
      <w:r>
        <w:rPr>
          <w:noProof/>
        </w:rPr>
        <w:fldChar w:fldCharType="separate"/>
      </w:r>
      <w:r>
        <w:rPr>
          <w:noProof/>
        </w:rPr>
        <w:t>126</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8.2.11. Directory 00 Satznummer lesen</w:t>
      </w:r>
      <w:r>
        <w:rPr>
          <w:noProof/>
        </w:rPr>
        <w:tab/>
      </w:r>
      <w:r>
        <w:rPr>
          <w:noProof/>
        </w:rPr>
        <w:fldChar w:fldCharType="begin"/>
      </w:r>
      <w:r>
        <w:rPr>
          <w:noProof/>
        </w:rPr>
        <w:instrText xml:space="preserve"> PAGEREF _Toc118110805 \h </w:instrText>
      </w:r>
      <w:r>
        <w:rPr>
          <w:noProof/>
        </w:rPr>
      </w:r>
      <w:r>
        <w:rPr>
          <w:noProof/>
        </w:rPr>
        <w:fldChar w:fldCharType="separate"/>
      </w:r>
      <w:r>
        <w:rPr>
          <w:noProof/>
        </w:rPr>
        <w:t>127</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8.2.12. ACCESS bei Verwendung von SWODBC in nichtindizierten Dateien</w:t>
      </w:r>
      <w:r>
        <w:rPr>
          <w:noProof/>
        </w:rPr>
        <w:tab/>
      </w:r>
      <w:r>
        <w:rPr>
          <w:noProof/>
        </w:rPr>
        <w:fldChar w:fldCharType="begin"/>
      </w:r>
      <w:r>
        <w:rPr>
          <w:noProof/>
        </w:rPr>
        <w:instrText xml:space="preserve"> PAGEREF _Toc118110806 \h </w:instrText>
      </w:r>
      <w:r>
        <w:rPr>
          <w:noProof/>
        </w:rPr>
      </w:r>
      <w:r>
        <w:rPr>
          <w:noProof/>
        </w:rPr>
        <w:fldChar w:fldCharType="separate"/>
      </w:r>
      <w:r>
        <w:rPr>
          <w:noProof/>
        </w:rPr>
        <w:t>128</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8.2.13. Unterdrücken von IQ Suche bei speziellem Index (*xx)</w:t>
      </w:r>
      <w:r>
        <w:rPr>
          <w:noProof/>
        </w:rPr>
        <w:tab/>
      </w:r>
      <w:r>
        <w:rPr>
          <w:noProof/>
        </w:rPr>
        <w:fldChar w:fldCharType="begin"/>
      </w:r>
      <w:r>
        <w:rPr>
          <w:noProof/>
        </w:rPr>
        <w:instrText xml:space="preserve"> PAGEREF _Toc118110807 \h </w:instrText>
      </w:r>
      <w:r>
        <w:rPr>
          <w:noProof/>
        </w:rPr>
      </w:r>
      <w:r>
        <w:rPr>
          <w:noProof/>
        </w:rPr>
        <w:fldChar w:fldCharType="separate"/>
      </w:r>
      <w:r>
        <w:rPr>
          <w:noProof/>
        </w:rPr>
        <w:t>129</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8.2.14. Unterdrückung des Index-Update für einen speziellen Index</w:t>
      </w:r>
      <w:r>
        <w:rPr>
          <w:noProof/>
        </w:rPr>
        <w:tab/>
      </w:r>
      <w:r>
        <w:rPr>
          <w:noProof/>
        </w:rPr>
        <w:fldChar w:fldCharType="begin"/>
      </w:r>
      <w:r>
        <w:rPr>
          <w:noProof/>
        </w:rPr>
        <w:instrText xml:space="preserve"> PAGEREF _Toc118110808 \h </w:instrText>
      </w:r>
      <w:r>
        <w:rPr>
          <w:noProof/>
        </w:rPr>
      </w:r>
      <w:r>
        <w:rPr>
          <w:noProof/>
        </w:rPr>
        <w:fldChar w:fldCharType="separate"/>
      </w:r>
      <w:r>
        <w:rPr>
          <w:noProof/>
        </w:rPr>
        <w:t>130</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8.2.15. Anlegen  eines Pseudoindexes (+xx)</w:t>
      </w:r>
      <w:r>
        <w:rPr>
          <w:noProof/>
        </w:rPr>
        <w:tab/>
      </w:r>
      <w:r>
        <w:rPr>
          <w:noProof/>
        </w:rPr>
        <w:fldChar w:fldCharType="begin"/>
      </w:r>
      <w:r>
        <w:rPr>
          <w:noProof/>
        </w:rPr>
        <w:instrText xml:space="preserve"> PAGEREF _Toc118110809 \h </w:instrText>
      </w:r>
      <w:r>
        <w:rPr>
          <w:noProof/>
        </w:rPr>
      </w:r>
      <w:r>
        <w:rPr>
          <w:noProof/>
        </w:rPr>
        <w:fldChar w:fldCharType="separate"/>
      </w:r>
      <w:r>
        <w:rPr>
          <w:noProof/>
        </w:rPr>
        <w:t>131</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8.2.16. Index Beispiel</w:t>
      </w:r>
      <w:r>
        <w:rPr>
          <w:noProof/>
        </w:rPr>
        <w:tab/>
      </w:r>
      <w:r>
        <w:rPr>
          <w:noProof/>
        </w:rPr>
        <w:fldChar w:fldCharType="begin"/>
      </w:r>
      <w:r>
        <w:rPr>
          <w:noProof/>
        </w:rPr>
        <w:instrText xml:space="preserve"> PAGEREF _Toc118110810 \h </w:instrText>
      </w:r>
      <w:r>
        <w:rPr>
          <w:noProof/>
        </w:rPr>
      </w:r>
      <w:r>
        <w:rPr>
          <w:noProof/>
        </w:rPr>
        <w:fldChar w:fldCharType="separate"/>
      </w:r>
      <w:r>
        <w:rPr>
          <w:noProof/>
        </w:rPr>
        <w:t>132</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8.2.17. Schlüsseloptionen, absteigender Index</w:t>
      </w:r>
      <w:r>
        <w:rPr>
          <w:noProof/>
        </w:rPr>
        <w:tab/>
      </w:r>
      <w:r>
        <w:rPr>
          <w:noProof/>
        </w:rPr>
        <w:fldChar w:fldCharType="begin"/>
      </w:r>
      <w:r>
        <w:rPr>
          <w:noProof/>
        </w:rPr>
        <w:instrText xml:space="preserve"> PAGEREF _Toc118110811 \h </w:instrText>
      </w:r>
      <w:r>
        <w:rPr>
          <w:noProof/>
        </w:rPr>
      </w:r>
      <w:r>
        <w:rPr>
          <w:noProof/>
        </w:rPr>
        <w:fldChar w:fldCharType="separate"/>
      </w:r>
      <w:r>
        <w:rPr>
          <w:noProof/>
        </w:rPr>
        <w:t>133</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8.2.18. ODBC Zugriff, Beispiel</w:t>
      </w:r>
      <w:r>
        <w:rPr>
          <w:noProof/>
        </w:rPr>
        <w:tab/>
      </w:r>
      <w:r>
        <w:rPr>
          <w:noProof/>
        </w:rPr>
        <w:fldChar w:fldCharType="begin"/>
      </w:r>
      <w:r>
        <w:rPr>
          <w:noProof/>
        </w:rPr>
        <w:instrText xml:space="preserve"> PAGEREF _Toc118110812 \h </w:instrText>
      </w:r>
      <w:r>
        <w:rPr>
          <w:noProof/>
        </w:rPr>
      </w:r>
      <w:r>
        <w:rPr>
          <w:noProof/>
        </w:rPr>
        <w:fldChar w:fldCharType="separate"/>
      </w:r>
      <w:r>
        <w:rPr>
          <w:noProof/>
        </w:rPr>
        <w:t>134</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8.2.19. Index SQL-Name</w:t>
      </w:r>
      <w:r>
        <w:rPr>
          <w:noProof/>
        </w:rPr>
        <w:tab/>
      </w:r>
      <w:r>
        <w:rPr>
          <w:noProof/>
        </w:rPr>
        <w:fldChar w:fldCharType="begin"/>
      </w:r>
      <w:r>
        <w:rPr>
          <w:noProof/>
        </w:rPr>
        <w:instrText xml:space="preserve"> PAGEREF _Toc118110813 \h </w:instrText>
      </w:r>
      <w:r>
        <w:rPr>
          <w:noProof/>
        </w:rPr>
      </w:r>
      <w:r>
        <w:rPr>
          <w:noProof/>
        </w:rPr>
        <w:fldChar w:fldCharType="separate"/>
      </w:r>
      <w:r>
        <w:rPr>
          <w:noProof/>
        </w:rPr>
        <w:t>135</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8.2.20. Natürliche Indizes und ORDER BY</w:t>
      </w:r>
      <w:r>
        <w:rPr>
          <w:noProof/>
        </w:rPr>
        <w:tab/>
      </w:r>
      <w:r>
        <w:rPr>
          <w:noProof/>
        </w:rPr>
        <w:fldChar w:fldCharType="begin"/>
      </w:r>
      <w:r>
        <w:rPr>
          <w:noProof/>
        </w:rPr>
        <w:instrText xml:space="preserve"> PAGEREF _Toc118110814 \h </w:instrText>
      </w:r>
      <w:r>
        <w:rPr>
          <w:noProof/>
        </w:rPr>
      </w:r>
      <w:r>
        <w:rPr>
          <w:noProof/>
        </w:rPr>
        <w:fldChar w:fldCharType="separate"/>
      </w:r>
      <w:r>
        <w:rPr>
          <w:noProof/>
        </w:rPr>
        <w:t>136</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8.2.21. Absteigende Indizes</w:t>
      </w:r>
      <w:r>
        <w:rPr>
          <w:noProof/>
        </w:rPr>
        <w:tab/>
      </w:r>
      <w:r>
        <w:rPr>
          <w:noProof/>
        </w:rPr>
        <w:fldChar w:fldCharType="begin"/>
      </w:r>
      <w:r>
        <w:rPr>
          <w:noProof/>
        </w:rPr>
        <w:instrText xml:space="preserve"> PAGEREF _Toc118110815 \h </w:instrText>
      </w:r>
      <w:r>
        <w:rPr>
          <w:noProof/>
        </w:rPr>
      </w:r>
      <w:r>
        <w:rPr>
          <w:noProof/>
        </w:rPr>
        <w:fldChar w:fldCharType="separate"/>
      </w:r>
      <w:r>
        <w:rPr>
          <w:noProof/>
        </w:rPr>
        <w:t>137</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8.2.22. Spezielle Kodetabelle</w:t>
      </w:r>
      <w:r>
        <w:rPr>
          <w:noProof/>
        </w:rPr>
        <w:tab/>
      </w:r>
      <w:r>
        <w:rPr>
          <w:noProof/>
        </w:rPr>
        <w:fldChar w:fldCharType="begin"/>
      </w:r>
      <w:r>
        <w:rPr>
          <w:noProof/>
        </w:rPr>
        <w:instrText xml:space="preserve"> PAGEREF _Toc118110816 \h </w:instrText>
      </w:r>
      <w:r>
        <w:rPr>
          <w:noProof/>
        </w:rPr>
      </w:r>
      <w:r>
        <w:rPr>
          <w:noProof/>
        </w:rPr>
        <w:fldChar w:fldCharType="separate"/>
      </w:r>
      <w:r>
        <w:rPr>
          <w:noProof/>
        </w:rPr>
        <w:t>138</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8.3. Betrachten über Tabellenverknüpfungen</w:t>
      </w:r>
      <w:r>
        <w:rPr>
          <w:noProof/>
        </w:rPr>
        <w:tab/>
      </w:r>
      <w:r>
        <w:rPr>
          <w:noProof/>
        </w:rPr>
        <w:fldChar w:fldCharType="begin"/>
      </w:r>
      <w:r>
        <w:rPr>
          <w:noProof/>
        </w:rPr>
        <w:instrText xml:space="preserve"> PAGEREF _Toc118110817 \h </w:instrText>
      </w:r>
      <w:r>
        <w:rPr>
          <w:noProof/>
        </w:rPr>
      </w:r>
      <w:r>
        <w:rPr>
          <w:noProof/>
        </w:rPr>
        <w:fldChar w:fldCharType="separate"/>
      </w:r>
      <w:r>
        <w:rPr>
          <w:noProof/>
        </w:rPr>
        <w:t>139</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8.3.1. Abhängigkeit von Schlüssellänge</w:t>
      </w:r>
      <w:r>
        <w:rPr>
          <w:noProof/>
        </w:rPr>
        <w:tab/>
      </w:r>
      <w:r>
        <w:rPr>
          <w:noProof/>
        </w:rPr>
        <w:fldChar w:fldCharType="begin"/>
      </w:r>
      <w:r>
        <w:rPr>
          <w:noProof/>
        </w:rPr>
        <w:instrText xml:space="preserve"> PAGEREF _Toc118110818 \h </w:instrText>
      </w:r>
      <w:r>
        <w:rPr>
          <w:noProof/>
        </w:rPr>
      </w:r>
      <w:r>
        <w:rPr>
          <w:noProof/>
        </w:rPr>
        <w:fldChar w:fldCharType="separate"/>
      </w:r>
      <w:r>
        <w:rPr>
          <w:noProof/>
        </w:rPr>
        <w:t>140</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8.3.2. X* feste Verbindung zu Parameterdateien</w:t>
      </w:r>
      <w:r>
        <w:rPr>
          <w:noProof/>
        </w:rPr>
        <w:tab/>
      </w:r>
      <w:r>
        <w:rPr>
          <w:noProof/>
        </w:rPr>
        <w:fldChar w:fldCharType="begin"/>
      </w:r>
      <w:r>
        <w:rPr>
          <w:noProof/>
        </w:rPr>
        <w:instrText xml:space="preserve"> PAGEREF _Toc118110819 \h </w:instrText>
      </w:r>
      <w:r>
        <w:rPr>
          <w:noProof/>
        </w:rPr>
      </w:r>
      <w:r>
        <w:rPr>
          <w:noProof/>
        </w:rPr>
        <w:fldChar w:fldCharType="separate"/>
      </w:r>
      <w:r>
        <w:rPr>
          <w:noProof/>
        </w:rPr>
        <w:t>141</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8.3.3. Dateiverknüpfungs Definitionen</w:t>
      </w:r>
      <w:r>
        <w:rPr>
          <w:noProof/>
        </w:rPr>
        <w:tab/>
      </w:r>
      <w:r>
        <w:rPr>
          <w:noProof/>
        </w:rPr>
        <w:fldChar w:fldCharType="begin"/>
      </w:r>
      <w:r>
        <w:rPr>
          <w:noProof/>
        </w:rPr>
        <w:instrText xml:space="preserve"> PAGEREF _Toc118110820 \h </w:instrText>
      </w:r>
      <w:r>
        <w:rPr>
          <w:noProof/>
        </w:rPr>
      </w:r>
      <w:r>
        <w:rPr>
          <w:noProof/>
        </w:rPr>
        <w:fldChar w:fldCharType="separate"/>
      </w:r>
      <w:r>
        <w:rPr>
          <w:noProof/>
        </w:rPr>
        <w:t>142</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8.3.4. Mehrfach Verknüpfungen zur gleichen Datei mit Gross-/Kleinbuchstaben</w:t>
      </w:r>
      <w:r>
        <w:rPr>
          <w:noProof/>
        </w:rPr>
        <w:tab/>
      </w:r>
      <w:r>
        <w:rPr>
          <w:noProof/>
        </w:rPr>
        <w:fldChar w:fldCharType="begin"/>
      </w:r>
      <w:r>
        <w:rPr>
          <w:noProof/>
        </w:rPr>
        <w:instrText xml:space="preserve"> PAGEREF _Toc118110821 \h </w:instrText>
      </w:r>
      <w:r>
        <w:rPr>
          <w:noProof/>
        </w:rPr>
      </w:r>
      <w:r>
        <w:rPr>
          <w:noProof/>
        </w:rPr>
        <w:fldChar w:fldCharType="separate"/>
      </w:r>
      <w:r>
        <w:rPr>
          <w:noProof/>
        </w:rPr>
        <w:t>143</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8.3.5. Mehrfach Verknüpfungen zur gleichen Datei durch logischen Index</w:t>
      </w:r>
      <w:r>
        <w:rPr>
          <w:noProof/>
        </w:rPr>
        <w:tab/>
      </w:r>
      <w:r>
        <w:rPr>
          <w:noProof/>
        </w:rPr>
        <w:fldChar w:fldCharType="begin"/>
      </w:r>
      <w:r>
        <w:rPr>
          <w:noProof/>
        </w:rPr>
        <w:instrText xml:space="preserve"> PAGEREF _Toc118110822 \h </w:instrText>
      </w:r>
      <w:r>
        <w:rPr>
          <w:noProof/>
        </w:rPr>
      </w:r>
      <w:r>
        <w:rPr>
          <w:noProof/>
        </w:rPr>
        <w:fldChar w:fldCharType="separate"/>
      </w:r>
      <w:r>
        <w:rPr>
          <w:noProof/>
        </w:rPr>
        <w:t>144</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8.3.6. Vorgegebene Verknüpfungen bei READ</w:t>
      </w:r>
      <w:r>
        <w:rPr>
          <w:noProof/>
        </w:rPr>
        <w:tab/>
      </w:r>
      <w:r>
        <w:rPr>
          <w:noProof/>
        </w:rPr>
        <w:fldChar w:fldCharType="begin"/>
      </w:r>
      <w:r>
        <w:rPr>
          <w:noProof/>
        </w:rPr>
        <w:instrText xml:space="preserve"> PAGEREF _Toc118110823 \h </w:instrText>
      </w:r>
      <w:r>
        <w:rPr>
          <w:noProof/>
        </w:rPr>
      </w:r>
      <w:r>
        <w:rPr>
          <w:noProof/>
        </w:rPr>
        <w:fldChar w:fldCharType="separate"/>
      </w:r>
      <w:r>
        <w:rPr>
          <w:noProof/>
        </w:rPr>
        <w:t>145</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8.4. Feldbeschreibungen</w:t>
      </w:r>
      <w:r>
        <w:rPr>
          <w:noProof/>
        </w:rPr>
        <w:tab/>
      </w:r>
      <w:r>
        <w:rPr>
          <w:noProof/>
        </w:rPr>
        <w:fldChar w:fldCharType="begin"/>
      </w:r>
      <w:r>
        <w:rPr>
          <w:noProof/>
        </w:rPr>
        <w:instrText xml:space="preserve"> PAGEREF _Toc118110824 \h </w:instrText>
      </w:r>
      <w:r>
        <w:rPr>
          <w:noProof/>
        </w:rPr>
      </w:r>
      <w:r>
        <w:rPr>
          <w:noProof/>
        </w:rPr>
        <w:fldChar w:fldCharType="separate"/>
      </w:r>
      <w:r>
        <w:rPr>
          <w:noProof/>
        </w:rPr>
        <w:t>146</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8.4.1. Ausgabe der Feldhilfe</w:t>
      </w:r>
      <w:r>
        <w:rPr>
          <w:noProof/>
        </w:rPr>
        <w:tab/>
      </w:r>
      <w:r>
        <w:rPr>
          <w:noProof/>
        </w:rPr>
        <w:fldChar w:fldCharType="begin"/>
      </w:r>
      <w:r>
        <w:rPr>
          <w:noProof/>
        </w:rPr>
        <w:instrText xml:space="preserve"> PAGEREF _Toc118110825 \h </w:instrText>
      </w:r>
      <w:r>
        <w:rPr>
          <w:noProof/>
        </w:rPr>
      </w:r>
      <w:r>
        <w:rPr>
          <w:noProof/>
        </w:rPr>
        <w:fldChar w:fldCharType="separate"/>
      </w:r>
      <w:r>
        <w:rPr>
          <w:noProof/>
        </w:rPr>
        <w:t>147</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8.5. Feldprüfvorschriften</w:t>
      </w:r>
      <w:r>
        <w:rPr>
          <w:noProof/>
        </w:rPr>
        <w:tab/>
      </w:r>
      <w:r>
        <w:rPr>
          <w:noProof/>
        </w:rPr>
        <w:fldChar w:fldCharType="begin"/>
      </w:r>
      <w:r>
        <w:rPr>
          <w:noProof/>
        </w:rPr>
        <w:instrText xml:space="preserve"> PAGEREF _Toc118110826 \h </w:instrText>
      </w:r>
      <w:r>
        <w:rPr>
          <w:noProof/>
        </w:rPr>
      </w:r>
      <w:r>
        <w:rPr>
          <w:noProof/>
        </w:rPr>
        <w:fldChar w:fldCharType="separate"/>
      </w:r>
      <w:r>
        <w:rPr>
          <w:noProof/>
        </w:rPr>
        <w:t>148</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8.6. Feld Sondertext</w:t>
      </w:r>
      <w:r>
        <w:rPr>
          <w:noProof/>
        </w:rPr>
        <w:tab/>
      </w:r>
      <w:r>
        <w:rPr>
          <w:noProof/>
        </w:rPr>
        <w:fldChar w:fldCharType="begin"/>
      </w:r>
      <w:r>
        <w:rPr>
          <w:noProof/>
        </w:rPr>
        <w:instrText xml:space="preserve"> PAGEREF _Toc118110827 \h </w:instrText>
      </w:r>
      <w:r>
        <w:rPr>
          <w:noProof/>
        </w:rPr>
      </w:r>
      <w:r>
        <w:rPr>
          <w:noProof/>
        </w:rPr>
        <w:fldChar w:fldCharType="separate"/>
      </w:r>
      <w:r>
        <w:rPr>
          <w:noProof/>
        </w:rPr>
        <w:t>149</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8.7. Standard SQL-Namen</w:t>
      </w:r>
      <w:r>
        <w:rPr>
          <w:noProof/>
        </w:rPr>
        <w:tab/>
      </w:r>
      <w:r>
        <w:rPr>
          <w:noProof/>
        </w:rPr>
        <w:fldChar w:fldCharType="begin"/>
      </w:r>
      <w:r>
        <w:rPr>
          <w:noProof/>
        </w:rPr>
        <w:instrText xml:space="preserve"> PAGEREF _Toc118110828 \h </w:instrText>
      </w:r>
      <w:r>
        <w:rPr>
          <w:noProof/>
        </w:rPr>
      </w:r>
      <w:r>
        <w:rPr>
          <w:noProof/>
        </w:rPr>
        <w:fldChar w:fldCharType="separate"/>
      </w:r>
      <w:r>
        <w:rPr>
          <w:noProof/>
        </w:rPr>
        <w:t>150</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9. Ausdruck der Dokumentation</w:t>
      </w:r>
      <w:r>
        <w:rPr>
          <w:noProof/>
        </w:rPr>
        <w:tab/>
      </w:r>
      <w:r>
        <w:rPr>
          <w:noProof/>
        </w:rPr>
        <w:fldChar w:fldCharType="begin"/>
      </w:r>
      <w:r>
        <w:rPr>
          <w:noProof/>
        </w:rPr>
        <w:instrText xml:space="preserve"> PAGEREF _Toc118110829 \h </w:instrText>
      </w:r>
      <w:r>
        <w:rPr>
          <w:noProof/>
        </w:rPr>
      </w:r>
      <w:r>
        <w:rPr>
          <w:noProof/>
        </w:rPr>
        <w:fldChar w:fldCharType="separate"/>
      </w:r>
      <w:r>
        <w:rPr>
          <w:noProof/>
        </w:rPr>
        <w:t>151</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9.1. Drucker</w:t>
      </w:r>
      <w:r>
        <w:rPr>
          <w:noProof/>
        </w:rPr>
        <w:tab/>
      </w:r>
      <w:r>
        <w:rPr>
          <w:noProof/>
        </w:rPr>
        <w:fldChar w:fldCharType="begin"/>
      </w:r>
      <w:r>
        <w:rPr>
          <w:noProof/>
        </w:rPr>
        <w:instrText xml:space="preserve"> PAGEREF _Toc118110830 \h </w:instrText>
      </w:r>
      <w:r>
        <w:rPr>
          <w:noProof/>
        </w:rPr>
      </w:r>
      <w:r>
        <w:rPr>
          <w:noProof/>
        </w:rPr>
        <w:fldChar w:fldCharType="separate"/>
      </w:r>
      <w:r>
        <w:rPr>
          <w:noProof/>
        </w:rPr>
        <w:t>152</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9.2. Optionen</w:t>
      </w:r>
      <w:r>
        <w:rPr>
          <w:noProof/>
        </w:rPr>
        <w:tab/>
      </w:r>
      <w:r>
        <w:rPr>
          <w:noProof/>
        </w:rPr>
        <w:fldChar w:fldCharType="begin"/>
      </w:r>
      <w:r>
        <w:rPr>
          <w:noProof/>
        </w:rPr>
        <w:instrText xml:space="preserve"> PAGEREF _Toc118110831 \h </w:instrText>
      </w:r>
      <w:r>
        <w:rPr>
          <w:noProof/>
        </w:rPr>
      </w:r>
      <w:r>
        <w:rPr>
          <w:noProof/>
        </w:rPr>
        <w:fldChar w:fldCharType="separate"/>
      </w:r>
      <w:r>
        <w:rPr>
          <w:noProof/>
        </w:rPr>
        <w:t>153</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10. Grundeinstellungen</w:t>
      </w:r>
      <w:r>
        <w:rPr>
          <w:noProof/>
        </w:rPr>
        <w:tab/>
      </w:r>
      <w:r>
        <w:rPr>
          <w:noProof/>
        </w:rPr>
        <w:fldChar w:fldCharType="begin"/>
      </w:r>
      <w:r>
        <w:rPr>
          <w:noProof/>
        </w:rPr>
        <w:instrText xml:space="preserve"> PAGEREF _Toc118110832 \h </w:instrText>
      </w:r>
      <w:r>
        <w:rPr>
          <w:noProof/>
        </w:rPr>
      </w:r>
      <w:r>
        <w:rPr>
          <w:noProof/>
        </w:rPr>
        <w:fldChar w:fldCharType="separate"/>
      </w:r>
      <w:r>
        <w:rPr>
          <w:noProof/>
        </w:rPr>
        <w:t>155</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10.1. Directories</w:t>
      </w:r>
      <w:r>
        <w:rPr>
          <w:noProof/>
        </w:rPr>
        <w:tab/>
      </w:r>
      <w:r>
        <w:rPr>
          <w:noProof/>
        </w:rPr>
        <w:fldChar w:fldCharType="begin"/>
      </w:r>
      <w:r>
        <w:rPr>
          <w:noProof/>
        </w:rPr>
        <w:instrText xml:space="preserve"> PAGEREF _Toc118110833 \h </w:instrText>
      </w:r>
      <w:r>
        <w:rPr>
          <w:noProof/>
        </w:rPr>
      </w:r>
      <w:r>
        <w:rPr>
          <w:noProof/>
        </w:rPr>
        <w:fldChar w:fldCharType="separate"/>
      </w:r>
      <w:r>
        <w:rPr>
          <w:noProof/>
        </w:rPr>
        <w:t>156</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10.1.1. Dateidefinitionen</w:t>
      </w:r>
      <w:r>
        <w:rPr>
          <w:noProof/>
        </w:rPr>
        <w:tab/>
      </w:r>
      <w:r>
        <w:rPr>
          <w:noProof/>
        </w:rPr>
        <w:fldChar w:fldCharType="begin"/>
      </w:r>
      <w:r>
        <w:rPr>
          <w:noProof/>
        </w:rPr>
        <w:instrText xml:space="preserve"> PAGEREF _Toc118110834 \h </w:instrText>
      </w:r>
      <w:r>
        <w:rPr>
          <w:noProof/>
        </w:rPr>
      </w:r>
      <w:r>
        <w:rPr>
          <w:noProof/>
        </w:rPr>
        <w:fldChar w:fldCharType="separate"/>
      </w:r>
      <w:r>
        <w:rPr>
          <w:noProof/>
        </w:rPr>
        <w:t>157</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10.1.2. Datenbank</w:t>
      </w:r>
      <w:r>
        <w:rPr>
          <w:noProof/>
        </w:rPr>
        <w:tab/>
      </w:r>
      <w:r>
        <w:rPr>
          <w:noProof/>
        </w:rPr>
        <w:fldChar w:fldCharType="begin"/>
      </w:r>
      <w:r>
        <w:rPr>
          <w:noProof/>
        </w:rPr>
        <w:instrText xml:space="preserve"> PAGEREF _Toc118110835 \h </w:instrText>
      </w:r>
      <w:r>
        <w:rPr>
          <w:noProof/>
        </w:rPr>
      </w:r>
      <w:r>
        <w:rPr>
          <w:noProof/>
        </w:rPr>
        <w:fldChar w:fldCharType="separate"/>
      </w:r>
      <w:r>
        <w:rPr>
          <w:noProof/>
        </w:rPr>
        <w:t>158</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10.1.3. Spool Directories</w:t>
      </w:r>
      <w:r>
        <w:rPr>
          <w:noProof/>
        </w:rPr>
        <w:tab/>
      </w:r>
      <w:r>
        <w:rPr>
          <w:noProof/>
        </w:rPr>
        <w:fldChar w:fldCharType="begin"/>
      </w:r>
      <w:r>
        <w:rPr>
          <w:noProof/>
        </w:rPr>
        <w:instrText xml:space="preserve"> PAGEREF _Toc118110836 \h </w:instrText>
      </w:r>
      <w:r>
        <w:rPr>
          <w:noProof/>
        </w:rPr>
      </w:r>
      <w:r>
        <w:rPr>
          <w:noProof/>
        </w:rPr>
        <w:fldChar w:fldCharType="separate"/>
      </w:r>
      <w:r>
        <w:rPr>
          <w:noProof/>
        </w:rPr>
        <w:t>159</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10.2. Sprache</w:t>
      </w:r>
      <w:r>
        <w:rPr>
          <w:noProof/>
        </w:rPr>
        <w:tab/>
      </w:r>
      <w:r>
        <w:rPr>
          <w:noProof/>
        </w:rPr>
        <w:fldChar w:fldCharType="begin"/>
      </w:r>
      <w:r>
        <w:rPr>
          <w:noProof/>
        </w:rPr>
        <w:instrText xml:space="preserve"> PAGEREF _Toc118110837 \h </w:instrText>
      </w:r>
      <w:r>
        <w:rPr>
          <w:noProof/>
        </w:rPr>
      </w:r>
      <w:r>
        <w:rPr>
          <w:noProof/>
        </w:rPr>
        <w:fldChar w:fldCharType="separate"/>
      </w:r>
      <w:r>
        <w:rPr>
          <w:noProof/>
        </w:rPr>
        <w:t>160</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10.3. Vorzeichen</w:t>
      </w:r>
      <w:r>
        <w:rPr>
          <w:noProof/>
        </w:rPr>
        <w:tab/>
      </w:r>
      <w:r>
        <w:rPr>
          <w:noProof/>
        </w:rPr>
        <w:fldChar w:fldCharType="begin"/>
      </w:r>
      <w:r>
        <w:rPr>
          <w:noProof/>
        </w:rPr>
        <w:instrText xml:space="preserve"> PAGEREF _Toc118110838 \h </w:instrText>
      </w:r>
      <w:r>
        <w:rPr>
          <w:noProof/>
        </w:rPr>
      </w:r>
      <w:r>
        <w:rPr>
          <w:noProof/>
        </w:rPr>
        <w:fldChar w:fldCharType="separate"/>
      </w:r>
      <w:r>
        <w:rPr>
          <w:noProof/>
        </w:rPr>
        <w:t>161</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10.4. Datum Ausgabeformat</w:t>
      </w:r>
      <w:r>
        <w:rPr>
          <w:noProof/>
        </w:rPr>
        <w:tab/>
      </w:r>
      <w:r>
        <w:rPr>
          <w:noProof/>
        </w:rPr>
        <w:fldChar w:fldCharType="begin"/>
      </w:r>
      <w:r>
        <w:rPr>
          <w:noProof/>
        </w:rPr>
        <w:instrText xml:space="preserve"> PAGEREF _Toc118110839 \h </w:instrText>
      </w:r>
      <w:r>
        <w:rPr>
          <w:noProof/>
        </w:rPr>
      </w:r>
      <w:r>
        <w:rPr>
          <w:noProof/>
        </w:rPr>
        <w:fldChar w:fldCharType="separate"/>
      </w:r>
      <w:r>
        <w:rPr>
          <w:noProof/>
        </w:rPr>
        <w:t>162</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10.5. Trennzeichen</w:t>
      </w:r>
      <w:r>
        <w:rPr>
          <w:noProof/>
        </w:rPr>
        <w:tab/>
      </w:r>
      <w:r>
        <w:rPr>
          <w:noProof/>
        </w:rPr>
        <w:fldChar w:fldCharType="begin"/>
      </w:r>
      <w:r>
        <w:rPr>
          <w:noProof/>
        </w:rPr>
        <w:instrText xml:space="preserve"> PAGEREF _Toc118110840 \h </w:instrText>
      </w:r>
      <w:r>
        <w:rPr>
          <w:noProof/>
        </w:rPr>
      </w:r>
      <w:r>
        <w:rPr>
          <w:noProof/>
        </w:rPr>
        <w:fldChar w:fldCharType="separate"/>
      </w:r>
      <w:r>
        <w:rPr>
          <w:noProof/>
        </w:rPr>
        <w:t>163</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10.6. Änderungsbestätigungen</w:t>
      </w:r>
      <w:r>
        <w:rPr>
          <w:noProof/>
        </w:rPr>
        <w:tab/>
      </w:r>
      <w:r>
        <w:rPr>
          <w:noProof/>
        </w:rPr>
        <w:fldChar w:fldCharType="begin"/>
      </w:r>
      <w:r>
        <w:rPr>
          <w:noProof/>
        </w:rPr>
        <w:instrText xml:space="preserve"> PAGEREF _Toc118110841 \h </w:instrText>
      </w:r>
      <w:r>
        <w:rPr>
          <w:noProof/>
        </w:rPr>
      </w:r>
      <w:r>
        <w:rPr>
          <w:noProof/>
        </w:rPr>
        <w:fldChar w:fldCharType="separate"/>
      </w:r>
      <w:r>
        <w:rPr>
          <w:noProof/>
        </w:rPr>
        <w:t>164</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10.7. Format für interne Datumberechnung</w:t>
      </w:r>
      <w:r>
        <w:rPr>
          <w:noProof/>
        </w:rPr>
        <w:tab/>
      </w:r>
      <w:r>
        <w:rPr>
          <w:noProof/>
        </w:rPr>
        <w:fldChar w:fldCharType="begin"/>
      </w:r>
      <w:r>
        <w:rPr>
          <w:noProof/>
        </w:rPr>
        <w:instrText xml:space="preserve"> PAGEREF _Toc118110842 \h </w:instrText>
      </w:r>
      <w:r>
        <w:rPr>
          <w:noProof/>
        </w:rPr>
      </w:r>
      <w:r>
        <w:rPr>
          <w:noProof/>
        </w:rPr>
        <w:fldChar w:fldCharType="separate"/>
      </w:r>
      <w:r>
        <w:rPr>
          <w:noProof/>
        </w:rPr>
        <w:t>165</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10.7.1. Jahr 2000</w:t>
      </w:r>
      <w:r>
        <w:rPr>
          <w:noProof/>
        </w:rPr>
        <w:tab/>
      </w:r>
      <w:r>
        <w:rPr>
          <w:noProof/>
        </w:rPr>
        <w:fldChar w:fldCharType="begin"/>
      </w:r>
      <w:r>
        <w:rPr>
          <w:noProof/>
        </w:rPr>
        <w:instrText xml:space="preserve"> PAGEREF _Toc118110843 \h </w:instrText>
      </w:r>
      <w:r>
        <w:rPr>
          <w:noProof/>
        </w:rPr>
      </w:r>
      <w:r>
        <w:rPr>
          <w:noProof/>
        </w:rPr>
        <w:fldChar w:fldCharType="separate"/>
      </w:r>
      <w:r>
        <w:rPr>
          <w:noProof/>
        </w:rPr>
        <w:t>166</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10.7.1.1. Sortieren nach Datum</w:t>
      </w:r>
      <w:r>
        <w:rPr>
          <w:noProof/>
        </w:rPr>
        <w:tab/>
      </w:r>
      <w:r>
        <w:rPr>
          <w:noProof/>
        </w:rPr>
        <w:fldChar w:fldCharType="begin"/>
      </w:r>
      <w:r>
        <w:rPr>
          <w:noProof/>
        </w:rPr>
        <w:instrText xml:space="preserve"> PAGEREF _Toc118110844 \h </w:instrText>
      </w:r>
      <w:r>
        <w:rPr>
          <w:noProof/>
        </w:rPr>
      </w:r>
      <w:r>
        <w:rPr>
          <w:noProof/>
        </w:rPr>
        <w:fldChar w:fldCharType="separate"/>
      </w:r>
      <w:r>
        <w:rPr>
          <w:noProof/>
        </w:rPr>
        <w:t>167</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10.7.1.2. DOS Datum</w:t>
      </w:r>
      <w:r>
        <w:rPr>
          <w:noProof/>
        </w:rPr>
        <w:tab/>
      </w:r>
      <w:r>
        <w:rPr>
          <w:noProof/>
        </w:rPr>
        <w:fldChar w:fldCharType="begin"/>
      </w:r>
      <w:r>
        <w:rPr>
          <w:noProof/>
        </w:rPr>
        <w:instrText xml:space="preserve"> PAGEREF _Toc118110845 \h </w:instrText>
      </w:r>
      <w:r>
        <w:rPr>
          <w:noProof/>
        </w:rPr>
      </w:r>
      <w:r>
        <w:rPr>
          <w:noProof/>
        </w:rPr>
        <w:fldChar w:fldCharType="separate"/>
      </w:r>
      <w:r>
        <w:rPr>
          <w:noProof/>
        </w:rPr>
        <w:t>168</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10.7.1.3. Jahr 2001 Problem</w:t>
      </w:r>
      <w:r>
        <w:rPr>
          <w:noProof/>
        </w:rPr>
        <w:tab/>
      </w:r>
      <w:r>
        <w:rPr>
          <w:noProof/>
        </w:rPr>
        <w:fldChar w:fldCharType="begin"/>
      </w:r>
      <w:r>
        <w:rPr>
          <w:noProof/>
        </w:rPr>
        <w:instrText xml:space="preserve"> PAGEREF _Toc118110846 \h </w:instrText>
      </w:r>
      <w:r>
        <w:rPr>
          <w:noProof/>
        </w:rPr>
      </w:r>
      <w:r>
        <w:rPr>
          <w:noProof/>
        </w:rPr>
        <w:fldChar w:fldCharType="separate"/>
      </w:r>
      <w:r>
        <w:rPr>
          <w:noProof/>
        </w:rPr>
        <w:t>169</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10.7.1.4. Jahr 2005 Problem</w:t>
      </w:r>
      <w:r>
        <w:rPr>
          <w:noProof/>
        </w:rPr>
        <w:tab/>
      </w:r>
      <w:r>
        <w:rPr>
          <w:noProof/>
        </w:rPr>
        <w:fldChar w:fldCharType="begin"/>
      </w:r>
      <w:r>
        <w:rPr>
          <w:noProof/>
        </w:rPr>
        <w:instrText xml:space="preserve"> PAGEREF _Toc118110847 \h </w:instrText>
      </w:r>
      <w:r>
        <w:rPr>
          <w:noProof/>
        </w:rPr>
      </w:r>
      <w:r>
        <w:rPr>
          <w:noProof/>
        </w:rPr>
        <w:fldChar w:fldCharType="separate"/>
      </w:r>
      <w:r>
        <w:rPr>
          <w:noProof/>
        </w:rPr>
        <w:t>170</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10.7.1.5. Jahr 2010 Problem</w:t>
      </w:r>
      <w:r>
        <w:rPr>
          <w:noProof/>
        </w:rPr>
        <w:tab/>
      </w:r>
      <w:r>
        <w:rPr>
          <w:noProof/>
        </w:rPr>
        <w:fldChar w:fldCharType="begin"/>
      </w:r>
      <w:r>
        <w:rPr>
          <w:noProof/>
        </w:rPr>
        <w:instrText xml:space="preserve"> PAGEREF _Toc118110848 \h </w:instrText>
      </w:r>
      <w:r>
        <w:rPr>
          <w:noProof/>
        </w:rPr>
      </w:r>
      <w:r>
        <w:rPr>
          <w:noProof/>
        </w:rPr>
        <w:fldChar w:fldCharType="separate"/>
      </w:r>
      <w:r>
        <w:rPr>
          <w:noProof/>
        </w:rPr>
        <w:t>171</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10.7.1.6. Jahr 2100 Problem</w:t>
      </w:r>
      <w:r>
        <w:rPr>
          <w:noProof/>
        </w:rPr>
        <w:tab/>
      </w:r>
      <w:r>
        <w:rPr>
          <w:noProof/>
        </w:rPr>
        <w:fldChar w:fldCharType="begin"/>
      </w:r>
      <w:r>
        <w:rPr>
          <w:noProof/>
        </w:rPr>
        <w:instrText xml:space="preserve"> PAGEREF _Toc118110849 \h </w:instrText>
      </w:r>
      <w:r>
        <w:rPr>
          <w:noProof/>
        </w:rPr>
      </w:r>
      <w:r>
        <w:rPr>
          <w:noProof/>
        </w:rPr>
        <w:fldChar w:fldCharType="separate"/>
      </w:r>
      <w:r>
        <w:rPr>
          <w:noProof/>
        </w:rPr>
        <w:t>172</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10.7.1.7. Datum Eingabeprüfung</w:t>
      </w:r>
      <w:r>
        <w:rPr>
          <w:noProof/>
        </w:rPr>
        <w:tab/>
      </w:r>
      <w:r>
        <w:rPr>
          <w:noProof/>
        </w:rPr>
        <w:fldChar w:fldCharType="begin"/>
      </w:r>
      <w:r>
        <w:rPr>
          <w:noProof/>
        </w:rPr>
        <w:instrText xml:space="preserve"> PAGEREF _Toc118110850 \h </w:instrText>
      </w:r>
      <w:r>
        <w:rPr>
          <w:noProof/>
        </w:rPr>
      </w:r>
      <w:r>
        <w:rPr>
          <w:noProof/>
        </w:rPr>
        <w:fldChar w:fldCharType="separate"/>
      </w:r>
      <w:r>
        <w:rPr>
          <w:noProof/>
        </w:rPr>
        <w:t>173</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10.7.1.7.1. IQ Transaktionswahl, Datumeingabe</w:t>
      </w:r>
      <w:r>
        <w:rPr>
          <w:noProof/>
        </w:rPr>
        <w:tab/>
      </w:r>
      <w:r>
        <w:rPr>
          <w:noProof/>
        </w:rPr>
        <w:fldChar w:fldCharType="begin"/>
      </w:r>
      <w:r>
        <w:rPr>
          <w:noProof/>
        </w:rPr>
        <w:instrText xml:space="preserve"> PAGEREF _Toc118110851 \h </w:instrText>
      </w:r>
      <w:r>
        <w:rPr>
          <w:noProof/>
        </w:rPr>
      </w:r>
      <w:r>
        <w:rPr>
          <w:noProof/>
        </w:rPr>
        <w:fldChar w:fldCharType="separate"/>
      </w:r>
      <w:r>
        <w:rPr>
          <w:noProof/>
        </w:rPr>
        <w:t>174</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10.7.1.7.2. CHAIN Funktion, maskierte Datumeingabe</w:t>
      </w:r>
      <w:r>
        <w:rPr>
          <w:noProof/>
        </w:rPr>
        <w:tab/>
      </w:r>
      <w:r>
        <w:rPr>
          <w:noProof/>
        </w:rPr>
        <w:fldChar w:fldCharType="begin"/>
      </w:r>
      <w:r>
        <w:rPr>
          <w:noProof/>
        </w:rPr>
        <w:instrText xml:space="preserve"> PAGEREF _Toc118110852 \h </w:instrText>
      </w:r>
      <w:r>
        <w:rPr>
          <w:noProof/>
        </w:rPr>
      </w:r>
      <w:r>
        <w:rPr>
          <w:noProof/>
        </w:rPr>
        <w:fldChar w:fldCharType="separate"/>
      </w:r>
      <w:r>
        <w:rPr>
          <w:noProof/>
        </w:rPr>
        <w:t>175</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10.8. FDF Startparameter</w:t>
      </w:r>
      <w:r>
        <w:rPr>
          <w:noProof/>
        </w:rPr>
        <w:tab/>
      </w:r>
      <w:r>
        <w:rPr>
          <w:noProof/>
        </w:rPr>
        <w:fldChar w:fldCharType="begin"/>
      </w:r>
      <w:r>
        <w:rPr>
          <w:noProof/>
        </w:rPr>
        <w:instrText xml:space="preserve"> PAGEREF _Toc118110853 \h </w:instrText>
      </w:r>
      <w:r>
        <w:rPr>
          <w:noProof/>
        </w:rPr>
      </w:r>
      <w:r>
        <w:rPr>
          <w:noProof/>
        </w:rPr>
        <w:fldChar w:fldCharType="separate"/>
      </w:r>
      <w:r>
        <w:rPr>
          <w:noProof/>
        </w:rPr>
        <w:t>176</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11. Subsysteme</w:t>
      </w:r>
      <w:r>
        <w:rPr>
          <w:noProof/>
        </w:rPr>
        <w:tab/>
      </w:r>
      <w:r>
        <w:rPr>
          <w:noProof/>
        </w:rPr>
        <w:fldChar w:fldCharType="begin"/>
      </w:r>
      <w:r>
        <w:rPr>
          <w:noProof/>
        </w:rPr>
        <w:instrText xml:space="preserve"> PAGEREF _Toc118110854 \h </w:instrText>
      </w:r>
      <w:r>
        <w:rPr>
          <w:noProof/>
        </w:rPr>
      </w:r>
      <w:r>
        <w:rPr>
          <w:noProof/>
        </w:rPr>
        <w:fldChar w:fldCharType="separate"/>
      </w:r>
      <w:r>
        <w:rPr>
          <w:noProof/>
        </w:rPr>
        <w:t>177</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11.1. Subsystem Menü</w:t>
      </w:r>
      <w:r>
        <w:rPr>
          <w:noProof/>
        </w:rPr>
        <w:tab/>
      </w:r>
      <w:r>
        <w:rPr>
          <w:noProof/>
        </w:rPr>
        <w:fldChar w:fldCharType="begin"/>
      </w:r>
      <w:r>
        <w:rPr>
          <w:noProof/>
        </w:rPr>
        <w:instrText xml:space="preserve"> PAGEREF _Toc118110855 \h </w:instrText>
      </w:r>
      <w:r>
        <w:rPr>
          <w:noProof/>
        </w:rPr>
      </w:r>
      <w:r>
        <w:rPr>
          <w:noProof/>
        </w:rPr>
        <w:fldChar w:fldCharType="separate"/>
      </w:r>
      <w:r>
        <w:rPr>
          <w:noProof/>
        </w:rPr>
        <w:t>178</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11.2. Öffnen eines Subsystems</w:t>
      </w:r>
      <w:r>
        <w:rPr>
          <w:noProof/>
        </w:rPr>
        <w:tab/>
      </w:r>
      <w:r>
        <w:rPr>
          <w:noProof/>
        </w:rPr>
        <w:fldChar w:fldCharType="begin"/>
      </w:r>
      <w:r>
        <w:rPr>
          <w:noProof/>
        </w:rPr>
        <w:instrText xml:space="preserve"> PAGEREF _Toc118110856 \h </w:instrText>
      </w:r>
      <w:r>
        <w:rPr>
          <w:noProof/>
        </w:rPr>
      </w:r>
      <w:r>
        <w:rPr>
          <w:noProof/>
        </w:rPr>
        <w:fldChar w:fldCharType="separate"/>
      </w:r>
      <w:r>
        <w:rPr>
          <w:noProof/>
        </w:rPr>
        <w:t>179</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11.3. Anlegen eines Subsystems</w:t>
      </w:r>
      <w:r>
        <w:rPr>
          <w:noProof/>
        </w:rPr>
        <w:tab/>
      </w:r>
      <w:r>
        <w:rPr>
          <w:noProof/>
        </w:rPr>
        <w:fldChar w:fldCharType="begin"/>
      </w:r>
      <w:r>
        <w:rPr>
          <w:noProof/>
        </w:rPr>
        <w:instrText xml:space="preserve"> PAGEREF _Toc118110857 \h </w:instrText>
      </w:r>
      <w:r>
        <w:rPr>
          <w:noProof/>
        </w:rPr>
      </w:r>
      <w:r>
        <w:rPr>
          <w:noProof/>
        </w:rPr>
        <w:fldChar w:fldCharType="separate"/>
      </w:r>
      <w:r>
        <w:rPr>
          <w:noProof/>
        </w:rPr>
        <w:t>180</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11.3.1. Name</w:t>
      </w:r>
      <w:r>
        <w:rPr>
          <w:noProof/>
        </w:rPr>
        <w:tab/>
      </w:r>
      <w:r>
        <w:rPr>
          <w:noProof/>
        </w:rPr>
        <w:fldChar w:fldCharType="begin"/>
      </w:r>
      <w:r>
        <w:rPr>
          <w:noProof/>
        </w:rPr>
        <w:instrText xml:space="preserve"> PAGEREF _Toc118110858 \h </w:instrText>
      </w:r>
      <w:r>
        <w:rPr>
          <w:noProof/>
        </w:rPr>
      </w:r>
      <w:r>
        <w:rPr>
          <w:noProof/>
        </w:rPr>
        <w:fldChar w:fldCharType="separate"/>
      </w:r>
      <w:r>
        <w:rPr>
          <w:noProof/>
        </w:rPr>
        <w:t>181</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11.3.2. Paßwort</w:t>
      </w:r>
      <w:r>
        <w:rPr>
          <w:noProof/>
        </w:rPr>
        <w:tab/>
      </w:r>
      <w:r>
        <w:rPr>
          <w:noProof/>
        </w:rPr>
        <w:fldChar w:fldCharType="begin"/>
      </w:r>
      <w:r>
        <w:rPr>
          <w:noProof/>
        </w:rPr>
        <w:instrText xml:space="preserve"> PAGEREF _Toc118110859 \h </w:instrText>
      </w:r>
      <w:r>
        <w:rPr>
          <w:noProof/>
        </w:rPr>
      </w:r>
      <w:r>
        <w:rPr>
          <w:noProof/>
        </w:rPr>
        <w:fldChar w:fldCharType="separate"/>
      </w:r>
      <w:r>
        <w:rPr>
          <w:noProof/>
        </w:rPr>
        <w:t>182</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11.3.3. Firmanummer</w:t>
      </w:r>
      <w:r>
        <w:rPr>
          <w:noProof/>
        </w:rPr>
        <w:tab/>
      </w:r>
      <w:r>
        <w:rPr>
          <w:noProof/>
        </w:rPr>
        <w:fldChar w:fldCharType="begin"/>
      </w:r>
      <w:r>
        <w:rPr>
          <w:noProof/>
        </w:rPr>
        <w:instrText xml:space="preserve"> PAGEREF _Toc118110860 \h </w:instrText>
      </w:r>
      <w:r>
        <w:rPr>
          <w:noProof/>
        </w:rPr>
      </w:r>
      <w:r>
        <w:rPr>
          <w:noProof/>
        </w:rPr>
        <w:fldChar w:fldCharType="separate"/>
      </w:r>
      <w:r>
        <w:rPr>
          <w:noProof/>
        </w:rPr>
        <w:t>183</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11.3.4. Adresse der Dateidefinitionen</w:t>
      </w:r>
      <w:r>
        <w:rPr>
          <w:noProof/>
        </w:rPr>
        <w:tab/>
      </w:r>
      <w:r>
        <w:rPr>
          <w:noProof/>
        </w:rPr>
        <w:fldChar w:fldCharType="begin"/>
      </w:r>
      <w:r>
        <w:rPr>
          <w:noProof/>
        </w:rPr>
        <w:instrText xml:space="preserve"> PAGEREF _Toc118110861 \h </w:instrText>
      </w:r>
      <w:r>
        <w:rPr>
          <w:noProof/>
        </w:rPr>
      </w:r>
      <w:r>
        <w:rPr>
          <w:noProof/>
        </w:rPr>
        <w:fldChar w:fldCharType="separate"/>
      </w:r>
      <w:r>
        <w:rPr>
          <w:noProof/>
        </w:rPr>
        <w:t>184</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11.3.5. Standardadresse der Datenbank</w:t>
      </w:r>
      <w:r>
        <w:rPr>
          <w:noProof/>
        </w:rPr>
        <w:tab/>
      </w:r>
      <w:r>
        <w:rPr>
          <w:noProof/>
        </w:rPr>
        <w:fldChar w:fldCharType="begin"/>
      </w:r>
      <w:r>
        <w:rPr>
          <w:noProof/>
        </w:rPr>
        <w:instrText xml:space="preserve"> PAGEREF _Toc118110862 \h </w:instrText>
      </w:r>
      <w:r>
        <w:rPr>
          <w:noProof/>
        </w:rPr>
      </w:r>
      <w:r>
        <w:rPr>
          <w:noProof/>
        </w:rPr>
        <w:fldChar w:fldCharType="separate"/>
      </w:r>
      <w:r>
        <w:rPr>
          <w:noProof/>
        </w:rPr>
        <w:t>185</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11.3.6. Directory der Listen</w:t>
      </w:r>
      <w:r>
        <w:rPr>
          <w:noProof/>
        </w:rPr>
        <w:tab/>
      </w:r>
      <w:r>
        <w:rPr>
          <w:noProof/>
        </w:rPr>
        <w:fldChar w:fldCharType="begin"/>
      </w:r>
      <w:r>
        <w:rPr>
          <w:noProof/>
        </w:rPr>
        <w:instrText xml:space="preserve"> PAGEREF _Toc118110863 \h </w:instrText>
      </w:r>
      <w:r>
        <w:rPr>
          <w:noProof/>
        </w:rPr>
      </w:r>
      <w:r>
        <w:rPr>
          <w:noProof/>
        </w:rPr>
        <w:fldChar w:fldCharType="separate"/>
      </w:r>
      <w:r>
        <w:rPr>
          <w:noProof/>
        </w:rPr>
        <w:t>186</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11.3.7. Datenbankvorgabe</w:t>
      </w:r>
      <w:r>
        <w:rPr>
          <w:noProof/>
        </w:rPr>
        <w:tab/>
      </w:r>
      <w:r>
        <w:rPr>
          <w:noProof/>
        </w:rPr>
        <w:fldChar w:fldCharType="begin"/>
      </w:r>
      <w:r>
        <w:rPr>
          <w:noProof/>
        </w:rPr>
        <w:instrText xml:space="preserve"> PAGEREF _Toc118110864 \h </w:instrText>
      </w:r>
      <w:r>
        <w:rPr>
          <w:noProof/>
        </w:rPr>
      </w:r>
      <w:r>
        <w:rPr>
          <w:noProof/>
        </w:rPr>
        <w:fldChar w:fldCharType="separate"/>
      </w:r>
      <w:r>
        <w:rPr>
          <w:noProof/>
        </w:rPr>
        <w:t>187</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11.3.8. Beschreibung</w:t>
      </w:r>
      <w:r>
        <w:rPr>
          <w:noProof/>
        </w:rPr>
        <w:tab/>
      </w:r>
      <w:r>
        <w:rPr>
          <w:noProof/>
        </w:rPr>
        <w:fldChar w:fldCharType="begin"/>
      </w:r>
      <w:r>
        <w:rPr>
          <w:noProof/>
        </w:rPr>
        <w:instrText xml:space="preserve"> PAGEREF _Toc118110865 \h </w:instrText>
      </w:r>
      <w:r>
        <w:rPr>
          <w:noProof/>
        </w:rPr>
      </w:r>
      <w:r>
        <w:rPr>
          <w:noProof/>
        </w:rPr>
        <w:fldChar w:fldCharType="separate"/>
      </w:r>
      <w:r>
        <w:rPr>
          <w:noProof/>
        </w:rPr>
        <w:t>188</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11.3.9. Module</w:t>
      </w:r>
      <w:r>
        <w:rPr>
          <w:noProof/>
        </w:rPr>
        <w:tab/>
      </w:r>
      <w:r>
        <w:rPr>
          <w:noProof/>
        </w:rPr>
        <w:fldChar w:fldCharType="begin"/>
      </w:r>
      <w:r>
        <w:rPr>
          <w:noProof/>
        </w:rPr>
        <w:instrText xml:space="preserve"> PAGEREF _Toc118110866 \h </w:instrText>
      </w:r>
      <w:r>
        <w:rPr>
          <w:noProof/>
        </w:rPr>
      </w:r>
      <w:r>
        <w:rPr>
          <w:noProof/>
        </w:rPr>
        <w:fldChar w:fldCharType="separate"/>
      </w:r>
      <w:r>
        <w:rPr>
          <w:noProof/>
        </w:rPr>
        <w:t>189</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11.3.10. Typ</w:t>
      </w:r>
      <w:r>
        <w:rPr>
          <w:noProof/>
        </w:rPr>
        <w:tab/>
      </w:r>
      <w:r>
        <w:rPr>
          <w:noProof/>
        </w:rPr>
        <w:fldChar w:fldCharType="begin"/>
      </w:r>
      <w:r>
        <w:rPr>
          <w:noProof/>
        </w:rPr>
        <w:instrText xml:space="preserve"> PAGEREF _Toc118110867 \h </w:instrText>
      </w:r>
      <w:r>
        <w:rPr>
          <w:noProof/>
        </w:rPr>
      </w:r>
      <w:r>
        <w:rPr>
          <w:noProof/>
        </w:rPr>
        <w:fldChar w:fldCharType="separate"/>
      </w:r>
      <w:r>
        <w:rPr>
          <w:noProof/>
        </w:rPr>
        <w:t>190</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11.3.10.1. Subsystemtype 'Firma'</w:t>
      </w:r>
      <w:r>
        <w:rPr>
          <w:noProof/>
        </w:rPr>
        <w:tab/>
      </w:r>
      <w:r>
        <w:rPr>
          <w:noProof/>
        </w:rPr>
        <w:fldChar w:fldCharType="begin"/>
      </w:r>
      <w:r>
        <w:rPr>
          <w:noProof/>
        </w:rPr>
        <w:instrText xml:space="preserve"> PAGEREF _Toc118110868 \h </w:instrText>
      </w:r>
      <w:r>
        <w:rPr>
          <w:noProof/>
        </w:rPr>
      </w:r>
      <w:r>
        <w:rPr>
          <w:noProof/>
        </w:rPr>
        <w:fldChar w:fldCharType="separate"/>
      </w:r>
      <w:r>
        <w:rPr>
          <w:noProof/>
        </w:rPr>
        <w:t>191</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11.3.10.2. Subsystemtype 'Datadict, Listen und Datasyst'</w:t>
      </w:r>
      <w:r>
        <w:rPr>
          <w:noProof/>
        </w:rPr>
        <w:tab/>
      </w:r>
      <w:r>
        <w:rPr>
          <w:noProof/>
        </w:rPr>
        <w:fldChar w:fldCharType="begin"/>
      </w:r>
      <w:r>
        <w:rPr>
          <w:noProof/>
        </w:rPr>
        <w:instrText xml:space="preserve"> PAGEREF _Toc118110869 \h </w:instrText>
      </w:r>
      <w:r>
        <w:rPr>
          <w:noProof/>
        </w:rPr>
      </w:r>
      <w:r>
        <w:rPr>
          <w:noProof/>
        </w:rPr>
        <w:fldChar w:fldCharType="separate"/>
      </w:r>
      <w:r>
        <w:rPr>
          <w:noProof/>
        </w:rPr>
        <w:t>192</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11.3.10.3. Subsystemtype 'Basis'</w:t>
      </w:r>
      <w:r>
        <w:rPr>
          <w:noProof/>
        </w:rPr>
        <w:tab/>
      </w:r>
      <w:r>
        <w:rPr>
          <w:noProof/>
        </w:rPr>
        <w:fldChar w:fldCharType="begin"/>
      </w:r>
      <w:r>
        <w:rPr>
          <w:noProof/>
        </w:rPr>
        <w:instrText xml:space="preserve"> PAGEREF _Toc118110870 \h </w:instrText>
      </w:r>
      <w:r>
        <w:rPr>
          <w:noProof/>
        </w:rPr>
      </w:r>
      <w:r>
        <w:rPr>
          <w:noProof/>
        </w:rPr>
        <w:fldChar w:fldCharType="separate"/>
      </w:r>
      <w:r>
        <w:rPr>
          <w:noProof/>
        </w:rPr>
        <w:t>193</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11.3.10.4. Subsystemtype 'Dmsystem'</w:t>
      </w:r>
      <w:r>
        <w:rPr>
          <w:noProof/>
        </w:rPr>
        <w:tab/>
      </w:r>
      <w:r>
        <w:rPr>
          <w:noProof/>
        </w:rPr>
        <w:fldChar w:fldCharType="begin"/>
      </w:r>
      <w:r>
        <w:rPr>
          <w:noProof/>
        </w:rPr>
        <w:instrText xml:space="preserve"> PAGEREF _Toc118110871 \h </w:instrText>
      </w:r>
      <w:r>
        <w:rPr>
          <w:noProof/>
        </w:rPr>
      </w:r>
      <w:r>
        <w:rPr>
          <w:noProof/>
        </w:rPr>
        <w:fldChar w:fldCharType="separate"/>
      </w:r>
      <w:r>
        <w:rPr>
          <w:noProof/>
        </w:rPr>
        <w:t>194</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11.3.10.5. Subsystemtype 'Standard'</w:t>
      </w:r>
      <w:r>
        <w:rPr>
          <w:noProof/>
        </w:rPr>
        <w:tab/>
      </w:r>
      <w:r>
        <w:rPr>
          <w:noProof/>
        </w:rPr>
        <w:fldChar w:fldCharType="begin"/>
      </w:r>
      <w:r>
        <w:rPr>
          <w:noProof/>
        </w:rPr>
        <w:instrText xml:space="preserve"> PAGEREF _Toc118110872 \h </w:instrText>
      </w:r>
      <w:r>
        <w:rPr>
          <w:noProof/>
        </w:rPr>
      </w:r>
      <w:r>
        <w:rPr>
          <w:noProof/>
        </w:rPr>
        <w:fldChar w:fldCharType="separate"/>
      </w:r>
      <w:r>
        <w:rPr>
          <w:noProof/>
        </w:rPr>
        <w:t>195</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11.4. Dateinamen für Firmen</w:t>
      </w:r>
      <w:r>
        <w:rPr>
          <w:noProof/>
        </w:rPr>
        <w:tab/>
      </w:r>
      <w:r>
        <w:rPr>
          <w:noProof/>
        </w:rPr>
        <w:fldChar w:fldCharType="begin"/>
      </w:r>
      <w:r>
        <w:rPr>
          <w:noProof/>
        </w:rPr>
        <w:instrText xml:space="preserve"> PAGEREF _Toc118110873 \h </w:instrText>
      </w:r>
      <w:r>
        <w:rPr>
          <w:noProof/>
        </w:rPr>
      </w:r>
      <w:r>
        <w:rPr>
          <w:noProof/>
        </w:rPr>
        <w:fldChar w:fldCharType="separate"/>
      </w:r>
      <w:r>
        <w:rPr>
          <w:noProof/>
        </w:rPr>
        <w:t>196</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11.4.1. Suchen nach Firmendateinamen</w:t>
      </w:r>
      <w:r>
        <w:rPr>
          <w:noProof/>
        </w:rPr>
        <w:tab/>
      </w:r>
      <w:r>
        <w:rPr>
          <w:noProof/>
        </w:rPr>
        <w:fldChar w:fldCharType="begin"/>
      </w:r>
      <w:r>
        <w:rPr>
          <w:noProof/>
        </w:rPr>
        <w:instrText xml:space="preserve"> PAGEREF _Toc118110874 \h </w:instrText>
      </w:r>
      <w:r>
        <w:rPr>
          <w:noProof/>
        </w:rPr>
      </w:r>
      <w:r>
        <w:rPr>
          <w:noProof/>
        </w:rPr>
        <w:fldChar w:fldCharType="separate"/>
      </w:r>
      <w:r>
        <w:rPr>
          <w:noProof/>
        </w:rPr>
        <w:t>197</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11.4.2. DOS Dateinamen für BASIC-Dateien</w:t>
      </w:r>
      <w:r>
        <w:rPr>
          <w:noProof/>
        </w:rPr>
        <w:tab/>
      </w:r>
      <w:r>
        <w:rPr>
          <w:noProof/>
        </w:rPr>
        <w:fldChar w:fldCharType="begin"/>
      </w:r>
      <w:r>
        <w:rPr>
          <w:noProof/>
        </w:rPr>
        <w:instrText xml:space="preserve"> PAGEREF _Toc118110875 \h </w:instrText>
      </w:r>
      <w:r>
        <w:rPr>
          <w:noProof/>
        </w:rPr>
      </w:r>
      <w:r>
        <w:rPr>
          <w:noProof/>
        </w:rPr>
        <w:fldChar w:fldCharType="separate"/>
      </w:r>
      <w:r>
        <w:rPr>
          <w:noProof/>
        </w:rPr>
        <w:t>198</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11.5. Kodetabellen</w:t>
      </w:r>
      <w:r>
        <w:rPr>
          <w:noProof/>
        </w:rPr>
        <w:tab/>
      </w:r>
      <w:r>
        <w:rPr>
          <w:noProof/>
        </w:rPr>
        <w:fldChar w:fldCharType="begin"/>
      </w:r>
      <w:r>
        <w:rPr>
          <w:noProof/>
        </w:rPr>
        <w:instrText xml:space="preserve"> PAGEREF _Toc118110876 \h </w:instrText>
      </w:r>
      <w:r>
        <w:rPr>
          <w:noProof/>
        </w:rPr>
      </w:r>
      <w:r>
        <w:rPr>
          <w:noProof/>
        </w:rPr>
        <w:fldChar w:fldCharType="separate"/>
      </w:r>
      <w:r>
        <w:rPr>
          <w:noProof/>
        </w:rPr>
        <w:t>199</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11.5.1. Nummern der Kodetabellen</w:t>
      </w:r>
      <w:r>
        <w:rPr>
          <w:noProof/>
        </w:rPr>
        <w:tab/>
      </w:r>
      <w:r>
        <w:rPr>
          <w:noProof/>
        </w:rPr>
        <w:fldChar w:fldCharType="begin"/>
      </w:r>
      <w:r>
        <w:rPr>
          <w:noProof/>
        </w:rPr>
        <w:instrText xml:space="preserve"> PAGEREF _Toc118110877 \h </w:instrText>
      </w:r>
      <w:r>
        <w:rPr>
          <w:noProof/>
        </w:rPr>
      </w:r>
      <w:r>
        <w:rPr>
          <w:noProof/>
        </w:rPr>
        <w:fldChar w:fldCharType="separate"/>
      </w:r>
      <w:r>
        <w:rPr>
          <w:noProof/>
        </w:rPr>
        <w:t>200</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11.5.2. Kodetabelle für Sortieren</w:t>
      </w:r>
      <w:r>
        <w:rPr>
          <w:noProof/>
        </w:rPr>
        <w:tab/>
      </w:r>
      <w:r>
        <w:rPr>
          <w:noProof/>
        </w:rPr>
        <w:fldChar w:fldCharType="begin"/>
      </w:r>
      <w:r>
        <w:rPr>
          <w:noProof/>
        </w:rPr>
        <w:instrText xml:space="preserve"> PAGEREF _Toc118110878 \h </w:instrText>
      </w:r>
      <w:r>
        <w:rPr>
          <w:noProof/>
        </w:rPr>
      </w:r>
      <w:r>
        <w:rPr>
          <w:noProof/>
        </w:rPr>
        <w:fldChar w:fldCharType="separate"/>
      </w:r>
      <w:r>
        <w:rPr>
          <w:noProof/>
        </w:rPr>
        <w:t>201</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11.6. Systemdateien</w:t>
      </w:r>
      <w:r>
        <w:rPr>
          <w:noProof/>
        </w:rPr>
        <w:tab/>
      </w:r>
      <w:r>
        <w:rPr>
          <w:noProof/>
        </w:rPr>
        <w:fldChar w:fldCharType="begin"/>
      </w:r>
      <w:r>
        <w:rPr>
          <w:noProof/>
        </w:rPr>
        <w:instrText xml:space="preserve"> PAGEREF _Toc118110879 \h </w:instrText>
      </w:r>
      <w:r>
        <w:rPr>
          <w:noProof/>
        </w:rPr>
      </w:r>
      <w:r>
        <w:rPr>
          <w:noProof/>
        </w:rPr>
        <w:fldChar w:fldCharType="separate"/>
      </w:r>
      <w:r>
        <w:rPr>
          <w:noProof/>
        </w:rPr>
        <w:t>202</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12. Datenbank Treiber</w:t>
      </w:r>
      <w:r>
        <w:rPr>
          <w:noProof/>
        </w:rPr>
        <w:tab/>
      </w:r>
      <w:r>
        <w:rPr>
          <w:noProof/>
        </w:rPr>
        <w:fldChar w:fldCharType="begin"/>
      </w:r>
      <w:r>
        <w:rPr>
          <w:noProof/>
        </w:rPr>
        <w:instrText xml:space="preserve"> PAGEREF _Toc118110880 \h </w:instrText>
      </w:r>
      <w:r>
        <w:rPr>
          <w:noProof/>
        </w:rPr>
      </w:r>
      <w:r>
        <w:rPr>
          <w:noProof/>
        </w:rPr>
        <w:fldChar w:fldCharType="separate"/>
      </w:r>
      <w:r>
        <w:rPr>
          <w:noProof/>
        </w:rPr>
        <w:t>203</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12.1. SSV Treiber für Textdateien</w:t>
      </w:r>
      <w:r>
        <w:rPr>
          <w:noProof/>
        </w:rPr>
        <w:tab/>
      </w:r>
      <w:r>
        <w:rPr>
          <w:noProof/>
        </w:rPr>
        <w:fldChar w:fldCharType="begin"/>
      </w:r>
      <w:r>
        <w:rPr>
          <w:noProof/>
        </w:rPr>
        <w:instrText xml:space="preserve"> PAGEREF _Toc118110881 \h </w:instrText>
      </w:r>
      <w:r>
        <w:rPr>
          <w:noProof/>
        </w:rPr>
      </w:r>
      <w:r>
        <w:rPr>
          <w:noProof/>
        </w:rPr>
        <w:fldChar w:fldCharType="separate"/>
      </w:r>
      <w:r>
        <w:rPr>
          <w:noProof/>
        </w:rPr>
        <w:t>204</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12.1.1. Tabellenname</w:t>
      </w:r>
      <w:r>
        <w:rPr>
          <w:noProof/>
        </w:rPr>
        <w:tab/>
      </w:r>
      <w:r>
        <w:rPr>
          <w:noProof/>
        </w:rPr>
        <w:fldChar w:fldCharType="begin"/>
      </w:r>
      <w:r>
        <w:rPr>
          <w:noProof/>
        </w:rPr>
        <w:instrText xml:space="preserve"> PAGEREF _Toc118110882 \h </w:instrText>
      </w:r>
      <w:r>
        <w:rPr>
          <w:noProof/>
        </w:rPr>
      </w:r>
      <w:r>
        <w:rPr>
          <w:noProof/>
        </w:rPr>
        <w:fldChar w:fldCharType="separate"/>
      </w:r>
      <w:r>
        <w:rPr>
          <w:noProof/>
        </w:rPr>
        <w:t>205</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12.1.2. Feldformat</w:t>
      </w:r>
      <w:r>
        <w:rPr>
          <w:noProof/>
        </w:rPr>
        <w:tab/>
      </w:r>
      <w:r>
        <w:rPr>
          <w:noProof/>
        </w:rPr>
        <w:fldChar w:fldCharType="begin"/>
      </w:r>
      <w:r>
        <w:rPr>
          <w:noProof/>
        </w:rPr>
        <w:instrText xml:space="preserve"> PAGEREF _Toc118110883 \h </w:instrText>
      </w:r>
      <w:r>
        <w:rPr>
          <w:noProof/>
        </w:rPr>
      </w:r>
      <w:r>
        <w:rPr>
          <w:noProof/>
        </w:rPr>
        <w:fldChar w:fldCharType="separate"/>
      </w:r>
      <w:r>
        <w:rPr>
          <w:noProof/>
        </w:rPr>
        <w:t>206</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12.1.3. Indexbeschreibung</w:t>
      </w:r>
      <w:r>
        <w:rPr>
          <w:noProof/>
        </w:rPr>
        <w:tab/>
      </w:r>
      <w:r>
        <w:rPr>
          <w:noProof/>
        </w:rPr>
        <w:fldChar w:fldCharType="begin"/>
      </w:r>
      <w:r>
        <w:rPr>
          <w:noProof/>
        </w:rPr>
        <w:instrText xml:space="preserve"> PAGEREF _Toc118110884 \h </w:instrText>
      </w:r>
      <w:r>
        <w:rPr>
          <w:noProof/>
        </w:rPr>
      </w:r>
      <w:r>
        <w:rPr>
          <w:noProof/>
        </w:rPr>
        <w:fldChar w:fldCharType="separate"/>
      </w:r>
      <w:r>
        <w:rPr>
          <w:noProof/>
        </w:rPr>
        <w:t>207</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12.2. ODBC Treiber</w:t>
      </w:r>
      <w:r>
        <w:rPr>
          <w:noProof/>
        </w:rPr>
        <w:tab/>
      </w:r>
      <w:r>
        <w:rPr>
          <w:noProof/>
        </w:rPr>
        <w:fldChar w:fldCharType="begin"/>
      </w:r>
      <w:r>
        <w:rPr>
          <w:noProof/>
        </w:rPr>
        <w:instrText xml:space="preserve"> PAGEREF _Toc118110885 \h </w:instrText>
      </w:r>
      <w:r>
        <w:rPr>
          <w:noProof/>
        </w:rPr>
      </w:r>
      <w:r>
        <w:rPr>
          <w:noProof/>
        </w:rPr>
        <w:fldChar w:fldCharType="separate"/>
      </w:r>
      <w:r>
        <w:rPr>
          <w:noProof/>
        </w:rPr>
        <w:t>208</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12.2.1. Kodetabelle</w:t>
      </w:r>
      <w:r>
        <w:rPr>
          <w:noProof/>
        </w:rPr>
        <w:tab/>
      </w:r>
      <w:r>
        <w:rPr>
          <w:noProof/>
        </w:rPr>
        <w:fldChar w:fldCharType="begin"/>
      </w:r>
      <w:r>
        <w:rPr>
          <w:noProof/>
        </w:rPr>
        <w:instrText xml:space="preserve"> PAGEREF _Toc118110886 \h </w:instrText>
      </w:r>
      <w:r>
        <w:rPr>
          <w:noProof/>
        </w:rPr>
      </w:r>
      <w:r>
        <w:rPr>
          <w:noProof/>
        </w:rPr>
        <w:fldChar w:fldCharType="separate"/>
      </w:r>
      <w:r>
        <w:rPr>
          <w:noProof/>
        </w:rPr>
        <w:t>209</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12.3. BASIC Treiber, generell</w:t>
      </w:r>
      <w:r>
        <w:rPr>
          <w:noProof/>
        </w:rPr>
        <w:tab/>
      </w:r>
      <w:r>
        <w:rPr>
          <w:noProof/>
        </w:rPr>
        <w:fldChar w:fldCharType="begin"/>
      </w:r>
      <w:r>
        <w:rPr>
          <w:noProof/>
        </w:rPr>
        <w:instrText xml:space="preserve"> PAGEREF _Toc118110887 \h </w:instrText>
      </w:r>
      <w:r>
        <w:rPr>
          <w:noProof/>
        </w:rPr>
      </w:r>
      <w:r>
        <w:rPr>
          <w:noProof/>
        </w:rPr>
        <w:fldChar w:fldCharType="separate"/>
      </w:r>
      <w:r>
        <w:rPr>
          <w:noProof/>
        </w:rPr>
        <w:t>210</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12.3.1. Feldformate</w:t>
      </w:r>
      <w:r>
        <w:rPr>
          <w:noProof/>
        </w:rPr>
        <w:tab/>
      </w:r>
      <w:r>
        <w:rPr>
          <w:noProof/>
        </w:rPr>
        <w:fldChar w:fldCharType="begin"/>
      </w:r>
      <w:r>
        <w:rPr>
          <w:noProof/>
        </w:rPr>
        <w:instrText xml:space="preserve"> PAGEREF _Toc118110888 \h </w:instrText>
      </w:r>
      <w:r>
        <w:rPr>
          <w:noProof/>
        </w:rPr>
      </w:r>
      <w:r>
        <w:rPr>
          <w:noProof/>
        </w:rPr>
        <w:fldChar w:fldCharType="separate"/>
      </w:r>
      <w:r>
        <w:rPr>
          <w:noProof/>
        </w:rPr>
        <w:t>211</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12.3.2. Gepackte Felder</w:t>
      </w:r>
      <w:r>
        <w:rPr>
          <w:noProof/>
        </w:rPr>
        <w:tab/>
      </w:r>
      <w:r>
        <w:rPr>
          <w:noProof/>
        </w:rPr>
        <w:fldChar w:fldCharType="begin"/>
      </w:r>
      <w:r>
        <w:rPr>
          <w:noProof/>
        </w:rPr>
        <w:instrText xml:space="preserve"> PAGEREF _Toc118110889 \h </w:instrText>
      </w:r>
      <w:r>
        <w:rPr>
          <w:noProof/>
        </w:rPr>
      </w:r>
      <w:r>
        <w:rPr>
          <w:noProof/>
        </w:rPr>
        <w:fldChar w:fldCharType="separate"/>
      </w:r>
      <w:r>
        <w:rPr>
          <w:noProof/>
        </w:rPr>
        <w:t>212</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12.3.3. Indexbeschreibungen</w:t>
      </w:r>
      <w:r>
        <w:rPr>
          <w:noProof/>
        </w:rPr>
        <w:tab/>
      </w:r>
      <w:r>
        <w:rPr>
          <w:noProof/>
        </w:rPr>
        <w:fldChar w:fldCharType="begin"/>
      </w:r>
      <w:r>
        <w:rPr>
          <w:noProof/>
        </w:rPr>
        <w:instrText xml:space="preserve"> PAGEREF _Toc118110890 \h </w:instrText>
      </w:r>
      <w:r>
        <w:rPr>
          <w:noProof/>
        </w:rPr>
      </w:r>
      <w:r>
        <w:rPr>
          <w:noProof/>
        </w:rPr>
        <w:fldChar w:fldCharType="separate"/>
      </w:r>
      <w:r>
        <w:rPr>
          <w:noProof/>
        </w:rPr>
        <w:t>213</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12.4. BASIC Schnittstellen</w:t>
      </w:r>
      <w:r>
        <w:rPr>
          <w:noProof/>
        </w:rPr>
        <w:tab/>
      </w:r>
      <w:r>
        <w:rPr>
          <w:noProof/>
        </w:rPr>
        <w:fldChar w:fldCharType="begin"/>
      </w:r>
      <w:r>
        <w:rPr>
          <w:noProof/>
        </w:rPr>
        <w:instrText xml:space="preserve"> PAGEREF _Toc118110891 \h </w:instrText>
      </w:r>
      <w:r>
        <w:rPr>
          <w:noProof/>
        </w:rPr>
      </w:r>
      <w:r>
        <w:rPr>
          <w:noProof/>
        </w:rPr>
        <w:fldChar w:fldCharType="separate"/>
      </w:r>
      <w:r>
        <w:rPr>
          <w:noProof/>
        </w:rPr>
        <w:t>214</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12.5. X/Basic Treiber</w:t>
      </w:r>
      <w:r>
        <w:rPr>
          <w:noProof/>
        </w:rPr>
        <w:tab/>
      </w:r>
      <w:r>
        <w:rPr>
          <w:noProof/>
        </w:rPr>
        <w:fldChar w:fldCharType="begin"/>
      </w:r>
      <w:r>
        <w:rPr>
          <w:noProof/>
        </w:rPr>
        <w:instrText xml:space="preserve"> PAGEREF _Toc118110892 \h </w:instrText>
      </w:r>
      <w:r>
        <w:rPr>
          <w:noProof/>
        </w:rPr>
      </w:r>
      <w:r>
        <w:rPr>
          <w:noProof/>
        </w:rPr>
        <w:fldChar w:fldCharType="separate"/>
      </w:r>
      <w:r>
        <w:rPr>
          <w:noProof/>
        </w:rPr>
        <w:t>215</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12.5.1. Dateiname</w:t>
      </w:r>
      <w:r>
        <w:rPr>
          <w:noProof/>
        </w:rPr>
        <w:tab/>
      </w:r>
      <w:r>
        <w:rPr>
          <w:noProof/>
        </w:rPr>
        <w:fldChar w:fldCharType="begin"/>
      </w:r>
      <w:r>
        <w:rPr>
          <w:noProof/>
        </w:rPr>
        <w:instrText xml:space="preserve"> PAGEREF _Toc118110893 \h </w:instrText>
      </w:r>
      <w:r>
        <w:rPr>
          <w:noProof/>
        </w:rPr>
      </w:r>
      <w:r>
        <w:rPr>
          <w:noProof/>
        </w:rPr>
        <w:fldChar w:fldCharType="separate"/>
      </w:r>
      <w:r>
        <w:rPr>
          <w:noProof/>
        </w:rPr>
        <w:t>216</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12.5.2. Firmennummer</w:t>
      </w:r>
      <w:r>
        <w:rPr>
          <w:noProof/>
        </w:rPr>
        <w:tab/>
      </w:r>
      <w:r>
        <w:rPr>
          <w:noProof/>
        </w:rPr>
        <w:fldChar w:fldCharType="begin"/>
      </w:r>
      <w:r>
        <w:rPr>
          <w:noProof/>
        </w:rPr>
        <w:instrText xml:space="preserve"> PAGEREF _Toc118110894 \h </w:instrText>
      </w:r>
      <w:r>
        <w:rPr>
          <w:noProof/>
        </w:rPr>
      </w:r>
      <w:r>
        <w:rPr>
          <w:noProof/>
        </w:rPr>
        <w:fldChar w:fldCharType="separate"/>
      </w:r>
      <w:r>
        <w:rPr>
          <w:noProof/>
        </w:rPr>
        <w:t>217</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12.6. CTRAS Treiber für Quattro und Sinix</w:t>
      </w:r>
      <w:r>
        <w:rPr>
          <w:noProof/>
        </w:rPr>
        <w:tab/>
      </w:r>
      <w:r>
        <w:rPr>
          <w:noProof/>
        </w:rPr>
        <w:fldChar w:fldCharType="begin"/>
      </w:r>
      <w:r>
        <w:rPr>
          <w:noProof/>
        </w:rPr>
        <w:instrText xml:space="preserve"> PAGEREF _Toc118110895 \h </w:instrText>
      </w:r>
      <w:r>
        <w:rPr>
          <w:noProof/>
        </w:rPr>
      </w:r>
      <w:r>
        <w:rPr>
          <w:noProof/>
        </w:rPr>
        <w:fldChar w:fldCharType="separate"/>
      </w:r>
      <w:r>
        <w:rPr>
          <w:noProof/>
        </w:rPr>
        <w:t>218</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12.6.1. Name und Paßwort des Servers</w:t>
      </w:r>
      <w:r>
        <w:rPr>
          <w:noProof/>
        </w:rPr>
        <w:tab/>
      </w:r>
      <w:r>
        <w:rPr>
          <w:noProof/>
        </w:rPr>
        <w:fldChar w:fldCharType="begin"/>
      </w:r>
      <w:r>
        <w:rPr>
          <w:noProof/>
        </w:rPr>
        <w:instrText xml:space="preserve"> PAGEREF _Toc118110896 \h </w:instrText>
      </w:r>
      <w:r>
        <w:rPr>
          <w:noProof/>
        </w:rPr>
      </w:r>
      <w:r>
        <w:rPr>
          <w:noProof/>
        </w:rPr>
        <w:fldChar w:fldCharType="separate"/>
      </w:r>
      <w:r>
        <w:rPr>
          <w:noProof/>
        </w:rPr>
        <w:t>219</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12.6.2. Name und Paßwort des Anwenders</w:t>
      </w:r>
      <w:r>
        <w:rPr>
          <w:noProof/>
        </w:rPr>
        <w:tab/>
      </w:r>
      <w:r>
        <w:rPr>
          <w:noProof/>
        </w:rPr>
        <w:fldChar w:fldCharType="begin"/>
      </w:r>
      <w:r>
        <w:rPr>
          <w:noProof/>
        </w:rPr>
        <w:instrText xml:space="preserve"> PAGEREF _Toc118110897 \h </w:instrText>
      </w:r>
      <w:r>
        <w:rPr>
          <w:noProof/>
        </w:rPr>
      </w:r>
      <w:r>
        <w:rPr>
          <w:noProof/>
        </w:rPr>
        <w:fldChar w:fldCharType="separate"/>
      </w:r>
      <w:r>
        <w:rPr>
          <w:noProof/>
        </w:rPr>
        <w:t>220</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12.6.3. Art der Verbindung</w:t>
      </w:r>
      <w:r>
        <w:rPr>
          <w:noProof/>
        </w:rPr>
        <w:tab/>
      </w:r>
      <w:r>
        <w:rPr>
          <w:noProof/>
        </w:rPr>
        <w:fldChar w:fldCharType="begin"/>
      </w:r>
      <w:r>
        <w:rPr>
          <w:noProof/>
        </w:rPr>
        <w:instrText xml:space="preserve"> PAGEREF _Toc118110898 \h </w:instrText>
      </w:r>
      <w:r>
        <w:rPr>
          <w:noProof/>
        </w:rPr>
      </w:r>
      <w:r>
        <w:rPr>
          <w:noProof/>
        </w:rPr>
        <w:fldChar w:fldCharType="separate"/>
      </w:r>
      <w:r>
        <w:rPr>
          <w:noProof/>
        </w:rPr>
        <w:t>221</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12.6.4. Quattro/UNIX</w:t>
      </w:r>
      <w:r>
        <w:rPr>
          <w:noProof/>
        </w:rPr>
        <w:tab/>
      </w:r>
      <w:r>
        <w:rPr>
          <w:noProof/>
        </w:rPr>
        <w:fldChar w:fldCharType="begin"/>
      </w:r>
      <w:r>
        <w:rPr>
          <w:noProof/>
        </w:rPr>
        <w:instrText xml:space="preserve"> PAGEREF _Toc118110899 \h </w:instrText>
      </w:r>
      <w:r>
        <w:rPr>
          <w:noProof/>
        </w:rPr>
      </w:r>
      <w:r>
        <w:rPr>
          <w:noProof/>
        </w:rPr>
        <w:fldChar w:fldCharType="separate"/>
      </w:r>
      <w:r>
        <w:rPr>
          <w:noProof/>
        </w:rPr>
        <w:t>222</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12.6.5. LU0 Path</w:t>
      </w:r>
      <w:r>
        <w:rPr>
          <w:noProof/>
        </w:rPr>
        <w:tab/>
      </w:r>
      <w:r>
        <w:rPr>
          <w:noProof/>
        </w:rPr>
        <w:fldChar w:fldCharType="begin"/>
      </w:r>
      <w:r>
        <w:rPr>
          <w:noProof/>
        </w:rPr>
        <w:instrText xml:space="preserve"> PAGEREF _Toc118110900 \h </w:instrText>
      </w:r>
      <w:r>
        <w:rPr>
          <w:noProof/>
        </w:rPr>
      </w:r>
      <w:r>
        <w:rPr>
          <w:noProof/>
        </w:rPr>
        <w:fldChar w:fldCharType="separate"/>
      </w:r>
      <w:r>
        <w:rPr>
          <w:noProof/>
        </w:rPr>
        <w:t>223</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12.7. X/BASIC Sinix C Interface Library Treiber</w:t>
      </w:r>
      <w:r>
        <w:rPr>
          <w:noProof/>
        </w:rPr>
        <w:tab/>
      </w:r>
      <w:r>
        <w:rPr>
          <w:noProof/>
        </w:rPr>
        <w:fldChar w:fldCharType="begin"/>
      </w:r>
      <w:r>
        <w:rPr>
          <w:noProof/>
        </w:rPr>
        <w:instrText xml:space="preserve"> PAGEREF _Toc118110901 \h </w:instrText>
      </w:r>
      <w:r>
        <w:rPr>
          <w:noProof/>
        </w:rPr>
      </w:r>
      <w:r>
        <w:rPr>
          <w:noProof/>
        </w:rPr>
        <w:fldChar w:fldCharType="separate"/>
      </w:r>
      <w:r>
        <w:rPr>
          <w:noProof/>
        </w:rPr>
        <w:t>224</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12.7.1. Art der Verbindung</w:t>
      </w:r>
      <w:r>
        <w:rPr>
          <w:noProof/>
        </w:rPr>
        <w:tab/>
      </w:r>
      <w:r>
        <w:rPr>
          <w:noProof/>
        </w:rPr>
        <w:fldChar w:fldCharType="begin"/>
      </w:r>
      <w:r>
        <w:rPr>
          <w:noProof/>
        </w:rPr>
        <w:instrText xml:space="preserve"> PAGEREF _Toc118110902 \h </w:instrText>
      </w:r>
      <w:r>
        <w:rPr>
          <w:noProof/>
        </w:rPr>
      </w:r>
      <w:r>
        <w:rPr>
          <w:noProof/>
        </w:rPr>
        <w:fldChar w:fldCharType="separate"/>
      </w:r>
      <w:r>
        <w:rPr>
          <w:noProof/>
        </w:rPr>
        <w:t>225</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12.7.2. Optionen</w:t>
      </w:r>
      <w:r>
        <w:rPr>
          <w:noProof/>
        </w:rPr>
        <w:tab/>
      </w:r>
      <w:r>
        <w:rPr>
          <w:noProof/>
        </w:rPr>
        <w:fldChar w:fldCharType="begin"/>
      </w:r>
      <w:r>
        <w:rPr>
          <w:noProof/>
        </w:rPr>
        <w:instrText xml:space="preserve"> PAGEREF _Toc118110903 \h </w:instrText>
      </w:r>
      <w:r>
        <w:rPr>
          <w:noProof/>
        </w:rPr>
      </w:r>
      <w:r>
        <w:rPr>
          <w:noProof/>
        </w:rPr>
        <w:fldChar w:fldCharType="separate"/>
      </w:r>
      <w:r>
        <w:rPr>
          <w:noProof/>
        </w:rPr>
        <w:t>226</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12.8. Quattro Schnittstelle mit 32 Bit FTP</w:t>
      </w:r>
      <w:r>
        <w:rPr>
          <w:noProof/>
        </w:rPr>
        <w:tab/>
      </w:r>
      <w:r>
        <w:rPr>
          <w:noProof/>
        </w:rPr>
        <w:fldChar w:fldCharType="begin"/>
      </w:r>
      <w:r>
        <w:rPr>
          <w:noProof/>
        </w:rPr>
        <w:instrText xml:space="preserve"> PAGEREF _Toc118110904 \h </w:instrText>
      </w:r>
      <w:r>
        <w:rPr>
          <w:noProof/>
        </w:rPr>
      </w:r>
      <w:r>
        <w:rPr>
          <w:noProof/>
        </w:rPr>
        <w:fldChar w:fldCharType="separate"/>
      </w:r>
      <w:r>
        <w:rPr>
          <w:noProof/>
        </w:rPr>
        <w:t>227</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12.8.1. Offline Verarbeitung von Quattro Dateien</w:t>
      </w:r>
      <w:r>
        <w:rPr>
          <w:noProof/>
        </w:rPr>
        <w:tab/>
      </w:r>
      <w:r>
        <w:rPr>
          <w:noProof/>
        </w:rPr>
        <w:fldChar w:fldCharType="begin"/>
      </w:r>
      <w:r>
        <w:rPr>
          <w:noProof/>
        </w:rPr>
        <w:instrText xml:space="preserve"> PAGEREF _Toc118110905 \h </w:instrText>
      </w:r>
      <w:r>
        <w:rPr>
          <w:noProof/>
        </w:rPr>
      </w:r>
      <w:r>
        <w:rPr>
          <w:noProof/>
        </w:rPr>
        <w:fldChar w:fldCharType="separate"/>
      </w:r>
      <w:r>
        <w:rPr>
          <w:noProof/>
        </w:rPr>
        <w:t>228</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12.8.2. Dateidefinitionen</w:t>
      </w:r>
      <w:r>
        <w:rPr>
          <w:noProof/>
        </w:rPr>
        <w:tab/>
      </w:r>
      <w:r>
        <w:rPr>
          <w:noProof/>
        </w:rPr>
        <w:fldChar w:fldCharType="begin"/>
      </w:r>
      <w:r>
        <w:rPr>
          <w:noProof/>
        </w:rPr>
        <w:instrText xml:space="preserve"> PAGEREF _Toc118110906 \h </w:instrText>
      </w:r>
      <w:r>
        <w:rPr>
          <w:noProof/>
        </w:rPr>
      </w:r>
      <w:r>
        <w:rPr>
          <w:noProof/>
        </w:rPr>
        <w:fldChar w:fldCharType="separate"/>
      </w:r>
      <w:r>
        <w:rPr>
          <w:noProof/>
        </w:rPr>
        <w:t>229</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12.8.3. XBasic und andere Schnittstellen mit 32 Bit FTP</w:t>
      </w:r>
      <w:r>
        <w:rPr>
          <w:noProof/>
        </w:rPr>
        <w:tab/>
      </w:r>
      <w:r>
        <w:rPr>
          <w:noProof/>
        </w:rPr>
        <w:fldChar w:fldCharType="begin"/>
      </w:r>
      <w:r>
        <w:rPr>
          <w:noProof/>
        </w:rPr>
        <w:instrText xml:space="preserve"> PAGEREF _Toc118110907 \h </w:instrText>
      </w:r>
      <w:r>
        <w:rPr>
          <w:noProof/>
        </w:rPr>
      </w:r>
      <w:r>
        <w:rPr>
          <w:noProof/>
        </w:rPr>
        <w:fldChar w:fldCharType="separate"/>
      </w:r>
      <w:r>
        <w:rPr>
          <w:noProof/>
        </w:rPr>
        <w:t>230</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12.9. XNet Treiber</w:t>
      </w:r>
      <w:r>
        <w:rPr>
          <w:noProof/>
        </w:rPr>
        <w:tab/>
      </w:r>
      <w:r>
        <w:rPr>
          <w:noProof/>
        </w:rPr>
        <w:fldChar w:fldCharType="begin"/>
      </w:r>
      <w:r>
        <w:rPr>
          <w:noProof/>
        </w:rPr>
        <w:instrText xml:space="preserve"> PAGEREF _Toc118110908 \h </w:instrText>
      </w:r>
      <w:r>
        <w:rPr>
          <w:noProof/>
        </w:rPr>
      </w:r>
      <w:r>
        <w:rPr>
          <w:noProof/>
        </w:rPr>
        <w:fldChar w:fldCharType="separate"/>
      </w:r>
      <w:r>
        <w:rPr>
          <w:noProof/>
        </w:rPr>
        <w:t>231</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12.9.1. XNet Dateinamen</w:t>
      </w:r>
      <w:r>
        <w:rPr>
          <w:noProof/>
        </w:rPr>
        <w:tab/>
      </w:r>
      <w:r>
        <w:rPr>
          <w:noProof/>
        </w:rPr>
        <w:fldChar w:fldCharType="begin"/>
      </w:r>
      <w:r>
        <w:rPr>
          <w:noProof/>
        </w:rPr>
        <w:instrText xml:space="preserve"> PAGEREF _Toc118110909 \h </w:instrText>
      </w:r>
      <w:r>
        <w:rPr>
          <w:noProof/>
        </w:rPr>
      </w:r>
      <w:r>
        <w:rPr>
          <w:noProof/>
        </w:rPr>
        <w:fldChar w:fldCharType="separate"/>
      </w:r>
      <w:r>
        <w:rPr>
          <w:noProof/>
        </w:rPr>
        <w:t>232</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12.10. Netbasic Treiber</w:t>
      </w:r>
      <w:r>
        <w:rPr>
          <w:noProof/>
        </w:rPr>
        <w:tab/>
      </w:r>
      <w:r>
        <w:rPr>
          <w:noProof/>
        </w:rPr>
        <w:fldChar w:fldCharType="begin"/>
      </w:r>
      <w:r>
        <w:rPr>
          <w:noProof/>
        </w:rPr>
        <w:instrText xml:space="preserve"> PAGEREF _Toc118110910 \h </w:instrText>
      </w:r>
      <w:r>
        <w:rPr>
          <w:noProof/>
        </w:rPr>
      </w:r>
      <w:r>
        <w:rPr>
          <w:noProof/>
        </w:rPr>
        <w:fldChar w:fldCharType="separate"/>
      </w:r>
      <w:r>
        <w:rPr>
          <w:noProof/>
        </w:rPr>
        <w:t>233</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12.10.1. Anwender</w:t>
      </w:r>
      <w:r>
        <w:rPr>
          <w:noProof/>
        </w:rPr>
        <w:tab/>
      </w:r>
      <w:r>
        <w:rPr>
          <w:noProof/>
        </w:rPr>
        <w:fldChar w:fldCharType="begin"/>
      </w:r>
      <w:r>
        <w:rPr>
          <w:noProof/>
        </w:rPr>
        <w:instrText xml:space="preserve"> PAGEREF _Toc118110911 \h </w:instrText>
      </w:r>
      <w:r>
        <w:rPr>
          <w:noProof/>
        </w:rPr>
      </w:r>
      <w:r>
        <w:rPr>
          <w:noProof/>
        </w:rPr>
        <w:fldChar w:fldCharType="separate"/>
      </w:r>
      <w:r>
        <w:rPr>
          <w:noProof/>
        </w:rPr>
        <w:t>234</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12.10.2. Netbasic Dateinamen</w:t>
      </w:r>
      <w:r>
        <w:rPr>
          <w:noProof/>
        </w:rPr>
        <w:tab/>
      </w:r>
      <w:r>
        <w:rPr>
          <w:noProof/>
        </w:rPr>
        <w:fldChar w:fldCharType="begin"/>
      </w:r>
      <w:r>
        <w:rPr>
          <w:noProof/>
        </w:rPr>
        <w:instrText xml:space="preserve"> PAGEREF _Toc118110912 \h </w:instrText>
      </w:r>
      <w:r>
        <w:rPr>
          <w:noProof/>
        </w:rPr>
      </w:r>
      <w:r>
        <w:rPr>
          <w:noProof/>
        </w:rPr>
        <w:fldChar w:fldCharType="separate"/>
      </w:r>
      <w:r>
        <w:rPr>
          <w:noProof/>
        </w:rPr>
        <w:t>235</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12.10.3. NETBASIC für CTRAS Funktionen</w:t>
      </w:r>
      <w:r>
        <w:rPr>
          <w:noProof/>
        </w:rPr>
        <w:tab/>
      </w:r>
      <w:r>
        <w:rPr>
          <w:noProof/>
        </w:rPr>
        <w:fldChar w:fldCharType="begin"/>
      </w:r>
      <w:r>
        <w:rPr>
          <w:noProof/>
        </w:rPr>
        <w:instrText xml:space="preserve"> PAGEREF _Toc118110913 \h </w:instrText>
      </w:r>
      <w:r>
        <w:rPr>
          <w:noProof/>
        </w:rPr>
      </w:r>
      <w:r>
        <w:rPr>
          <w:noProof/>
        </w:rPr>
        <w:fldChar w:fldCharType="separate"/>
      </w:r>
      <w:r>
        <w:rPr>
          <w:noProof/>
        </w:rPr>
        <w:t>236</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12.11. UNIBASIC / Surfbasic / CX-Basic / Open-Basic Treiber</w:t>
      </w:r>
      <w:r>
        <w:rPr>
          <w:noProof/>
        </w:rPr>
        <w:tab/>
      </w:r>
      <w:r>
        <w:rPr>
          <w:noProof/>
        </w:rPr>
        <w:fldChar w:fldCharType="begin"/>
      </w:r>
      <w:r>
        <w:rPr>
          <w:noProof/>
        </w:rPr>
        <w:instrText xml:space="preserve"> PAGEREF _Toc118110914 \h </w:instrText>
      </w:r>
      <w:r>
        <w:rPr>
          <w:noProof/>
        </w:rPr>
      </w:r>
      <w:r>
        <w:rPr>
          <w:noProof/>
        </w:rPr>
        <w:fldChar w:fldCharType="separate"/>
      </w:r>
      <w:r>
        <w:rPr>
          <w:noProof/>
        </w:rPr>
        <w:t>237</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12.11.1. UNIBASIC Dateien</w:t>
      </w:r>
      <w:r>
        <w:rPr>
          <w:noProof/>
        </w:rPr>
        <w:tab/>
      </w:r>
      <w:r>
        <w:rPr>
          <w:noProof/>
        </w:rPr>
        <w:fldChar w:fldCharType="begin"/>
      </w:r>
      <w:r>
        <w:rPr>
          <w:noProof/>
        </w:rPr>
        <w:instrText xml:space="preserve"> PAGEREF _Toc118110915 \h </w:instrText>
      </w:r>
      <w:r>
        <w:rPr>
          <w:noProof/>
        </w:rPr>
      </w:r>
      <w:r>
        <w:rPr>
          <w:noProof/>
        </w:rPr>
        <w:fldChar w:fldCharType="separate"/>
      </w:r>
      <w:r>
        <w:rPr>
          <w:noProof/>
        </w:rPr>
        <w:t>238</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12.12. NAVISION Financials</w:t>
      </w:r>
      <w:r>
        <w:rPr>
          <w:noProof/>
        </w:rPr>
        <w:tab/>
      </w:r>
      <w:r>
        <w:rPr>
          <w:noProof/>
        </w:rPr>
        <w:fldChar w:fldCharType="begin"/>
      </w:r>
      <w:r>
        <w:rPr>
          <w:noProof/>
        </w:rPr>
        <w:instrText xml:space="preserve"> PAGEREF _Toc118110916 \h </w:instrText>
      </w:r>
      <w:r>
        <w:rPr>
          <w:noProof/>
        </w:rPr>
      </w:r>
      <w:r>
        <w:rPr>
          <w:noProof/>
        </w:rPr>
        <w:fldChar w:fldCharType="separate"/>
      </w:r>
      <w:r>
        <w:rPr>
          <w:noProof/>
        </w:rPr>
        <w:t>239</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12.12.1. Installation von Navision Financials und C/FRONT</w:t>
      </w:r>
      <w:r>
        <w:rPr>
          <w:noProof/>
        </w:rPr>
        <w:tab/>
      </w:r>
      <w:r>
        <w:rPr>
          <w:noProof/>
        </w:rPr>
        <w:fldChar w:fldCharType="begin"/>
      </w:r>
      <w:r>
        <w:rPr>
          <w:noProof/>
        </w:rPr>
        <w:instrText xml:space="preserve"> PAGEREF _Toc118110917 \h </w:instrText>
      </w:r>
      <w:r>
        <w:rPr>
          <w:noProof/>
        </w:rPr>
      </w:r>
      <w:r>
        <w:rPr>
          <w:noProof/>
        </w:rPr>
        <w:fldChar w:fldCharType="separate"/>
      </w:r>
      <w:r>
        <w:rPr>
          <w:noProof/>
        </w:rPr>
        <w:t>240</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12.12.2. Installaion und Konfiguration der Navision Financials Schnittstelle</w:t>
      </w:r>
      <w:r>
        <w:rPr>
          <w:noProof/>
        </w:rPr>
        <w:tab/>
      </w:r>
      <w:r>
        <w:rPr>
          <w:noProof/>
        </w:rPr>
        <w:fldChar w:fldCharType="begin"/>
      </w:r>
      <w:r>
        <w:rPr>
          <w:noProof/>
        </w:rPr>
        <w:instrText xml:space="preserve"> PAGEREF _Toc118110918 \h </w:instrText>
      </w:r>
      <w:r>
        <w:rPr>
          <w:noProof/>
        </w:rPr>
      </w:r>
      <w:r>
        <w:rPr>
          <w:noProof/>
        </w:rPr>
        <w:fldChar w:fldCharType="separate"/>
      </w:r>
      <w:r>
        <w:rPr>
          <w:noProof/>
        </w:rPr>
        <w:t>241</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12.12.3. Import der Tabellendefinitionen</w:t>
      </w:r>
      <w:r>
        <w:rPr>
          <w:noProof/>
        </w:rPr>
        <w:tab/>
      </w:r>
      <w:r>
        <w:rPr>
          <w:noProof/>
        </w:rPr>
        <w:fldChar w:fldCharType="begin"/>
      </w:r>
      <w:r>
        <w:rPr>
          <w:noProof/>
        </w:rPr>
        <w:instrText xml:space="preserve"> PAGEREF _Toc118110919 \h </w:instrText>
      </w:r>
      <w:r>
        <w:rPr>
          <w:noProof/>
        </w:rPr>
      </w:r>
      <w:r>
        <w:rPr>
          <w:noProof/>
        </w:rPr>
        <w:fldChar w:fldCharType="separate"/>
      </w:r>
      <w:r>
        <w:rPr>
          <w:noProof/>
        </w:rPr>
        <w:t>242</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12.13. CONCORDE C5/XAL</w:t>
      </w:r>
      <w:r>
        <w:rPr>
          <w:noProof/>
        </w:rPr>
        <w:tab/>
      </w:r>
      <w:r>
        <w:rPr>
          <w:noProof/>
        </w:rPr>
        <w:fldChar w:fldCharType="begin"/>
      </w:r>
      <w:r>
        <w:rPr>
          <w:noProof/>
        </w:rPr>
        <w:instrText xml:space="preserve"> PAGEREF _Toc118110920 \h </w:instrText>
      </w:r>
      <w:r>
        <w:rPr>
          <w:noProof/>
        </w:rPr>
      </w:r>
      <w:r>
        <w:rPr>
          <w:noProof/>
        </w:rPr>
        <w:fldChar w:fldCharType="separate"/>
      </w:r>
      <w:r>
        <w:rPr>
          <w:noProof/>
        </w:rPr>
        <w:t>243</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12.13.1. Export der Concorde Dateidefinitionen</w:t>
      </w:r>
      <w:r>
        <w:rPr>
          <w:noProof/>
        </w:rPr>
        <w:tab/>
      </w:r>
      <w:r>
        <w:rPr>
          <w:noProof/>
        </w:rPr>
        <w:fldChar w:fldCharType="begin"/>
      </w:r>
      <w:r>
        <w:rPr>
          <w:noProof/>
        </w:rPr>
        <w:instrText xml:space="preserve"> PAGEREF _Toc118110921 \h </w:instrText>
      </w:r>
      <w:r>
        <w:rPr>
          <w:noProof/>
        </w:rPr>
      </w:r>
      <w:r>
        <w:rPr>
          <w:noProof/>
        </w:rPr>
        <w:fldChar w:fldCharType="separate"/>
      </w:r>
      <w:r>
        <w:rPr>
          <w:noProof/>
        </w:rPr>
        <w:t>244</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12.13.2. Installation und Konfiguration der Schnittstelle zu Concorde</w:t>
      </w:r>
      <w:r>
        <w:rPr>
          <w:noProof/>
        </w:rPr>
        <w:tab/>
      </w:r>
      <w:r>
        <w:rPr>
          <w:noProof/>
        </w:rPr>
        <w:fldChar w:fldCharType="begin"/>
      </w:r>
      <w:r>
        <w:rPr>
          <w:noProof/>
        </w:rPr>
        <w:instrText xml:space="preserve"> PAGEREF _Toc118110922 \h </w:instrText>
      </w:r>
      <w:r>
        <w:rPr>
          <w:noProof/>
        </w:rPr>
      </w:r>
      <w:r>
        <w:rPr>
          <w:noProof/>
        </w:rPr>
        <w:fldChar w:fldCharType="separate"/>
      </w:r>
      <w:r>
        <w:rPr>
          <w:noProof/>
        </w:rPr>
        <w:t>245</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12.13.3. Import der Tabellendefinitionen</w:t>
      </w:r>
      <w:r>
        <w:rPr>
          <w:noProof/>
        </w:rPr>
        <w:tab/>
      </w:r>
      <w:r>
        <w:rPr>
          <w:noProof/>
        </w:rPr>
        <w:fldChar w:fldCharType="begin"/>
      </w:r>
      <w:r>
        <w:rPr>
          <w:noProof/>
        </w:rPr>
        <w:instrText xml:space="preserve"> PAGEREF _Toc118110923 \h </w:instrText>
      </w:r>
      <w:r>
        <w:rPr>
          <w:noProof/>
        </w:rPr>
      </w:r>
      <w:r>
        <w:rPr>
          <w:noProof/>
        </w:rPr>
        <w:fldChar w:fldCharType="separate"/>
      </w:r>
      <w:r>
        <w:rPr>
          <w:noProof/>
        </w:rPr>
        <w:t>246</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12.14. Btrieve Version 5.10 und 6.15</w:t>
      </w:r>
      <w:r>
        <w:rPr>
          <w:noProof/>
        </w:rPr>
        <w:tab/>
      </w:r>
      <w:r>
        <w:rPr>
          <w:noProof/>
        </w:rPr>
        <w:fldChar w:fldCharType="begin"/>
      </w:r>
      <w:r>
        <w:rPr>
          <w:noProof/>
        </w:rPr>
        <w:instrText xml:space="preserve"> PAGEREF _Toc118110924 \h </w:instrText>
      </w:r>
      <w:r>
        <w:rPr>
          <w:noProof/>
        </w:rPr>
      </w:r>
      <w:r>
        <w:rPr>
          <w:noProof/>
        </w:rPr>
        <w:fldChar w:fldCharType="separate"/>
      </w:r>
      <w:r>
        <w:rPr>
          <w:noProof/>
        </w:rPr>
        <w:t>247</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12.14.1. Installation und Konfiguration der Schnittstelle zu Btrieve</w:t>
      </w:r>
      <w:r>
        <w:rPr>
          <w:noProof/>
        </w:rPr>
        <w:tab/>
      </w:r>
      <w:r>
        <w:rPr>
          <w:noProof/>
        </w:rPr>
        <w:fldChar w:fldCharType="begin"/>
      </w:r>
      <w:r>
        <w:rPr>
          <w:noProof/>
        </w:rPr>
        <w:instrText xml:space="preserve"> PAGEREF _Toc118110925 \h </w:instrText>
      </w:r>
      <w:r>
        <w:rPr>
          <w:noProof/>
        </w:rPr>
      </w:r>
      <w:r>
        <w:rPr>
          <w:noProof/>
        </w:rPr>
        <w:fldChar w:fldCharType="separate"/>
      </w:r>
      <w:r>
        <w:rPr>
          <w:noProof/>
        </w:rPr>
        <w:t>248</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12.14.1.1. Erweiterte Optionen</w:t>
      </w:r>
      <w:r>
        <w:rPr>
          <w:noProof/>
        </w:rPr>
        <w:tab/>
      </w:r>
      <w:r>
        <w:rPr>
          <w:noProof/>
        </w:rPr>
        <w:fldChar w:fldCharType="begin"/>
      </w:r>
      <w:r>
        <w:rPr>
          <w:noProof/>
        </w:rPr>
        <w:instrText xml:space="preserve"> PAGEREF _Toc118110926 \h </w:instrText>
      </w:r>
      <w:r>
        <w:rPr>
          <w:noProof/>
        </w:rPr>
      </w:r>
      <w:r>
        <w:rPr>
          <w:noProof/>
        </w:rPr>
        <w:fldChar w:fldCharType="separate"/>
      </w:r>
      <w:r>
        <w:rPr>
          <w:noProof/>
        </w:rPr>
        <w:t>249</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12.14.1.1.1. Öffnen einer Datei</w:t>
      </w:r>
      <w:r>
        <w:rPr>
          <w:noProof/>
        </w:rPr>
        <w:tab/>
      </w:r>
      <w:r>
        <w:rPr>
          <w:noProof/>
        </w:rPr>
        <w:fldChar w:fldCharType="begin"/>
      </w:r>
      <w:r>
        <w:rPr>
          <w:noProof/>
        </w:rPr>
        <w:instrText xml:space="preserve"> PAGEREF _Toc118110927 \h </w:instrText>
      </w:r>
      <w:r>
        <w:rPr>
          <w:noProof/>
        </w:rPr>
      </w:r>
      <w:r>
        <w:rPr>
          <w:noProof/>
        </w:rPr>
        <w:fldChar w:fldCharType="separate"/>
      </w:r>
      <w:r>
        <w:rPr>
          <w:noProof/>
        </w:rPr>
        <w:t>250</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12.14.1.1.2. Suffix Dateiname</w:t>
      </w:r>
      <w:r>
        <w:rPr>
          <w:noProof/>
        </w:rPr>
        <w:tab/>
      </w:r>
      <w:r>
        <w:rPr>
          <w:noProof/>
        </w:rPr>
        <w:fldChar w:fldCharType="begin"/>
      </w:r>
      <w:r>
        <w:rPr>
          <w:noProof/>
        </w:rPr>
        <w:instrText xml:space="preserve"> PAGEREF _Toc118110928 \h </w:instrText>
      </w:r>
      <w:r>
        <w:rPr>
          <w:noProof/>
        </w:rPr>
      </w:r>
      <w:r>
        <w:rPr>
          <w:noProof/>
        </w:rPr>
        <w:fldChar w:fldCharType="separate"/>
      </w:r>
      <w:r>
        <w:rPr>
          <w:noProof/>
        </w:rPr>
        <w:t>251</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12.14.1.1.3. Optionen Dateiname</w:t>
      </w:r>
      <w:r>
        <w:rPr>
          <w:noProof/>
        </w:rPr>
        <w:tab/>
      </w:r>
      <w:r>
        <w:rPr>
          <w:noProof/>
        </w:rPr>
        <w:fldChar w:fldCharType="begin"/>
      </w:r>
      <w:r>
        <w:rPr>
          <w:noProof/>
        </w:rPr>
        <w:instrText xml:space="preserve"> PAGEREF _Toc118110929 \h </w:instrText>
      </w:r>
      <w:r>
        <w:rPr>
          <w:noProof/>
        </w:rPr>
      </w:r>
      <w:r>
        <w:rPr>
          <w:noProof/>
        </w:rPr>
        <w:fldChar w:fldCharType="separate"/>
      </w:r>
      <w:r>
        <w:rPr>
          <w:noProof/>
        </w:rPr>
        <w:t>252</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12.14.1.1.4. Parameter</w:t>
      </w:r>
      <w:r>
        <w:rPr>
          <w:noProof/>
        </w:rPr>
        <w:tab/>
      </w:r>
      <w:r>
        <w:rPr>
          <w:noProof/>
        </w:rPr>
        <w:fldChar w:fldCharType="begin"/>
      </w:r>
      <w:r>
        <w:rPr>
          <w:noProof/>
        </w:rPr>
        <w:instrText xml:space="preserve"> PAGEREF _Toc118110930 \h </w:instrText>
      </w:r>
      <w:r>
        <w:rPr>
          <w:noProof/>
        </w:rPr>
      </w:r>
      <w:r>
        <w:rPr>
          <w:noProof/>
        </w:rPr>
        <w:fldChar w:fldCharType="separate"/>
      </w:r>
      <w:r>
        <w:rPr>
          <w:noProof/>
        </w:rPr>
        <w:t>253</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12.15. ODBC Treiber Einrichtung</w:t>
      </w:r>
      <w:r>
        <w:rPr>
          <w:noProof/>
        </w:rPr>
        <w:tab/>
      </w:r>
      <w:r>
        <w:rPr>
          <w:noProof/>
        </w:rPr>
        <w:fldChar w:fldCharType="begin"/>
      </w:r>
      <w:r>
        <w:rPr>
          <w:noProof/>
        </w:rPr>
        <w:instrText xml:space="preserve"> PAGEREF _Toc118110931 \h </w:instrText>
      </w:r>
      <w:r>
        <w:rPr>
          <w:noProof/>
        </w:rPr>
      </w:r>
      <w:r>
        <w:rPr>
          <w:noProof/>
        </w:rPr>
        <w:fldChar w:fldCharType="separate"/>
      </w:r>
      <w:r>
        <w:rPr>
          <w:noProof/>
        </w:rPr>
        <w:t>254</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12.16. ODBC Treiberschnittstelle - Anwendungstyp</w:t>
      </w:r>
      <w:r>
        <w:rPr>
          <w:noProof/>
        </w:rPr>
        <w:tab/>
      </w:r>
      <w:r>
        <w:rPr>
          <w:noProof/>
        </w:rPr>
        <w:fldChar w:fldCharType="begin"/>
      </w:r>
      <w:r>
        <w:rPr>
          <w:noProof/>
        </w:rPr>
        <w:instrText xml:space="preserve"> PAGEREF _Toc118110932 \h </w:instrText>
      </w:r>
      <w:r>
        <w:rPr>
          <w:noProof/>
        </w:rPr>
      </w:r>
      <w:r>
        <w:rPr>
          <w:noProof/>
        </w:rPr>
        <w:fldChar w:fldCharType="separate"/>
      </w:r>
      <w:r>
        <w:rPr>
          <w:noProof/>
        </w:rPr>
        <w:t>255</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12.16.1. Type 1 - Unterstützung der Informix Datenbank Sperrung</w:t>
      </w:r>
      <w:r>
        <w:rPr>
          <w:noProof/>
        </w:rPr>
        <w:tab/>
      </w:r>
      <w:r>
        <w:rPr>
          <w:noProof/>
        </w:rPr>
        <w:fldChar w:fldCharType="begin"/>
      </w:r>
      <w:r>
        <w:rPr>
          <w:noProof/>
        </w:rPr>
        <w:instrText xml:space="preserve"> PAGEREF _Toc118110933 \h </w:instrText>
      </w:r>
      <w:r>
        <w:rPr>
          <w:noProof/>
        </w:rPr>
      </w:r>
      <w:r>
        <w:rPr>
          <w:noProof/>
        </w:rPr>
        <w:fldChar w:fldCharType="separate"/>
      </w:r>
      <w:r>
        <w:rPr>
          <w:noProof/>
        </w:rPr>
        <w:t>256</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12.16.2. Type 4 - ORDER BY</w:t>
      </w:r>
      <w:r>
        <w:rPr>
          <w:noProof/>
        </w:rPr>
        <w:tab/>
      </w:r>
      <w:r>
        <w:rPr>
          <w:noProof/>
        </w:rPr>
        <w:fldChar w:fldCharType="begin"/>
      </w:r>
      <w:r>
        <w:rPr>
          <w:noProof/>
        </w:rPr>
        <w:instrText xml:space="preserve"> PAGEREF _Toc118110934 \h </w:instrText>
      </w:r>
      <w:r>
        <w:rPr>
          <w:noProof/>
        </w:rPr>
      </w:r>
      <w:r>
        <w:rPr>
          <w:noProof/>
        </w:rPr>
        <w:fldChar w:fldCharType="separate"/>
      </w:r>
      <w:r>
        <w:rPr>
          <w:noProof/>
        </w:rPr>
        <w:t>257</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12.16.3. Typ 4096 - Alphanum. Felder dürfen NICHT leer sein</w:t>
      </w:r>
      <w:r>
        <w:rPr>
          <w:noProof/>
        </w:rPr>
        <w:tab/>
      </w:r>
      <w:r>
        <w:rPr>
          <w:noProof/>
        </w:rPr>
        <w:fldChar w:fldCharType="begin"/>
      </w:r>
      <w:r>
        <w:rPr>
          <w:noProof/>
        </w:rPr>
        <w:instrText xml:space="preserve"> PAGEREF _Toc118110935 \h </w:instrText>
      </w:r>
      <w:r>
        <w:rPr>
          <w:noProof/>
        </w:rPr>
      </w:r>
      <w:r>
        <w:rPr>
          <w:noProof/>
        </w:rPr>
        <w:fldChar w:fldCharType="separate"/>
      </w:r>
      <w:r>
        <w:rPr>
          <w:noProof/>
        </w:rPr>
        <w:t>258</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12.16.4. Typ 8192 - ODBC Treiber, die nur eine Tabellenverbindung unterstützen</w:t>
      </w:r>
      <w:r>
        <w:rPr>
          <w:noProof/>
        </w:rPr>
        <w:tab/>
      </w:r>
      <w:r>
        <w:rPr>
          <w:noProof/>
        </w:rPr>
        <w:fldChar w:fldCharType="begin"/>
      </w:r>
      <w:r>
        <w:rPr>
          <w:noProof/>
        </w:rPr>
        <w:instrText xml:space="preserve"> PAGEREF _Toc118110936 \h </w:instrText>
      </w:r>
      <w:r>
        <w:rPr>
          <w:noProof/>
        </w:rPr>
      </w:r>
      <w:r>
        <w:rPr>
          <w:noProof/>
        </w:rPr>
        <w:fldChar w:fldCharType="separate"/>
      </w:r>
      <w:r>
        <w:rPr>
          <w:noProof/>
        </w:rPr>
        <w:t>259</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12.17. ISAM Datenbankschnittstelle - Anwendungstyp</w:t>
      </w:r>
      <w:r>
        <w:rPr>
          <w:noProof/>
        </w:rPr>
        <w:tab/>
      </w:r>
      <w:r>
        <w:rPr>
          <w:noProof/>
        </w:rPr>
        <w:fldChar w:fldCharType="begin"/>
      </w:r>
      <w:r>
        <w:rPr>
          <w:noProof/>
        </w:rPr>
        <w:instrText xml:space="preserve"> PAGEREF _Toc118110937 \h </w:instrText>
      </w:r>
      <w:r>
        <w:rPr>
          <w:noProof/>
        </w:rPr>
      </w:r>
      <w:r>
        <w:rPr>
          <w:noProof/>
        </w:rPr>
        <w:fldChar w:fldCharType="separate"/>
      </w:r>
      <w:r>
        <w:rPr>
          <w:noProof/>
        </w:rPr>
        <w:t>260</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12.17.1. Typ 2 - Unterstützung des SAMSON Systems</w:t>
      </w:r>
      <w:r>
        <w:rPr>
          <w:noProof/>
        </w:rPr>
        <w:tab/>
      </w:r>
      <w:r>
        <w:rPr>
          <w:noProof/>
        </w:rPr>
        <w:fldChar w:fldCharType="begin"/>
      </w:r>
      <w:r>
        <w:rPr>
          <w:noProof/>
        </w:rPr>
        <w:instrText xml:space="preserve"> PAGEREF _Toc118110938 \h </w:instrText>
      </w:r>
      <w:r>
        <w:rPr>
          <w:noProof/>
        </w:rPr>
      </w:r>
      <w:r>
        <w:rPr>
          <w:noProof/>
        </w:rPr>
        <w:fldChar w:fldCharType="separate"/>
      </w:r>
      <w:r>
        <w:rPr>
          <w:noProof/>
        </w:rPr>
        <w:t>261</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13. Sonstige Treiber / Anmerkungen zu einigen Anwenderpaketen</w:t>
      </w:r>
      <w:r>
        <w:rPr>
          <w:noProof/>
        </w:rPr>
        <w:tab/>
      </w:r>
      <w:r>
        <w:rPr>
          <w:noProof/>
        </w:rPr>
        <w:fldChar w:fldCharType="begin"/>
      </w:r>
      <w:r>
        <w:rPr>
          <w:noProof/>
        </w:rPr>
        <w:instrText xml:space="preserve"> PAGEREF _Toc118110939 \h </w:instrText>
      </w:r>
      <w:r>
        <w:rPr>
          <w:noProof/>
        </w:rPr>
      </w:r>
      <w:r>
        <w:rPr>
          <w:noProof/>
        </w:rPr>
        <w:fldChar w:fldCharType="separate"/>
      </w:r>
      <w:r>
        <w:rPr>
          <w:noProof/>
        </w:rPr>
        <w:t>262</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13.1. GLOBAL 3000 Speedbase und Global 2000 ISAM/DMAM</w:t>
      </w:r>
      <w:r>
        <w:rPr>
          <w:noProof/>
        </w:rPr>
        <w:tab/>
      </w:r>
      <w:r>
        <w:rPr>
          <w:noProof/>
        </w:rPr>
        <w:fldChar w:fldCharType="begin"/>
      </w:r>
      <w:r>
        <w:rPr>
          <w:noProof/>
        </w:rPr>
        <w:instrText xml:space="preserve"> PAGEREF _Toc118110940 \h </w:instrText>
      </w:r>
      <w:r>
        <w:rPr>
          <w:noProof/>
        </w:rPr>
      </w:r>
      <w:r>
        <w:rPr>
          <w:noProof/>
        </w:rPr>
        <w:fldChar w:fldCharType="separate"/>
      </w:r>
      <w:r>
        <w:rPr>
          <w:noProof/>
        </w:rPr>
        <w:t>263</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13.2. ALX Datenbank</w:t>
      </w:r>
      <w:r>
        <w:rPr>
          <w:noProof/>
        </w:rPr>
        <w:tab/>
      </w:r>
      <w:r>
        <w:rPr>
          <w:noProof/>
        </w:rPr>
        <w:fldChar w:fldCharType="begin"/>
      </w:r>
      <w:r>
        <w:rPr>
          <w:noProof/>
        </w:rPr>
        <w:instrText xml:space="preserve"> PAGEREF _Toc118110941 \h </w:instrText>
      </w:r>
      <w:r>
        <w:rPr>
          <w:noProof/>
        </w:rPr>
      </w:r>
      <w:r>
        <w:rPr>
          <w:noProof/>
        </w:rPr>
        <w:fldChar w:fldCharType="separate"/>
      </w:r>
      <w:r>
        <w:rPr>
          <w:noProof/>
        </w:rPr>
        <w:t>264</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13.3. SSV Datenbankschnittstelle</w:t>
      </w:r>
      <w:r>
        <w:rPr>
          <w:noProof/>
        </w:rPr>
        <w:tab/>
      </w:r>
      <w:r>
        <w:rPr>
          <w:noProof/>
        </w:rPr>
        <w:fldChar w:fldCharType="begin"/>
      </w:r>
      <w:r>
        <w:rPr>
          <w:noProof/>
        </w:rPr>
        <w:instrText xml:space="preserve"> PAGEREF _Toc118110942 \h </w:instrText>
      </w:r>
      <w:r>
        <w:rPr>
          <w:noProof/>
        </w:rPr>
      </w:r>
      <w:r>
        <w:rPr>
          <w:noProof/>
        </w:rPr>
        <w:fldChar w:fldCharType="separate"/>
      </w:r>
      <w:r>
        <w:rPr>
          <w:noProof/>
        </w:rPr>
        <w:t>265</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13.3.1. Schreiben Sortierungsindex</w:t>
      </w:r>
      <w:r>
        <w:rPr>
          <w:noProof/>
        </w:rPr>
        <w:tab/>
      </w:r>
      <w:r>
        <w:rPr>
          <w:noProof/>
        </w:rPr>
        <w:fldChar w:fldCharType="begin"/>
      </w:r>
      <w:r>
        <w:rPr>
          <w:noProof/>
        </w:rPr>
        <w:instrText xml:space="preserve"> PAGEREF _Toc118110943 \h </w:instrText>
      </w:r>
      <w:r>
        <w:rPr>
          <w:noProof/>
        </w:rPr>
      </w:r>
      <w:r>
        <w:rPr>
          <w:noProof/>
        </w:rPr>
        <w:fldChar w:fldCharType="separate"/>
      </w:r>
      <w:r>
        <w:rPr>
          <w:noProof/>
        </w:rPr>
        <w:t>266</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13.3.2. Länge des Vorspanns (Header)</w:t>
      </w:r>
      <w:r>
        <w:rPr>
          <w:noProof/>
        </w:rPr>
        <w:tab/>
      </w:r>
      <w:r>
        <w:rPr>
          <w:noProof/>
        </w:rPr>
        <w:fldChar w:fldCharType="begin"/>
      </w:r>
      <w:r>
        <w:rPr>
          <w:noProof/>
        </w:rPr>
        <w:instrText xml:space="preserve"> PAGEREF _Toc118110944 \h </w:instrText>
      </w:r>
      <w:r>
        <w:rPr>
          <w:noProof/>
        </w:rPr>
      </w:r>
      <w:r>
        <w:rPr>
          <w:noProof/>
        </w:rPr>
        <w:fldChar w:fldCharType="separate"/>
      </w:r>
      <w:r>
        <w:rPr>
          <w:noProof/>
        </w:rPr>
        <w:t>267</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13.3.3. Erster Datensatz</w:t>
      </w:r>
      <w:r>
        <w:rPr>
          <w:noProof/>
        </w:rPr>
        <w:tab/>
      </w:r>
      <w:r>
        <w:rPr>
          <w:noProof/>
        </w:rPr>
        <w:fldChar w:fldCharType="begin"/>
      </w:r>
      <w:r>
        <w:rPr>
          <w:noProof/>
        </w:rPr>
        <w:instrText xml:space="preserve"> PAGEREF _Toc118110945 \h </w:instrText>
      </w:r>
      <w:r>
        <w:rPr>
          <w:noProof/>
        </w:rPr>
      </w:r>
      <w:r>
        <w:rPr>
          <w:noProof/>
        </w:rPr>
        <w:fldChar w:fldCharType="separate"/>
      </w:r>
      <w:r>
        <w:rPr>
          <w:noProof/>
        </w:rPr>
        <w:t>268</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13.3.4. Anlage Indexdatei &gt; Sätze</w:t>
      </w:r>
      <w:r>
        <w:rPr>
          <w:noProof/>
        </w:rPr>
        <w:tab/>
      </w:r>
      <w:r>
        <w:rPr>
          <w:noProof/>
        </w:rPr>
        <w:fldChar w:fldCharType="begin"/>
      </w:r>
      <w:r>
        <w:rPr>
          <w:noProof/>
        </w:rPr>
        <w:instrText xml:space="preserve"> PAGEREF _Toc118110946 \h </w:instrText>
      </w:r>
      <w:r>
        <w:rPr>
          <w:noProof/>
        </w:rPr>
      </w:r>
      <w:r>
        <w:rPr>
          <w:noProof/>
        </w:rPr>
        <w:fldChar w:fldCharType="separate"/>
      </w:r>
      <w:r>
        <w:rPr>
          <w:noProof/>
        </w:rPr>
        <w:t>269</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13.3.5. CRLF beim Schreiben</w:t>
      </w:r>
      <w:r>
        <w:rPr>
          <w:noProof/>
        </w:rPr>
        <w:tab/>
      </w:r>
      <w:r>
        <w:rPr>
          <w:noProof/>
        </w:rPr>
        <w:fldChar w:fldCharType="begin"/>
      </w:r>
      <w:r>
        <w:rPr>
          <w:noProof/>
        </w:rPr>
        <w:instrText xml:space="preserve"> PAGEREF _Toc118110947 \h </w:instrText>
      </w:r>
      <w:r>
        <w:rPr>
          <w:noProof/>
        </w:rPr>
      </w:r>
      <w:r>
        <w:rPr>
          <w:noProof/>
        </w:rPr>
        <w:fldChar w:fldCharType="separate"/>
      </w:r>
      <w:r>
        <w:rPr>
          <w:noProof/>
        </w:rPr>
        <w:t>270</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13.3.6. Name der Indexdatei</w:t>
      </w:r>
      <w:r>
        <w:rPr>
          <w:noProof/>
        </w:rPr>
        <w:tab/>
      </w:r>
      <w:r>
        <w:rPr>
          <w:noProof/>
        </w:rPr>
        <w:fldChar w:fldCharType="begin"/>
      </w:r>
      <w:r>
        <w:rPr>
          <w:noProof/>
        </w:rPr>
        <w:instrText xml:space="preserve"> PAGEREF _Toc118110948 \h </w:instrText>
      </w:r>
      <w:r>
        <w:rPr>
          <w:noProof/>
        </w:rPr>
      </w:r>
      <w:r>
        <w:rPr>
          <w:noProof/>
        </w:rPr>
        <w:fldChar w:fldCharType="separate"/>
      </w:r>
      <w:r>
        <w:rPr>
          <w:noProof/>
        </w:rPr>
        <w:t>271</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13.3.7. Duplikate für &gt;= Index</w:t>
      </w:r>
      <w:r>
        <w:rPr>
          <w:noProof/>
        </w:rPr>
        <w:tab/>
      </w:r>
      <w:r>
        <w:rPr>
          <w:noProof/>
        </w:rPr>
        <w:fldChar w:fldCharType="begin"/>
      </w:r>
      <w:r>
        <w:rPr>
          <w:noProof/>
        </w:rPr>
        <w:instrText xml:space="preserve"> PAGEREF _Toc118110949 \h </w:instrText>
      </w:r>
      <w:r>
        <w:rPr>
          <w:noProof/>
        </w:rPr>
      </w:r>
      <w:r>
        <w:rPr>
          <w:noProof/>
        </w:rPr>
        <w:fldChar w:fldCharType="separate"/>
      </w:r>
      <w:r>
        <w:rPr>
          <w:noProof/>
        </w:rPr>
        <w:t>272</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13.3.8. CRLF beim Lesen</w:t>
      </w:r>
      <w:r>
        <w:rPr>
          <w:noProof/>
        </w:rPr>
        <w:tab/>
      </w:r>
      <w:r>
        <w:rPr>
          <w:noProof/>
        </w:rPr>
        <w:fldChar w:fldCharType="begin"/>
      </w:r>
      <w:r>
        <w:rPr>
          <w:noProof/>
        </w:rPr>
        <w:instrText xml:space="preserve"> PAGEREF _Toc118110950 \h </w:instrText>
      </w:r>
      <w:r>
        <w:rPr>
          <w:noProof/>
        </w:rPr>
      </w:r>
      <w:r>
        <w:rPr>
          <w:noProof/>
        </w:rPr>
        <w:fldChar w:fldCharType="separate"/>
      </w:r>
      <w:r>
        <w:rPr>
          <w:noProof/>
        </w:rPr>
        <w:t>273</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13.3.9. Dateikomprimierung</w:t>
      </w:r>
      <w:r>
        <w:rPr>
          <w:noProof/>
        </w:rPr>
        <w:tab/>
      </w:r>
      <w:r>
        <w:rPr>
          <w:noProof/>
        </w:rPr>
        <w:fldChar w:fldCharType="begin"/>
      </w:r>
      <w:r>
        <w:rPr>
          <w:noProof/>
        </w:rPr>
        <w:instrText xml:space="preserve"> PAGEREF _Toc118110951 \h </w:instrText>
      </w:r>
      <w:r>
        <w:rPr>
          <w:noProof/>
        </w:rPr>
      </w:r>
      <w:r>
        <w:rPr>
          <w:noProof/>
        </w:rPr>
        <w:fldChar w:fldCharType="separate"/>
      </w:r>
      <w:r>
        <w:rPr>
          <w:noProof/>
        </w:rPr>
        <w:t>274</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13.3.10. Start Codetabelle</w:t>
      </w:r>
      <w:r>
        <w:rPr>
          <w:noProof/>
        </w:rPr>
        <w:tab/>
      </w:r>
      <w:r>
        <w:rPr>
          <w:noProof/>
        </w:rPr>
        <w:fldChar w:fldCharType="begin"/>
      </w:r>
      <w:r>
        <w:rPr>
          <w:noProof/>
        </w:rPr>
        <w:instrText xml:space="preserve"> PAGEREF _Toc118110952 \h </w:instrText>
      </w:r>
      <w:r>
        <w:rPr>
          <w:noProof/>
        </w:rPr>
      </w:r>
      <w:r>
        <w:rPr>
          <w:noProof/>
        </w:rPr>
        <w:fldChar w:fldCharType="separate"/>
      </w:r>
      <w:r>
        <w:rPr>
          <w:noProof/>
        </w:rPr>
        <w:t>275</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13.4. Erweiterte SSV Schnittstelle</w:t>
      </w:r>
      <w:r>
        <w:rPr>
          <w:noProof/>
        </w:rPr>
        <w:tab/>
      </w:r>
      <w:r>
        <w:rPr>
          <w:noProof/>
        </w:rPr>
        <w:fldChar w:fldCharType="begin"/>
      </w:r>
      <w:r>
        <w:rPr>
          <w:noProof/>
        </w:rPr>
        <w:instrText xml:space="preserve"> PAGEREF _Toc118110953 \h </w:instrText>
      </w:r>
      <w:r>
        <w:rPr>
          <w:noProof/>
        </w:rPr>
      </w:r>
      <w:r>
        <w:rPr>
          <w:noProof/>
        </w:rPr>
        <w:fldChar w:fldCharType="separate"/>
      </w:r>
      <w:r>
        <w:rPr>
          <w:noProof/>
        </w:rPr>
        <w:t>276</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13.4.1. Feste Satzlänge</w:t>
      </w:r>
      <w:r>
        <w:rPr>
          <w:noProof/>
        </w:rPr>
        <w:tab/>
      </w:r>
      <w:r>
        <w:rPr>
          <w:noProof/>
        </w:rPr>
        <w:fldChar w:fldCharType="begin"/>
      </w:r>
      <w:r>
        <w:rPr>
          <w:noProof/>
        </w:rPr>
        <w:instrText xml:space="preserve"> PAGEREF _Toc118110954 \h </w:instrText>
      </w:r>
      <w:r>
        <w:rPr>
          <w:noProof/>
        </w:rPr>
      </w:r>
      <w:r>
        <w:rPr>
          <w:noProof/>
        </w:rPr>
        <w:fldChar w:fldCharType="separate"/>
      </w:r>
      <w:r>
        <w:rPr>
          <w:noProof/>
        </w:rPr>
        <w:t>277</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13.4.2. Feste Blocklänge</w:t>
      </w:r>
      <w:r>
        <w:rPr>
          <w:noProof/>
        </w:rPr>
        <w:tab/>
      </w:r>
      <w:r>
        <w:rPr>
          <w:noProof/>
        </w:rPr>
        <w:fldChar w:fldCharType="begin"/>
      </w:r>
      <w:r>
        <w:rPr>
          <w:noProof/>
        </w:rPr>
        <w:instrText xml:space="preserve"> PAGEREF _Toc118110955 \h </w:instrText>
      </w:r>
      <w:r>
        <w:rPr>
          <w:noProof/>
        </w:rPr>
      </w:r>
      <w:r>
        <w:rPr>
          <w:noProof/>
        </w:rPr>
        <w:fldChar w:fldCharType="separate"/>
      </w:r>
      <w:r>
        <w:rPr>
          <w:noProof/>
        </w:rPr>
        <w:t>278</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13.4.2.1. Maximale Anzahl von Datensätzen</w:t>
      </w:r>
      <w:r>
        <w:rPr>
          <w:noProof/>
        </w:rPr>
        <w:tab/>
      </w:r>
      <w:r>
        <w:rPr>
          <w:noProof/>
        </w:rPr>
        <w:fldChar w:fldCharType="begin"/>
      </w:r>
      <w:r>
        <w:rPr>
          <w:noProof/>
        </w:rPr>
        <w:instrText xml:space="preserve"> PAGEREF _Toc118110956 \h </w:instrText>
      </w:r>
      <w:r>
        <w:rPr>
          <w:noProof/>
        </w:rPr>
      </w:r>
      <w:r>
        <w:rPr>
          <w:noProof/>
        </w:rPr>
        <w:fldChar w:fldCharType="separate"/>
      </w:r>
      <w:r>
        <w:rPr>
          <w:noProof/>
        </w:rPr>
        <w:t>279</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13.4.3. Feste Sätze/Block</w:t>
      </w:r>
      <w:r>
        <w:rPr>
          <w:noProof/>
        </w:rPr>
        <w:tab/>
      </w:r>
      <w:r>
        <w:rPr>
          <w:noProof/>
        </w:rPr>
        <w:fldChar w:fldCharType="begin"/>
      </w:r>
      <w:r>
        <w:rPr>
          <w:noProof/>
        </w:rPr>
        <w:instrText xml:space="preserve"> PAGEREF _Toc118110957 \h </w:instrText>
      </w:r>
      <w:r>
        <w:rPr>
          <w:noProof/>
        </w:rPr>
      </w:r>
      <w:r>
        <w:rPr>
          <w:noProof/>
        </w:rPr>
        <w:fldChar w:fldCharType="separate"/>
      </w:r>
      <w:r>
        <w:rPr>
          <w:noProof/>
        </w:rPr>
        <w:t>280</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13.4.4. Erstes freier Datensatz</w:t>
      </w:r>
      <w:r>
        <w:rPr>
          <w:noProof/>
        </w:rPr>
        <w:tab/>
      </w:r>
      <w:r>
        <w:rPr>
          <w:noProof/>
        </w:rPr>
        <w:fldChar w:fldCharType="begin"/>
      </w:r>
      <w:r>
        <w:rPr>
          <w:noProof/>
        </w:rPr>
        <w:instrText xml:space="preserve"> PAGEREF _Toc118110958 \h </w:instrText>
      </w:r>
      <w:r>
        <w:rPr>
          <w:noProof/>
        </w:rPr>
      </w:r>
      <w:r>
        <w:rPr>
          <w:noProof/>
        </w:rPr>
        <w:fldChar w:fldCharType="separate"/>
      </w:r>
      <w:r>
        <w:rPr>
          <w:noProof/>
        </w:rPr>
        <w:t>281</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13.4.5. Anzahl freier Datensätze</w:t>
      </w:r>
      <w:r>
        <w:rPr>
          <w:noProof/>
        </w:rPr>
        <w:tab/>
      </w:r>
      <w:r>
        <w:rPr>
          <w:noProof/>
        </w:rPr>
        <w:fldChar w:fldCharType="begin"/>
      </w:r>
      <w:r>
        <w:rPr>
          <w:noProof/>
        </w:rPr>
        <w:instrText xml:space="preserve"> PAGEREF _Toc118110959 \h </w:instrText>
      </w:r>
      <w:r>
        <w:rPr>
          <w:noProof/>
        </w:rPr>
      </w:r>
      <w:r>
        <w:rPr>
          <w:noProof/>
        </w:rPr>
        <w:fldChar w:fldCharType="separate"/>
      </w:r>
      <w:r>
        <w:rPr>
          <w:noProof/>
        </w:rPr>
        <w:t>282</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13.4.6. Nächster freier Datensatz</w:t>
      </w:r>
      <w:r>
        <w:rPr>
          <w:noProof/>
        </w:rPr>
        <w:tab/>
      </w:r>
      <w:r>
        <w:rPr>
          <w:noProof/>
        </w:rPr>
        <w:fldChar w:fldCharType="begin"/>
      </w:r>
      <w:r>
        <w:rPr>
          <w:noProof/>
        </w:rPr>
        <w:instrText xml:space="preserve"> PAGEREF _Toc118110960 \h </w:instrText>
      </w:r>
      <w:r>
        <w:rPr>
          <w:noProof/>
        </w:rPr>
      </w:r>
      <w:r>
        <w:rPr>
          <w:noProof/>
        </w:rPr>
        <w:fldChar w:fldCharType="separate"/>
      </w:r>
      <w:r>
        <w:rPr>
          <w:noProof/>
        </w:rPr>
        <w:t>283</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13.4.7. Dateiname Typ</w:t>
      </w:r>
      <w:r>
        <w:rPr>
          <w:noProof/>
        </w:rPr>
        <w:tab/>
      </w:r>
      <w:r>
        <w:rPr>
          <w:noProof/>
        </w:rPr>
        <w:fldChar w:fldCharType="begin"/>
      </w:r>
      <w:r>
        <w:rPr>
          <w:noProof/>
        </w:rPr>
        <w:instrText xml:space="preserve"> PAGEREF _Toc118110961 \h </w:instrText>
      </w:r>
      <w:r>
        <w:rPr>
          <w:noProof/>
        </w:rPr>
      </w:r>
      <w:r>
        <w:rPr>
          <w:noProof/>
        </w:rPr>
        <w:fldChar w:fldCharType="separate"/>
      </w:r>
      <w:r>
        <w:rPr>
          <w:noProof/>
        </w:rPr>
        <w:t>284</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sidRPr="009C5052">
        <w:rPr>
          <w:noProof/>
          <w:lang w:val="en-US"/>
        </w:rPr>
        <w:t>13.4.8. Feldpackung Typen</w:t>
      </w:r>
      <w:r>
        <w:rPr>
          <w:noProof/>
        </w:rPr>
        <w:tab/>
      </w:r>
      <w:r>
        <w:rPr>
          <w:noProof/>
        </w:rPr>
        <w:fldChar w:fldCharType="begin"/>
      </w:r>
      <w:r>
        <w:rPr>
          <w:noProof/>
        </w:rPr>
        <w:instrText xml:space="preserve"> PAGEREF _Toc118110962 \h </w:instrText>
      </w:r>
      <w:r>
        <w:rPr>
          <w:noProof/>
        </w:rPr>
      </w:r>
      <w:r>
        <w:rPr>
          <w:noProof/>
        </w:rPr>
        <w:fldChar w:fldCharType="separate"/>
      </w:r>
      <w:r>
        <w:rPr>
          <w:noProof/>
        </w:rPr>
        <w:t>285</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13.4.9. Schlüsselfeldpackung Typen</w:t>
      </w:r>
      <w:r>
        <w:rPr>
          <w:noProof/>
        </w:rPr>
        <w:tab/>
      </w:r>
      <w:r>
        <w:rPr>
          <w:noProof/>
        </w:rPr>
        <w:fldChar w:fldCharType="begin"/>
      </w:r>
      <w:r>
        <w:rPr>
          <w:noProof/>
        </w:rPr>
        <w:instrText xml:space="preserve"> PAGEREF _Toc118110963 \h </w:instrText>
      </w:r>
      <w:r>
        <w:rPr>
          <w:noProof/>
        </w:rPr>
      </w:r>
      <w:r>
        <w:rPr>
          <w:noProof/>
        </w:rPr>
        <w:fldChar w:fldCharType="separate"/>
      </w:r>
      <w:r>
        <w:rPr>
          <w:noProof/>
        </w:rPr>
        <w:t>286</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Figuren</w:t>
      </w:r>
      <w:r>
        <w:rPr>
          <w:noProof/>
        </w:rPr>
        <w:tab/>
      </w:r>
      <w:r>
        <w:rPr>
          <w:noProof/>
        </w:rPr>
        <w:fldChar w:fldCharType="begin"/>
      </w:r>
      <w:r>
        <w:rPr>
          <w:noProof/>
        </w:rPr>
        <w:instrText xml:space="preserve"> PAGEREF _Toc118110964 \h </w:instrText>
      </w:r>
      <w:r>
        <w:rPr>
          <w:noProof/>
        </w:rPr>
      </w:r>
      <w:r>
        <w:rPr>
          <w:noProof/>
        </w:rPr>
        <w:fldChar w:fldCharType="separate"/>
      </w:r>
      <w:r>
        <w:rPr>
          <w:noProof/>
        </w:rPr>
        <w:t>287</w:t>
      </w:r>
      <w:r>
        <w:rPr>
          <w:noProof/>
        </w:rPr>
        <w:fldChar w:fldCharType="end"/>
      </w:r>
    </w:p>
    <w:p w:rsidR="00FC4F5E" w:rsidRDefault="00FC4F5E">
      <w:pPr>
        <w:pStyle w:val="Indholdsfortegnelse1"/>
        <w:tabs>
          <w:tab w:val="right" w:leader="dot" w:pos="9628"/>
        </w:tabs>
        <w:rPr>
          <w:rFonts w:ascii="Calibri" w:hAnsi="Calibri"/>
          <w:noProof/>
          <w:sz w:val="22"/>
          <w:szCs w:val="22"/>
          <w:lang w:val="en-US" w:eastAsia="en-US"/>
        </w:rPr>
      </w:pPr>
      <w:r>
        <w:rPr>
          <w:noProof/>
        </w:rPr>
        <w:t>Index</w:t>
      </w:r>
      <w:r>
        <w:rPr>
          <w:noProof/>
        </w:rPr>
        <w:tab/>
      </w:r>
      <w:r>
        <w:rPr>
          <w:noProof/>
        </w:rPr>
        <w:fldChar w:fldCharType="begin"/>
      </w:r>
      <w:r>
        <w:rPr>
          <w:noProof/>
        </w:rPr>
        <w:instrText xml:space="preserve"> PAGEREF _Toc118110965 \h </w:instrText>
      </w:r>
      <w:r>
        <w:rPr>
          <w:noProof/>
        </w:rPr>
      </w:r>
      <w:r>
        <w:rPr>
          <w:noProof/>
        </w:rPr>
        <w:fldChar w:fldCharType="separate"/>
      </w:r>
      <w:r>
        <w:rPr>
          <w:noProof/>
        </w:rPr>
        <w:t>289</w:t>
      </w:r>
      <w:r>
        <w:rPr>
          <w:noProof/>
        </w:rPr>
        <w:fldChar w:fldCharType="end"/>
      </w:r>
    </w:p>
    <w:p w:rsidR="004C18A1" w:rsidRPr="00A0374F" w:rsidRDefault="004F528A" w:rsidP="004F528A">
      <w:pPr>
        <w:rPr>
          <w:lang w:val="en-US"/>
        </w:rPr>
      </w:pPr>
      <w:r>
        <w:fldChar w:fldCharType="end"/>
      </w:r>
    </w:p>
    <w:p w:rsidR="004C18A1" w:rsidRPr="00A0374F" w:rsidRDefault="004C18A1" w:rsidP="004C18A1">
      <w:pPr>
        <w:pStyle w:val="Overskrift1"/>
        <w:rPr>
          <w:lang w:val="en-US"/>
        </w:rPr>
      </w:pPr>
      <w:bookmarkStart w:id="1" w:name="_Toc118110688"/>
      <w:r w:rsidRPr="00A0374F">
        <w:rPr>
          <w:lang w:val="en-US"/>
        </w:rPr>
        <w:t>1. Generelle Hinweise</w:t>
      </w:r>
      <w:bookmarkEnd w:id="1"/>
    </w:p>
    <w:p w:rsidR="004C18A1" w:rsidRPr="00A0374F" w:rsidRDefault="004C18A1" w:rsidP="004C18A1">
      <w:pPr>
        <w:rPr>
          <w:lang w:val="en-US"/>
        </w:rPr>
      </w:pPr>
    </w:p>
    <w:p w:rsidR="004C18A1" w:rsidRDefault="004C18A1" w:rsidP="004C18A1">
      <w:pPr>
        <w:jc w:val="both"/>
      </w:pPr>
      <w:r>
        <w:t>Das Data-Dictionary enthält Informationen und Daten, die für den Aufbau einer Datenbank notwendig sind. Eine Datenbank ist eine Sammlung von Tabellen die gezielt auffindbare Informationen enthält.</w:t>
      </w:r>
    </w:p>
    <w:p w:rsidR="004C18A1" w:rsidRDefault="004C18A1" w:rsidP="004C18A1">
      <w:pPr>
        <w:jc w:val="both"/>
      </w:pPr>
      <w:r>
        <w:t>Jeder Tabelle ist ein Tabellentyp zugeordnet. Hierbei kann es sich z.B. um den Tabellentyp ODBC</w:t>
      </w:r>
      <w:r w:rsidR="00A0374F">
        <w:fldChar w:fldCharType="begin"/>
      </w:r>
      <w:r w:rsidR="00A0374F">
        <w:instrText xml:space="preserve"> XE "</w:instrText>
      </w:r>
      <w:r w:rsidR="00A0374F" w:rsidRPr="0012343F">
        <w:instrText>ODBC</w:instrText>
      </w:r>
      <w:r w:rsidR="00A0374F">
        <w:instrText xml:space="preserve">" </w:instrText>
      </w:r>
      <w:r w:rsidR="00A0374F">
        <w:fldChar w:fldCharType="end"/>
      </w:r>
      <w:r>
        <w:t>, C-ISAM</w:t>
      </w:r>
      <w:r w:rsidR="00A0374F">
        <w:fldChar w:fldCharType="begin"/>
      </w:r>
      <w:r w:rsidR="00A0374F">
        <w:instrText xml:space="preserve"> XE "</w:instrText>
      </w:r>
      <w:r w:rsidR="00A0374F" w:rsidRPr="0012343F">
        <w:instrText>C-ISAM</w:instrText>
      </w:r>
      <w:r w:rsidR="00A0374F">
        <w:instrText xml:space="preserve">" </w:instrText>
      </w:r>
      <w:r w:rsidR="00A0374F">
        <w:fldChar w:fldCharType="end"/>
      </w:r>
      <w:r>
        <w:t xml:space="preserve"> oder BTrieve</w:t>
      </w:r>
      <w:r w:rsidR="00A0374F">
        <w:fldChar w:fldCharType="begin"/>
      </w:r>
      <w:r w:rsidR="00A0374F">
        <w:instrText xml:space="preserve"> XE "</w:instrText>
      </w:r>
      <w:r w:rsidR="00A0374F" w:rsidRPr="0012343F">
        <w:instrText>BTrieve</w:instrText>
      </w:r>
      <w:r w:rsidR="00A0374F">
        <w:instrText xml:space="preserve">" </w:instrText>
      </w:r>
      <w:r w:rsidR="00A0374F">
        <w:fldChar w:fldCharType="end"/>
      </w:r>
      <w:r>
        <w:t xml:space="preserve"> handeln.</w:t>
      </w:r>
    </w:p>
    <w:p w:rsidR="004C18A1" w:rsidRDefault="004C18A1" w:rsidP="004C18A1">
      <w:pPr>
        <w:jc w:val="both"/>
      </w:pPr>
      <w:r>
        <w:t>Alle Tabellen beinhalten eine Beschreibung der Tabellenelemente (Felder), jeweils beschrieben durch Nummer, Name und Format. Im Gegensatz zu anderen Datenbank- Systemen sind Leerstellen und Sonderzeichen in den Feldnamen sowie Definitionen logischer Feldformate, die in SW-TOOLS TRIO verwendet werden, zugelassen.</w:t>
      </w:r>
    </w:p>
    <w:p w:rsidR="004C18A1" w:rsidRDefault="004C18A1" w:rsidP="004C18A1">
      <w:pPr>
        <w:jc w:val="both"/>
      </w:pPr>
      <w:r>
        <w:t>Eine Tabelle beinhaltet auch Index-Definitionen, mit denen die Reihenfolge der Daten in der physikalischen Datei beschrieben wird, z.B. enthält eine Artikeldatei normalerweise als Hauptindex</w:t>
      </w:r>
      <w:r w:rsidR="00A0374F">
        <w:fldChar w:fldCharType="begin"/>
      </w:r>
      <w:r w:rsidR="00A0374F">
        <w:instrText xml:space="preserve"> XE "</w:instrText>
      </w:r>
      <w:r w:rsidR="00A0374F" w:rsidRPr="0012343F">
        <w:instrText>Hauptindex</w:instrText>
      </w:r>
      <w:r w:rsidR="00A0374F">
        <w:instrText xml:space="preserve">" </w:instrText>
      </w:r>
      <w:r w:rsidR="00A0374F">
        <w:fldChar w:fldCharType="end"/>
      </w:r>
      <w:r>
        <w:t xml:space="preserve"> die Artikelnummer, und als Unterindex könnte man sich die Lieferantennummer bzw. -namen vorstellen. Über den Index ist ein direkter und schneller Zugriff auf die gewünschten Daten möglich.</w:t>
      </w:r>
    </w:p>
    <w:p w:rsidR="004C18A1" w:rsidRDefault="004C18A1" w:rsidP="004C18A1">
      <w:pPr>
        <w:jc w:val="both"/>
      </w:pPr>
      <w:r>
        <w:t>Eine wesentliche Eigenschaft des Data-Dictionary ist die Möglichkeit, Verbindungen zwischen den einzelnen Tabellen festzulegen. Sind diese Verbindungen definiert, stehen in SW-Tools-TRIO die Möglichkeiten wie z.B. graphische Darstellung der Tabellenverbindungen, Verknüpfungen zu Feldern anderer Tabellen, gleichzeitiges Ablaufen interaktiver Anfrageprogramme zur Verfügung.</w:t>
      </w:r>
    </w:p>
    <w:p w:rsidR="004C18A1" w:rsidRDefault="004C18A1" w:rsidP="004C18A1">
      <w:pPr>
        <w:jc w:val="both"/>
      </w:pPr>
      <w:r>
        <w:t>Das Data-Dictionary verfügt über eine komplette Beschreibung des Datenbanksystems mit den folgenden Eigenschaften:</w:t>
      </w:r>
    </w:p>
    <w:p w:rsidR="004C18A1" w:rsidRDefault="004C18A1" w:rsidP="004C18A1">
      <w:pPr>
        <w:pStyle w:val="Bloktekst"/>
      </w:pPr>
      <w:r>
        <w:t>- Definition der Tabellen</w:t>
      </w:r>
    </w:p>
    <w:p w:rsidR="004C18A1" w:rsidRDefault="004C18A1" w:rsidP="004C18A1">
      <w:pPr>
        <w:pStyle w:val="Bloktekst"/>
      </w:pPr>
      <w:r>
        <w:t>- Definition der Elemente und deren Formate</w:t>
      </w:r>
    </w:p>
    <w:p w:rsidR="004C18A1" w:rsidRDefault="004C18A1" w:rsidP="004C18A1">
      <w:pPr>
        <w:pStyle w:val="Bloktekst"/>
      </w:pPr>
      <w:r>
        <w:t>- Definition der Indizes</w:t>
      </w:r>
    </w:p>
    <w:p w:rsidR="004C18A1" w:rsidRDefault="004C18A1" w:rsidP="004C18A1">
      <w:pPr>
        <w:pStyle w:val="Bloktekst"/>
      </w:pPr>
      <w:r>
        <w:t>- Definition Verbindungen zwischen den Tabellen</w:t>
      </w:r>
    </w:p>
    <w:p w:rsidR="00C07344" w:rsidRDefault="004C18A1" w:rsidP="004C18A1">
      <w:pPr>
        <w:pStyle w:val="Bloktekst"/>
      </w:pPr>
      <w:r>
        <w:t>- Dokumentation der Tabellen und deren Elemente</w:t>
      </w:r>
    </w:p>
    <w:p w:rsidR="00C07344" w:rsidRPr="00A0374F" w:rsidRDefault="00C07344" w:rsidP="00C07344">
      <w:pPr>
        <w:pStyle w:val="Overskrift1"/>
        <w:rPr>
          <w:lang w:val="en-US"/>
        </w:rPr>
      </w:pPr>
      <w:bookmarkStart w:id="2" w:name="_Toc118110689"/>
      <w:r w:rsidRPr="00A0374F">
        <w:rPr>
          <w:lang w:val="en-US"/>
        </w:rPr>
        <w:t>1.1. Lizenzinformationen</w:t>
      </w:r>
      <w:bookmarkEnd w:id="2"/>
    </w:p>
    <w:p w:rsidR="00C07344" w:rsidRDefault="00C07344" w:rsidP="00C07344">
      <w:pPr>
        <w:jc w:val="both"/>
      </w:pPr>
      <w:r w:rsidRPr="00C07344">
        <w:rPr>
          <w:lang w:val="en-US"/>
        </w:rPr>
        <w:t>Die Data-Dictionary ist ein Copyright</w:t>
      </w:r>
      <w:r w:rsidR="00A0374F">
        <w:rPr>
          <w:lang w:val="en-US"/>
        </w:rPr>
        <w:fldChar w:fldCharType="begin"/>
      </w:r>
      <w:r w:rsidR="00A0374F">
        <w:rPr>
          <w:lang w:val="en-US"/>
        </w:rPr>
        <w:instrText xml:space="preserve"> XE "</w:instrText>
      </w:r>
      <w:r w:rsidR="00A0374F" w:rsidRPr="00A0374F">
        <w:rPr>
          <w:lang w:val="en-US"/>
        </w:rPr>
        <w:instrText>Copyright"</w:instrText>
      </w:r>
      <w:r w:rsidR="00A0374F">
        <w:rPr>
          <w:lang w:val="en-US"/>
        </w:rPr>
        <w:instrText xml:space="preserve"> </w:instrText>
      </w:r>
      <w:r w:rsidR="00A0374F">
        <w:rPr>
          <w:lang w:val="en-US"/>
        </w:rPr>
        <w:fldChar w:fldCharType="end"/>
      </w:r>
      <w:r w:rsidRPr="00C07344">
        <w:rPr>
          <w:lang w:val="en-US"/>
        </w:rPr>
        <w:t xml:space="preserve"> geschütztes Produkt von SW-Tools. </w:t>
      </w:r>
      <w:r>
        <w:t>Die Lizenzinformationen werden bei Programmstart angezeigt.</w:t>
      </w:r>
    </w:p>
    <w:p w:rsidR="00C07344" w:rsidRDefault="00C07344" w:rsidP="00C07344">
      <w:pPr>
        <w:jc w:val="both"/>
      </w:pPr>
    </w:p>
    <w:p w:rsidR="00C07344" w:rsidRDefault="00C07344" w:rsidP="00C07344">
      <w:pPr>
        <w:jc w:val="center"/>
      </w:pPr>
      <w:r>
        <w:pict>
          <v:shape id="_x0000_i1026" type="#_x0000_t75" style="width:319.5pt;height:213pt">
            <v:imagedata r:id="rId8" o:title="fdf-ger999"/>
          </v:shape>
        </w:pict>
      </w:r>
    </w:p>
    <w:p w:rsidR="00C07344" w:rsidRPr="00A0374F" w:rsidRDefault="00C07344" w:rsidP="00C07344">
      <w:pPr>
        <w:pStyle w:val="Overskrift7"/>
        <w:rPr>
          <w:lang w:val="en-US"/>
        </w:rPr>
      </w:pPr>
      <w:bookmarkStart w:id="3" w:name="_Toc118110613"/>
      <w:r w:rsidRPr="00A0374F">
        <w:rPr>
          <w:lang w:val="en-US"/>
        </w:rPr>
        <w:t>1. Lizenzinformationen</w:t>
      </w:r>
      <w:bookmarkEnd w:id="3"/>
    </w:p>
    <w:p w:rsidR="009938AC" w:rsidRPr="00A0374F" w:rsidRDefault="00C07344" w:rsidP="00C07344">
      <w:pPr>
        <w:jc w:val="both"/>
        <w:rPr>
          <w:lang w:val="en-US"/>
        </w:rPr>
      </w:pPr>
      <w:r w:rsidRPr="00A0374F">
        <w:rPr>
          <w:lang w:val="en-US"/>
        </w:rPr>
        <w:t>Die Benutzung von die Data-Dictionary ist nur im Umfang der entsprechenden Lizenzvereinbarung</w:t>
      </w:r>
      <w:r w:rsidR="00A0374F">
        <w:rPr>
          <w:lang w:val="en-US"/>
        </w:rPr>
        <w:fldChar w:fldCharType="begin"/>
      </w:r>
      <w:r w:rsidR="00A0374F">
        <w:rPr>
          <w:lang w:val="en-US"/>
        </w:rPr>
        <w:instrText xml:space="preserve"> XE "</w:instrText>
      </w:r>
      <w:r w:rsidR="00A0374F" w:rsidRPr="0012343F">
        <w:instrText>Lizenzvereinbarung</w:instrText>
      </w:r>
      <w:r w:rsidR="00A0374F">
        <w:instrText>"</w:instrText>
      </w:r>
      <w:r w:rsidR="00A0374F">
        <w:rPr>
          <w:lang w:val="en-US"/>
        </w:rPr>
        <w:instrText xml:space="preserve"> </w:instrText>
      </w:r>
      <w:r w:rsidR="00A0374F">
        <w:rPr>
          <w:lang w:val="en-US"/>
        </w:rPr>
        <w:fldChar w:fldCharType="end"/>
      </w:r>
      <w:r w:rsidRPr="00A0374F">
        <w:rPr>
          <w:lang w:val="en-US"/>
        </w:rPr>
        <w:t xml:space="preserve"> gestattet.</w:t>
      </w:r>
    </w:p>
    <w:p w:rsidR="009938AC" w:rsidRPr="00A0374F" w:rsidRDefault="009938AC" w:rsidP="009938AC">
      <w:pPr>
        <w:pStyle w:val="Overskrift1"/>
        <w:rPr>
          <w:lang w:val="en-US"/>
        </w:rPr>
      </w:pPr>
      <w:bookmarkStart w:id="4" w:name="_Toc118110690"/>
      <w:r w:rsidRPr="00A0374F">
        <w:rPr>
          <w:lang w:val="en-US"/>
        </w:rPr>
        <w:t>1.2. Start des Data-Dictionary Programms</w:t>
      </w:r>
      <w:bookmarkEnd w:id="4"/>
    </w:p>
    <w:p w:rsidR="009938AC" w:rsidRDefault="009938AC" w:rsidP="009938AC">
      <w:pPr>
        <w:jc w:val="both"/>
        <w:rPr>
          <w:lang w:val="en-US"/>
        </w:rPr>
      </w:pPr>
      <w:r w:rsidRPr="009938AC">
        <w:rPr>
          <w:lang w:val="en-US"/>
        </w:rPr>
        <w:t>Nach Start des Data-Dictionary wird folgendes Bild angezeigt:</w:t>
      </w:r>
    </w:p>
    <w:p w:rsidR="009938AC" w:rsidRPr="00A0374F" w:rsidRDefault="009938AC" w:rsidP="009938AC">
      <w:pPr>
        <w:jc w:val="both"/>
        <w:rPr>
          <w:lang w:val="en-US"/>
        </w:rPr>
      </w:pPr>
    </w:p>
    <w:p w:rsidR="009938AC" w:rsidRDefault="009938AC" w:rsidP="009938AC">
      <w:pPr>
        <w:jc w:val="center"/>
      </w:pPr>
      <w:r>
        <w:pict>
          <v:shape id="_x0000_i1027" type="#_x0000_t75" style="width:481.5pt;height:240pt">
            <v:imagedata r:id="rId9" o:title="fdf-ger001"/>
          </v:shape>
        </w:pict>
      </w:r>
    </w:p>
    <w:p w:rsidR="00573E17" w:rsidRDefault="009938AC" w:rsidP="009938AC">
      <w:pPr>
        <w:pStyle w:val="Overskrift7"/>
      </w:pPr>
      <w:bookmarkStart w:id="5" w:name="_Toc118110614"/>
      <w:r>
        <w:t>2. Data-Dictionary</w:t>
      </w:r>
      <w:bookmarkEnd w:id="5"/>
    </w:p>
    <w:p w:rsidR="00573E17" w:rsidRDefault="00573E17" w:rsidP="00573E17">
      <w:pPr>
        <w:pStyle w:val="Overskrift1"/>
      </w:pPr>
      <w:bookmarkStart w:id="6" w:name="_Toc118110691"/>
      <w:r>
        <w:t>1.3. Anwender</w:t>
      </w:r>
      <w:r w:rsidR="00A0374F">
        <w:fldChar w:fldCharType="begin"/>
      </w:r>
      <w:r w:rsidR="00A0374F">
        <w:instrText xml:space="preserve"> XE "</w:instrText>
      </w:r>
      <w:r w:rsidR="00A0374F" w:rsidRPr="0012343F">
        <w:instrText>Anwender</w:instrText>
      </w:r>
      <w:r w:rsidR="00A0374F">
        <w:instrText xml:space="preserve">" </w:instrText>
      </w:r>
      <w:r w:rsidR="00A0374F">
        <w:fldChar w:fldCharType="end"/>
      </w:r>
      <w:r>
        <w:t xml:space="preserve"> Schnittstelle</w:t>
      </w:r>
      <w:bookmarkEnd w:id="6"/>
    </w:p>
    <w:p w:rsidR="00573E17" w:rsidRDefault="00573E17" w:rsidP="00573E17">
      <w:pPr>
        <w:jc w:val="both"/>
      </w:pPr>
      <w:r>
        <w:t>Um die einzelnen Funktionen im Data-Dictionary zu aktivieren, können Menüs oder Knöpfe in der entsprechenden Symbolleiste benutzt werden.</w:t>
      </w:r>
    </w:p>
    <w:p w:rsidR="00573E17" w:rsidRDefault="00573E17" w:rsidP="00573E17">
      <w:pPr>
        <w:jc w:val="both"/>
      </w:pPr>
    </w:p>
    <w:p w:rsidR="00573E17" w:rsidRDefault="00573E17" w:rsidP="00573E17">
      <w:pPr>
        <w:jc w:val="center"/>
      </w:pPr>
      <w:r>
        <w:pict>
          <v:shape id="_x0000_i1028" type="#_x0000_t75" style="width:480pt;height:420pt">
            <v:imagedata r:id="rId10" o:title="fdf-ger801"/>
          </v:shape>
        </w:pict>
      </w:r>
    </w:p>
    <w:p w:rsidR="00573E17" w:rsidRDefault="00573E17" w:rsidP="00573E17">
      <w:pPr>
        <w:pStyle w:val="Overskrift7"/>
      </w:pPr>
      <w:bookmarkStart w:id="7" w:name="_Toc118110615"/>
      <w:r>
        <w:t>3. Zugriff zu den Funktionen über Menüs oder Symbolleiste</w:t>
      </w:r>
      <w:bookmarkEnd w:id="7"/>
    </w:p>
    <w:p w:rsidR="00573E17" w:rsidRDefault="00573E17" w:rsidP="00573E17">
      <w:pPr>
        <w:jc w:val="both"/>
      </w:pPr>
      <w:r>
        <w:t>Da die Symbolleiste nicht alle Funktionen gleichzeitig enthalten kann, ändert sich diese entsprechend den einzelnen Funktionesbereichen (wie die Menüs). Z.B. enthält die Symbolleiste folgende Funktionen bei Aktivierung der Feldfunktionen:</w:t>
      </w:r>
    </w:p>
    <w:p w:rsidR="00573E17" w:rsidRDefault="00573E17" w:rsidP="00573E17">
      <w:pPr>
        <w:jc w:val="both"/>
      </w:pPr>
    </w:p>
    <w:p w:rsidR="00573E17" w:rsidRDefault="00573E17" w:rsidP="00573E17">
      <w:pPr>
        <w:jc w:val="center"/>
      </w:pPr>
      <w:r>
        <w:pict>
          <v:shape id="_x0000_i1029" type="#_x0000_t75" style="width:481.5pt;height:224.25pt">
            <v:imagedata r:id="rId11" o:title="fdf-ger802"/>
          </v:shape>
        </w:pict>
      </w:r>
    </w:p>
    <w:p w:rsidR="00573E17" w:rsidRDefault="00573E17" w:rsidP="00573E17">
      <w:pPr>
        <w:pStyle w:val="Overskrift7"/>
      </w:pPr>
      <w:bookmarkStart w:id="8" w:name="_Toc118110616"/>
      <w:r>
        <w:t>4. Andere Knöpfe in der Symbolleiste</w:t>
      </w:r>
      <w:bookmarkEnd w:id="8"/>
    </w:p>
    <w:p w:rsidR="00573E17" w:rsidRDefault="00573E17" w:rsidP="00573E17">
      <w:pPr>
        <w:jc w:val="both"/>
      </w:pPr>
      <w:r>
        <w:t>Auch wenn die Symbolleiste sich entspr. den Funktionsbereichen ändert, verbleiben einige generelle Funktionen unverändert. Hierbei handelt es sich die Plazierung des Fensters, Schließen des aktuellen Fensters und Aufruf der Online-Hilfe</w:t>
      </w:r>
      <w:r w:rsidR="00A0374F">
        <w:fldChar w:fldCharType="begin"/>
      </w:r>
      <w:r w:rsidR="00A0374F">
        <w:instrText xml:space="preserve"> XE "</w:instrText>
      </w:r>
      <w:r w:rsidR="00A0374F" w:rsidRPr="0012343F">
        <w:instrText>Online-Hilfe</w:instrText>
      </w:r>
      <w:r w:rsidR="00A0374F">
        <w:instrText xml:space="preserve">" </w:instrText>
      </w:r>
      <w:r w:rsidR="00A0374F">
        <w:fldChar w:fldCharType="end"/>
      </w:r>
      <w:r>
        <w:t>.</w:t>
      </w:r>
    </w:p>
    <w:p w:rsidR="00573E17" w:rsidRDefault="00573E17" w:rsidP="00573E17">
      <w:pPr>
        <w:jc w:val="both"/>
      </w:pPr>
      <w:r>
        <w:t>Diese generellen Funktionen sind natürlich auch immer über die Menüs aufrufbar.</w:t>
      </w:r>
    </w:p>
    <w:p w:rsidR="00573E17" w:rsidRDefault="00573E17" w:rsidP="00573E17">
      <w:pPr>
        <w:jc w:val="both"/>
      </w:pPr>
    </w:p>
    <w:p w:rsidR="00573E17" w:rsidRDefault="00573E17" w:rsidP="00573E17">
      <w:pPr>
        <w:jc w:val="center"/>
      </w:pPr>
      <w:r>
        <w:pict>
          <v:shape id="_x0000_i1030" type="#_x0000_t75" style="width:366.75pt;height:159pt">
            <v:imagedata r:id="rId12" o:title="fdf-ger803"/>
          </v:shape>
        </w:pict>
      </w:r>
    </w:p>
    <w:p w:rsidR="00BA11BC" w:rsidRDefault="00573E17" w:rsidP="00573E17">
      <w:pPr>
        <w:pStyle w:val="Overskrift7"/>
      </w:pPr>
      <w:bookmarkStart w:id="9" w:name="_Toc118110617"/>
      <w:r>
        <w:t>5. Generelle Menüs und Funktionen in der Symbolleiste</w:t>
      </w:r>
      <w:bookmarkEnd w:id="9"/>
    </w:p>
    <w:p w:rsidR="00BA11BC" w:rsidRDefault="00BA11BC" w:rsidP="00BA11BC">
      <w:pPr>
        <w:pStyle w:val="Overskrift1"/>
      </w:pPr>
      <w:bookmarkStart w:id="10" w:name="_Toc118110692"/>
      <w:r>
        <w:t>1.3.1. Funktionen für die Tabellendefinition und -erweiterung</w:t>
      </w:r>
      <w:bookmarkEnd w:id="10"/>
    </w:p>
    <w:p w:rsidR="00BA11BC" w:rsidRDefault="00BA11BC" w:rsidP="00BA11BC">
      <w:pPr>
        <w:jc w:val="both"/>
      </w:pPr>
      <w:r>
        <w:t>Das Data-Dictionary enthält folgende Funktionen für Tabellenverarbeitung:</w:t>
      </w:r>
    </w:p>
    <w:p w:rsidR="00BA11BC" w:rsidRDefault="00BA11BC" w:rsidP="00BA11BC">
      <w:pPr>
        <w:jc w:val="both"/>
      </w:pPr>
    </w:p>
    <w:p w:rsidR="00BA11BC" w:rsidRDefault="00BA11BC" w:rsidP="00BA11BC">
      <w:pPr>
        <w:jc w:val="center"/>
      </w:pPr>
      <w:r>
        <w:pict>
          <v:shape id="_x0000_i1031" type="#_x0000_t75" style="width:450pt;height:157.5pt">
            <v:imagedata r:id="rId13" o:title="fdf-ger804"/>
          </v:shape>
        </w:pict>
      </w:r>
    </w:p>
    <w:p w:rsidR="00542506" w:rsidRDefault="00BA11BC" w:rsidP="00BA11BC">
      <w:pPr>
        <w:pStyle w:val="Overskrift7"/>
      </w:pPr>
      <w:bookmarkStart w:id="11" w:name="_Toc118110618"/>
      <w:r>
        <w:t>6. Funktionen</w:t>
      </w:r>
      <w:bookmarkEnd w:id="11"/>
    </w:p>
    <w:p w:rsidR="00542506" w:rsidRDefault="00542506" w:rsidP="00542506">
      <w:pPr>
        <w:pStyle w:val="Overskrift1"/>
      </w:pPr>
      <w:bookmarkStart w:id="12" w:name="_Toc118110693"/>
      <w:r>
        <w:t>2. Installation der Treiber</w:t>
      </w:r>
      <w:bookmarkEnd w:id="12"/>
    </w:p>
    <w:p w:rsidR="00542506" w:rsidRDefault="00542506" w:rsidP="00542506"/>
    <w:p w:rsidR="00542506" w:rsidRDefault="00542506" w:rsidP="00542506">
      <w:pPr>
        <w:jc w:val="both"/>
      </w:pPr>
      <w:r>
        <w:t>Die Funktion für die Installation der Treiber wird über folgendes Menü aufgerufen:</w:t>
      </w:r>
    </w:p>
    <w:p w:rsidR="00542506" w:rsidRDefault="00542506" w:rsidP="00542506">
      <w:pPr>
        <w:jc w:val="both"/>
      </w:pPr>
    </w:p>
    <w:p w:rsidR="00542506" w:rsidRDefault="00542506" w:rsidP="00542506">
      <w:pPr>
        <w:jc w:val="center"/>
      </w:pPr>
      <w:r>
        <w:pict>
          <v:shape id="_x0000_i1032" type="#_x0000_t75" style="width:241.5pt;height:250.5pt">
            <v:imagedata r:id="rId14" o:title="fdf-ger301"/>
          </v:shape>
        </w:pict>
      </w:r>
    </w:p>
    <w:p w:rsidR="00C65A96" w:rsidRDefault="00542506" w:rsidP="00542506">
      <w:pPr>
        <w:pStyle w:val="Overskrift7"/>
      </w:pPr>
      <w:bookmarkStart w:id="13" w:name="_Toc118110619"/>
      <w:r>
        <w:t>7. Wahl der Funktion für die Installation der Treiber</w:t>
      </w:r>
      <w:bookmarkEnd w:id="13"/>
    </w:p>
    <w:p w:rsidR="00C65A96" w:rsidRDefault="00C65A96" w:rsidP="00C65A96">
      <w:pPr>
        <w:pStyle w:val="Overskrift1"/>
      </w:pPr>
      <w:bookmarkStart w:id="14" w:name="_Toc118110694"/>
      <w:r>
        <w:t>2.1. Installation der Treiber</w:t>
      </w:r>
      <w:bookmarkEnd w:id="14"/>
    </w:p>
    <w:p w:rsidR="00C65A96" w:rsidRDefault="00C65A96" w:rsidP="00C65A96">
      <w:pPr>
        <w:jc w:val="both"/>
      </w:pPr>
      <w:r>
        <w:t>Jede im Data-Dictionary definierte Tabelle muß mit einem Treiber verbunden werden. Z.B. sind die Demo-Dateien</w:t>
      </w:r>
      <w:r w:rsidR="00A0374F">
        <w:fldChar w:fldCharType="begin"/>
      </w:r>
      <w:r w:rsidR="00A0374F">
        <w:instrText xml:space="preserve"> XE "</w:instrText>
      </w:r>
      <w:r w:rsidR="00A0374F" w:rsidRPr="0012343F">
        <w:instrText>Demo-Dateien</w:instrText>
      </w:r>
      <w:r w:rsidR="00A0374F">
        <w:instrText xml:space="preserve">" </w:instrText>
      </w:r>
      <w:r w:rsidR="00A0374F">
        <w:fldChar w:fldCharType="end"/>
      </w:r>
      <w:r>
        <w:t xml:space="preserve"> mit dem internen SW-Tools SSV</w:t>
      </w:r>
      <w:r w:rsidR="00A0374F">
        <w:fldChar w:fldCharType="begin"/>
      </w:r>
      <w:r w:rsidR="00A0374F">
        <w:instrText xml:space="preserve"> XE "</w:instrText>
      </w:r>
      <w:r w:rsidR="00A0374F" w:rsidRPr="0012343F">
        <w:instrText>SSV</w:instrText>
      </w:r>
      <w:r w:rsidR="00A0374F">
        <w:instrText xml:space="preserve">" </w:instrText>
      </w:r>
      <w:r w:rsidR="00A0374F">
        <w:fldChar w:fldCharType="end"/>
      </w:r>
      <w:r>
        <w:t xml:space="preserve"> Texttreiber verbunden (einfache Semikolon getrennte Textdateien).</w:t>
      </w:r>
    </w:p>
    <w:p w:rsidR="00C65A96" w:rsidRDefault="00C65A96" w:rsidP="00C65A96">
      <w:pPr>
        <w:jc w:val="both"/>
      </w:pPr>
      <w:r>
        <w:t>Die folgende Liste zeigt an, welche Treiber installiert sind:</w:t>
      </w:r>
    </w:p>
    <w:p w:rsidR="00C65A96" w:rsidRDefault="00C65A96" w:rsidP="00C65A96">
      <w:pPr>
        <w:jc w:val="both"/>
      </w:pPr>
    </w:p>
    <w:p w:rsidR="00C65A96" w:rsidRDefault="00C65A96" w:rsidP="00C65A96">
      <w:pPr>
        <w:jc w:val="center"/>
      </w:pPr>
      <w:r>
        <w:pict>
          <v:shape id="_x0000_i1033" type="#_x0000_t75" style="width:482.25pt;height:161.25pt">
            <v:imagedata r:id="rId15" o:title="fdf-ger002"/>
          </v:shape>
        </w:pict>
      </w:r>
    </w:p>
    <w:p w:rsidR="00C65A96" w:rsidRDefault="00C65A96" w:rsidP="00C65A96">
      <w:pPr>
        <w:pStyle w:val="Overskrift7"/>
      </w:pPr>
      <w:bookmarkStart w:id="15" w:name="_Toc118110620"/>
      <w:r>
        <w:t>8. Installierte Treiber</w:t>
      </w:r>
      <w:bookmarkEnd w:id="15"/>
    </w:p>
    <w:p w:rsidR="00C65A96" w:rsidRDefault="00C65A96" w:rsidP="00C65A96">
      <w:pPr>
        <w:jc w:val="both"/>
      </w:pPr>
      <w:r>
        <w:t>Weitere Treiber können durch Wahl der folgenden Funktion installiert werden:</w:t>
      </w:r>
    </w:p>
    <w:p w:rsidR="00C65A96" w:rsidRDefault="00C65A96" w:rsidP="00C65A96">
      <w:pPr>
        <w:jc w:val="both"/>
      </w:pPr>
    </w:p>
    <w:p w:rsidR="00C65A96" w:rsidRDefault="00C65A96" w:rsidP="00C65A96">
      <w:pPr>
        <w:jc w:val="center"/>
      </w:pPr>
      <w:r>
        <w:pict>
          <v:shape id="_x0000_i1034" type="#_x0000_t75" style="width:424.5pt;height:195.75pt">
            <v:imagedata r:id="rId16" o:title="fdf-ger003"/>
          </v:shape>
        </w:pict>
      </w:r>
    </w:p>
    <w:p w:rsidR="00C65A96" w:rsidRDefault="00C65A96" w:rsidP="00C65A96">
      <w:pPr>
        <w:pStyle w:val="Overskrift7"/>
      </w:pPr>
      <w:bookmarkStart w:id="16" w:name="_Toc118110621"/>
      <w:r>
        <w:t>9. Installation weiterer Treiber</w:t>
      </w:r>
      <w:bookmarkEnd w:id="16"/>
    </w:p>
    <w:p w:rsidR="004B3AFE" w:rsidRDefault="00C65A96" w:rsidP="00C65A96">
      <w:pPr>
        <w:jc w:val="both"/>
      </w:pPr>
      <w:r>
        <w:t>Diese Funktion erlaubt die Installation weiterer Treiber. Ist der gewählte Treiber bereits installiert, wird er durch den neuen erstattet, unter Voraussatzung, daß die Namen jeweils identisch sind. Ist die nicht der Fall, können zwei oder mehrere gleiche Treiber unter verschiedenen zugehörigen Optionen installiert werden.</w:t>
      </w:r>
    </w:p>
    <w:p w:rsidR="004B3AFE" w:rsidRDefault="004B3AFE" w:rsidP="004B3AFE">
      <w:pPr>
        <w:pStyle w:val="Overskrift1"/>
      </w:pPr>
      <w:bookmarkStart w:id="17" w:name="_Toc118110695"/>
      <w:r>
        <w:t>3. Treiber Schnittstelle</w:t>
      </w:r>
      <w:bookmarkEnd w:id="17"/>
    </w:p>
    <w:p w:rsidR="004B3AFE" w:rsidRDefault="004B3AFE" w:rsidP="004B3AFE"/>
    <w:p w:rsidR="004B3AFE" w:rsidRDefault="004B3AFE" w:rsidP="004B3AFE">
      <w:pPr>
        <w:jc w:val="both"/>
        <w:rPr>
          <w:lang w:val="en-US"/>
        </w:rPr>
      </w:pPr>
      <w:r w:rsidRPr="004B3AFE">
        <w:rPr>
          <w:lang w:val="en-US"/>
        </w:rPr>
        <w:t>Die Treiber Schnittstellenfunktion wird aus folgendem Menü gewählt.</w:t>
      </w:r>
    </w:p>
    <w:p w:rsidR="004B3AFE" w:rsidRDefault="004B3AFE" w:rsidP="004B3AFE">
      <w:pPr>
        <w:jc w:val="both"/>
      </w:pPr>
    </w:p>
    <w:p w:rsidR="004B3AFE" w:rsidRDefault="004B3AFE" w:rsidP="004B3AFE">
      <w:pPr>
        <w:jc w:val="center"/>
      </w:pPr>
      <w:r>
        <w:pict>
          <v:shape id="_x0000_i1035" type="#_x0000_t75" style="width:241.5pt;height:249.75pt">
            <v:imagedata r:id="rId17" o:title="fdf-ger300"/>
          </v:shape>
        </w:pict>
      </w:r>
    </w:p>
    <w:p w:rsidR="00F901A7" w:rsidRDefault="004B3AFE" w:rsidP="004B3AFE">
      <w:pPr>
        <w:pStyle w:val="Overskrift7"/>
      </w:pPr>
      <w:bookmarkStart w:id="18" w:name="_Toc118110622"/>
      <w:r>
        <w:t>10. Wahl der Treiber Schnittstellenfunktion</w:t>
      </w:r>
      <w:bookmarkEnd w:id="18"/>
    </w:p>
    <w:p w:rsidR="00F901A7" w:rsidRDefault="00F901A7" w:rsidP="00F901A7">
      <w:pPr>
        <w:pStyle w:val="Overskrift1"/>
      </w:pPr>
      <w:bookmarkStart w:id="19" w:name="_Toc118110696"/>
      <w:r>
        <w:t>3.1. Schnittstellen Parameter</w:t>
      </w:r>
      <w:bookmarkEnd w:id="19"/>
    </w:p>
    <w:p w:rsidR="00F901A7" w:rsidRDefault="00F901A7" w:rsidP="00F901A7">
      <w:pPr>
        <w:jc w:val="both"/>
      </w:pPr>
      <w:r>
        <w:t>Installierte Treiber werden über eine Reihe von Parameter gesteuert. Identisch für alle Treiber sind Parameter wie z.B. Standard Adresse, Name des Servers, Art der Zeichenkonvertierung</w:t>
      </w:r>
      <w:r w:rsidR="00A0374F">
        <w:fldChar w:fldCharType="begin"/>
      </w:r>
      <w:r w:rsidR="00A0374F">
        <w:instrText xml:space="preserve"> XE "</w:instrText>
      </w:r>
      <w:r w:rsidR="00A0374F" w:rsidRPr="0012343F">
        <w:instrText>Zeichenkonvertierung</w:instrText>
      </w:r>
      <w:r w:rsidR="00A0374F">
        <w:instrText xml:space="preserve">" </w:instrText>
      </w:r>
      <w:r w:rsidR="00A0374F">
        <w:fldChar w:fldCharType="end"/>
      </w:r>
      <w:r>
        <w:t xml:space="preserve"> (z.B. von UNIX</w:t>
      </w:r>
      <w:r w:rsidR="00A0374F">
        <w:fldChar w:fldCharType="begin"/>
      </w:r>
      <w:r w:rsidR="00A0374F">
        <w:instrText xml:space="preserve"> XE "</w:instrText>
      </w:r>
      <w:r w:rsidR="00A0374F" w:rsidRPr="0012343F">
        <w:instrText>UNIX</w:instrText>
      </w:r>
      <w:r w:rsidR="00A0374F">
        <w:instrText xml:space="preserve">" </w:instrText>
      </w:r>
      <w:r w:rsidR="00A0374F">
        <w:fldChar w:fldCharType="end"/>
      </w:r>
      <w:r>
        <w:t xml:space="preserve"> zu DOS</w:t>
      </w:r>
      <w:r w:rsidR="00A0374F">
        <w:fldChar w:fldCharType="begin"/>
      </w:r>
      <w:r w:rsidR="00A0374F">
        <w:instrText xml:space="preserve"> XE "</w:instrText>
      </w:r>
      <w:r w:rsidR="00A0374F" w:rsidRPr="0012343F">
        <w:instrText>DOS</w:instrText>
      </w:r>
      <w:r w:rsidR="00A0374F">
        <w:instrText xml:space="preserve">" </w:instrText>
      </w:r>
      <w:r w:rsidR="00A0374F">
        <w:fldChar w:fldCharType="end"/>
      </w:r>
      <w:r>
        <w:t>). Darüber hinaus können einem Treiber individuelle Parameter zugeordnet werden. Dies geschieht durch Aktivierung besonderer Optionen. Um Standard-Treiberparameter zu ändern, ist folgende Funktion zu wählen.</w:t>
      </w:r>
    </w:p>
    <w:p w:rsidR="00F901A7" w:rsidRDefault="00F901A7" w:rsidP="00F901A7">
      <w:pPr>
        <w:jc w:val="both"/>
      </w:pPr>
    </w:p>
    <w:p w:rsidR="00F901A7" w:rsidRDefault="00F901A7" w:rsidP="00F901A7">
      <w:pPr>
        <w:jc w:val="center"/>
      </w:pPr>
      <w:r>
        <w:pict>
          <v:shape id="_x0000_i1036" type="#_x0000_t75" style="width:462pt;height:252.75pt">
            <v:imagedata r:id="rId18" o:title="fdf-ger004"/>
          </v:shape>
        </w:pict>
      </w:r>
    </w:p>
    <w:p w:rsidR="00990F2A" w:rsidRDefault="00F901A7" w:rsidP="00F901A7">
      <w:pPr>
        <w:pStyle w:val="Overskrift7"/>
      </w:pPr>
      <w:bookmarkStart w:id="20" w:name="_Toc118110623"/>
      <w:r>
        <w:t>11. Ändern der Treiberparameter</w:t>
      </w:r>
      <w:bookmarkEnd w:id="20"/>
    </w:p>
    <w:p w:rsidR="00990F2A" w:rsidRDefault="00990F2A" w:rsidP="00990F2A">
      <w:pPr>
        <w:pStyle w:val="Overskrift1"/>
      </w:pPr>
      <w:bookmarkStart w:id="21" w:name="_Toc118110697"/>
      <w:r>
        <w:t>3.1.1. Typ</w:t>
      </w:r>
      <w:bookmarkEnd w:id="21"/>
    </w:p>
    <w:p w:rsidR="00037C6F" w:rsidRDefault="00990F2A" w:rsidP="00990F2A">
      <w:pPr>
        <w:jc w:val="both"/>
      </w:pPr>
      <w:r>
        <w:t>Der Dateityp</w:t>
      </w:r>
      <w:r w:rsidR="00A0374F">
        <w:fldChar w:fldCharType="begin"/>
      </w:r>
      <w:r w:rsidR="00A0374F">
        <w:instrText xml:space="preserve"> XE "</w:instrText>
      </w:r>
      <w:r w:rsidR="00A0374F" w:rsidRPr="0012343F">
        <w:instrText>Dateityp</w:instrText>
      </w:r>
      <w:r w:rsidR="00A0374F">
        <w:instrText xml:space="preserve">" </w:instrText>
      </w:r>
      <w:r w:rsidR="00A0374F">
        <w:fldChar w:fldCharType="end"/>
      </w:r>
      <w:r>
        <w:t xml:space="preserve"> bestimmt den aktuellen installierten Treiber. Bei Wahl eines Treibers wird die Änderung der Parameter für den gewählten Treiber ermöglicht.</w:t>
      </w:r>
    </w:p>
    <w:p w:rsidR="00037C6F" w:rsidRDefault="00037C6F" w:rsidP="00037C6F">
      <w:pPr>
        <w:pStyle w:val="Overskrift1"/>
      </w:pPr>
      <w:bookmarkStart w:id="22" w:name="_Toc118110698"/>
      <w:r>
        <w:t>3.1.2. Interner Typ</w:t>
      </w:r>
      <w:bookmarkEnd w:id="22"/>
    </w:p>
    <w:p w:rsidR="009E3833" w:rsidRDefault="00037C6F" w:rsidP="00037C6F">
      <w:pPr>
        <w:jc w:val="both"/>
      </w:pPr>
      <w:r>
        <w:t>Der interne Dateityp</w:t>
      </w:r>
      <w:r w:rsidR="00A0374F">
        <w:fldChar w:fldCharType="begin"/>
      </w:r>
      <w:r w:rsidR="00A0374F">
        <w:instrText xml:space="preserve"> XE "</w:instrText>
      </w:r>
      <w:r w:rsidR="00A0374F" w:rsidRPr="0012343F">
        <w:instrText>Dateityp</w:instrText>
      </w:r>
      <w:r w:rsidR="00A0374F">
        <w:instrText xml:space="preserve">" </w:instrText>
      </w:r>
      <w:r w:rsidR="00A0374F">
        <w:fldChar w:fldCharType="end"/>
      </w:r>
      <w:r>
        <w:t xml:space="preserve"> bestimmt den Typ des physikalischen Treibers. Der Wert wird intern verwendet und kann jedem der installierten Treiber entsprechen.</w:t>
      </w:r>
    </w:p>
    <w:p w:rsidR="009E3833" w:rsidRDefault="009E3833" w:rsidP="009E3833">
      <w:pPr>
        <w:pStyle w:val="Overskrift1"/>
      </w:pPr>
      <w:bookmarkStart w:id="23" w:name="_Toc118110699"/>
      <w:r>
        <w:t>3.1.3. Beschreibung</w:t>
      </w:r>
      <w:bookmarkEnd w:id="23"/>
    </w:p>
    <w:p w:rsidR="002B4A06" w:rsidRDefault="009E3833" w:rsidP="009E3833">
      <w:pPr>
        <w:jc w:val="both"/>
      </w:pPr>
      <w:r>
        <w:t>Die Beschreibung wird bei Auflistung der zur Verfügung stehenden Treiber verwendet. Man sollte deshalb hier einen aussagefähigen Namen wählen.</w:t>
      </w:r>
    </w:p>
    <w:p w:rsidR="002B4A06" w:rsidRDefault="002B4A06" w:rsidP="002B4A06">
      <w:pPr>
        <w:pStyle w:val="Overskrift1"/>
      </w:pPr>
      <w:bookmarkStart w:id="24" w:name="_Toc118110700"/>
      <w:r>
        <w:t>3.1.4. Datenbank</w:t>
      </w:r>
      <w:bookmarkEnd w:id="24"/>
    </w:p>
    <w:p w:rsidR="00972B29" w:rsidRDefault="002B4A06" w:rsidP="002B4A06">
      <w:pPr>
        <w:jc w:val="both"/>
      </w:pPr>
      <w:r>
        <w:t>Eine Datenbank ist eine Sammlung einer oder mehrerer Tabellen, die physikalisch an beliebigen Stellen im System abgelegt sind. Für ODBC</w:t>
      </w:r>
      <w:r w:rsidR="00A0374F">
        <w:fldChar w:fldCharType="begin"/>
      </w:r>
      <w:r w:rsidR="00A0374F">
        <w:instrText xml:space="preserve"> XE "</w:instrText>
      </w:r>
      <w:r w:rsidR="00A0374F" w:rsidRPr="0012343F">
        <w:instrText>ODBC</w:instrText>
      </w:r>
      <w:r w:rsidR="00A0374F">
        <w:instrText xml:space="preserve">" </w:instrText>
      </w:r>
      <w:r w:rsidR="00A0374F">
        <w:fldChar w:fldCharType="end"/>
      </w:r>
      <w:r>
        <w:t xml:space="preserve"> kann Optionen als DBQ</w:t>
      </w:r>
      <w:r w:rsidR="00A0374F">
        <w:fldChar w:fldCharType="begin"/>
      </w:r>
      <w:r w:rsidR="00A0374F">
        <w:instrText xml:space="preserve"> XE "</w:instrText>
      </w:r>
      <w:r w:rsidR="00A0374F" w:rsidRPr="0012343F">
        <w:instrText>DBQ</w:instrText>
      </w:r>
      <w:r w:rsidR="00A0374F">
        <w:instrText xml:space="preserve">" </w:instrText>
      </w:r>
      <w:r w:rsidR="00A0374F">
        <w:fldChar w:fldCharType="end"/>
      </w:r>
      <w:r>
        <w:t>=c:\Access</w:t>
      </w:r>
      <w:r w:rsidR="00A0374F">
        <w:fldChar w:fldCharType="begin"/>
      </w:r>
      <w:r w:rsidR="00A0374F">
        <w:instrText xml:space="preserve"> XE "</w:instrText>
      </w:r>
      <w:r w:rsidR="00A0374F" w:rsidRPr="0012343F">
        <w:instrText>Access</w:instrText>
      </w:r>
      <w:r w:rsidR="00A0374F">
        <w:instrText xml:space="preserve">" </w:instrText>
      </w:r>
      <w:r w:rsidR="00A0374F">
        <w:fldChar w:fldCharType="end"/>
      </w:r>
      <w:r>
        <w:t>,OPT=Y angegeben werden.</w:t>
      </w:r>
    </w:p>
    <w:p w:rsidR="00972B29" w:rsidRDefault="00972B29" w:rsidP="00972B29">
      <w:pPr>
        <w:pStyle w:val="Overskrift1"/>
      </w:pPr>
      <w:bookmarkStart w:id="25" w:name="_Toc118110701"/>
      <w:r>
        <w:t>3.1.5. Anwendername</w:t>
      </w:r>
      <w:r w:rsidR="00A0374F">
        <w:fldChar w:fldCharType="begin"/>
      </w:r>
      <w:r w:rsidR="00A0374F">
        <w:instrText xml:space="preserve"> XE "</w:instrText>
      </w:r>
      <w:r w:rsidR="00A0374F" w:rsidRPr="0012343F">
        <w:instrText>Anwendername</w:instrText>
      </w:r>
      <w:r w:rsidR="00A0374F">
        <w:instrText xml:space="preserve">" </w:instrText>
      </w:r>
      <w:r w:rsidR="00A0374F">
        <w:fldChar w:fldCharType="end"/>
      </w:r>
      <w:r>
        <w:t xml:space="preserve"> und Kennwort</w:t>
      </w:r>
      <w:r w:rsidR="00A0374F">
        <w:fldChar w:fldCharType="begin"/>
      </w:r>
      <w:r w:rsidR="00A0374F">
        <w:instrText xml:space="preserve"> XE "</w:instrText>
      </w:r>
      <w:r w:rsidR="00A0374F" w:rsidRPr="0012343F">
        <w:instrText>Kennwort</w:instrText>
      </w:r>
      <w:r w:rsidR="00A0374F">
        <w:instrText xml:space="preserve">" </w:instrText>
      </w:r>
      <w:r w:rsidR="00A0374F">
        <w:fldChar w:fldCharType="end"/>
      </w:r>
      <w:r>
        <w:t xml:space="preserve"> für ODBC</w:t>
      </w:r>
      <w:r w:rsidR="00A0374F">
        <w:fldChar w:fldCharType="begin"/>
      </w:r>
      <w:r w:rsidR="00A0374F">
        <w:instrText xml:space="preserve"> XE "</w:instrText>
      </w:r>
      <w:r w:rsidR="00A0374F" w:rsidRPr="0012343F">
        <w:instrText>ODBC</w:instrText>
      </w:r>
      <w:r w:rsidR="00A0374F">
        <w:instrText xml:space="preserve">" </w:instrText>
      </w:r>
      <w:r w:rsidR="00A0374F">
        <w:fldChar w:fldCharType="end"/>
      </w:r>
      <w:r>
        <w:t xml:space="preserve"> Datenbanken</w:t>
      </w:r>
      <w:bookmarkEnd w:id="25"/>
    </w:p>
    <w:p w:rsidR="00CA6C6A" w:rsidRDefault="00972B29" w:rsidP="00972B29">
      <w:pPr>
        <w:jc w:val="both"/>
      </w:pPr>
      <w:r>
        <w:t>Anwendername</w:t>
      </w:r>
      <w:r w:rsidR="00A0374F">
        <w:fldChar w:fldCharType="begin"/>
      </w:r>
      <w:r w:rsidR="00A0374F">
        <w:instrText xml:space="preserve"> XE "</w:instrText>
      </w:r>
      <w:r w:rsidR="00A0374F" w:rsidRPr="0012343F">
        <w:instrText>Anwendername</w:instrText>
      </w:r>
      <w:r w:rsidR="00A0374F">
        <w:instrText xml:space="preserve">" </w:instrText>
      </w:r>
      <w:r w:rsidR="00A0374F">
        <w:fldChar w:fldCharType="end"/>
      </w:r>
      <w:r>
        <w:t xml:space="preserve"> und Kennwort</w:t>
      </w:r>
      <w:r w:rsidR="00A0374F">
        <w:fldChar w:fldCharType="begin"/>
      </w:r>
      <w:r w:rsidR="00A0374F">
        <w:instrText xml:space="preserve"> XE "</w:instrText>
      </w:r>
      <w:r w:rsidR="00A0374F" w:rsidRPr="0012343F">
        <w:instrText>Kennwort</w:instrText>
      </w:r>
      <w:r w:rsidR="00A0374F">
        <w:instrText xml:space="preserve">" </w:instrText>
      </w:r>
      <w:r w:rsidR="00A0374F">
        <w:fldChar w:fldCharType="end"/>
      </w:r>
      <w:r>
        <w:t xml:space="preserve"> können zusammen mit der ODBC</w:t>
      </w:r>
      <w:r w:rsidR="00A0374F">
        <w:fldChar w:fldCharType="begin"/>
      </w:r>
      <w:r w:rsidR="00A0374F">
        <w:instrText xml:space="preserve"> XE "</w:instrText>
      </w:r>
      <w:r w:rsidR="00A0374F" w:rsidRPr="0012343F">
        <w:instrText>ODBC</w:instrText>
      </w:r>
      <w:r w:rsidR="00A0374F">
        <w:instrText xml:space="preserve">" </w:instrText>
      </w:r>
      <w:r w:rsidR="00A0374F">
        <w:fldChar w:fldCharType="end"/>
      </w:r>
      <w:r>
        <w:t xml:space="preserve"> Schnittstelle verwendet werden. Alle Treiber, die den internen Typ ODBC haben, verlangen u.U. einen Anwendernamen und ein Paßwort</w:t>
      </w:r>
      <w:r w:rsidR="00A0374F">
        <w:fldChar w:fldCharType="begin"/>
      </w:r>
      <w:r w:rsidR="00A0374F">
        <w:instrText xml:space="preserve"> XE "</w:instrText>
      </w:r>
      <w:r w:rsidR="00A0374F" w:rsidRPr="0012343F">
        <w:instrText>Paßwort</w:instrText>
      </w:r>
      <w:r w:rsidR="00A0374F">
        <w:instrText xml:space="preserve">" </w:instrText>
      </w:r>
      <w:r w:rsidR="00A0374F">
        <w:fldChar w:fldCharType="end"/>
      </w:r>
      <w:r>
        <w:t>, um sich in der Datenbank anmelden zu können (logon). Weitere Informationen hierzu können Sie im Handbuch 'Systemverwaltung' erhalten.</w:t>
      </w:r>
    </w:p>
    <w:p w:rsidR="00CA6C6A" w:rsidRDefault="00CA6C6A" w:rsidP="00CA6C6A">
      <w:pPr>
        <w:pStyle w:val="Overskrift1"/>
      </w:pPr>
      <w:bookmarkStart w:id="26" w:name="_Toc118110702"/>
      <w:r>
        <w:t>3.1.6. Datenquelle</w:t>
      </w:r>
      <w:r w:rsidR="00A0374F">
        <w:fldChar w:fldCharType="begin"/>
      </w:r>
      <w:r w:rsidR="00A0374F">
        <w:instrText xml:space="preserve"> XE "</w:instrText>
      </w:r>
      <w:r w:rsidR="00A0374F" w:rsidRPr="0012343F">
        <w:instrText>Datenquelle</w:instrText>
      </w:r>
      <w:r w:rsidR="00A0374F">
        <w:instrText xml:space="preserve">" </w:instrText>
      </w:r>
      <w:r w:rsidR="00A0374F">
        <w:fldChar w:fldCharType="end"/>
      </w:r>
      <w:r>
        <w:t>, Zugriffsart</w:t>
      </w:r>
      <w:r w:rsidR="00A0374F">
        <w:fldChar w:fldCharType="begin"/>
      </w:r>
      <w:r w:rsidR="00A0374F">
        <w:instrText xml:space="preserve"> XE "</w:instrText>
      </w:r>
      <w:r w:rsidR="00A0374F" w:rsidRPr="0012343F">
        <w:instrText>Zugriffsart</w:instrText>
      </w:r>
      <w:r w:rsidR="00A0374F">
        <w:instrText xml:space="preserve">" </w:instrText>
      </w:r>
      <w:r w:rsidR="00A0374F">
        <w:fldChar w:fldCharType="end"/>
      </w:r>
      <w:r>
        <w:t xml:space="preserve"> und Server</w:t>
      </w:r>
      <w:r w:rsidR="00A0374F">
        <w:fldChar w:fldCharType="begin"/>
      </w:r>
      <w:r w:rsidR="00A0374F">
        <w:instrText xml:space="preserve"> XE "</w:instrText>
      </w:r>
      <w:r w:rsidR="00A0374F" w:rsidRPr="0012343F">
        <w:instrText>Server</w:instrText>
      </w:r>
      <w:r w:rsidR="00A0374F">
        <w:instrText xml:space="preserve">" </w:instrText>
      </w:r>
      <w:r w:rsidR="00A0374F">
        <w:fldChar w:fldCharType="end"/>
      </w:r>
      <w:r>
        <w:t>-Kennwort</w:t>
      </w:r>
      <w:bookmarkEnd w:id="26"/>
      <w:r w:rsidR="00A0374F">
        <w:fldChar w:fldCharType="begin"/>
      </w:r>
      <w:r w:rsidR="00A0374F">
        <w:instrText xml:space="preserve"> XE "</w:instrText>
      </w:r>
      <w:r w:rsidR="00A0374F" w:rsidRPr="0012343F">
        <w:instrText>Server-Kennwort</w:instrText>
      </w:r>
      <w:r w:rsidR="00A0374F">
        <w:instrText xml:space="preserve">" </w:instrText>
      </w:r>
      <w:r w:rsidR="00A0374F">
        <w:fldChar w:fldCharType="end"/>
      </w:r>
    </w:p>
    <w:p w:rsidR="00CA6C6A" w:rsidRDefault="00CA6C6A" w:rsidP="00CA6C6A">
      <w:pPr>
        <w:jc w:val="both"/>
      </w:pPr>
      <w:r>
        <w:t>Der Datenquelle</w:t>
      </w:r>
      <w:r w:rsidR="00A0374F">
        <w:fldChar w:fldCharType="begin"/>
      </w:r>
      <w:r w:rsidR="00A0374F">
        <w:instrText xml:space="preserve"> XE "</w:instrText>
      </w:r>
      <w:r w:rsidR="00A0374F" w:rsidRPr="0012343F">
        <w:instrText>Datenquelle</w:instrText>
      </w:r>
      <w:r w:rsidR="00A0374F">
        <w:instrText xml:space="preserve">" </w:instrText>
      </w:r>
      <w:r w:rsidR="00A0374F">
        <w:fldChar w:fldCharType="end"/>
      </w:r>
      <w:r>
        <w:t xml:space="preserve"> (Servername</w:t>
      </w:r>
      <w:r w:rsidR="00A0374F">
        <w:fldChar w:fldCharType="begin"/>
      </w:r>
      <w:r w:rsidR="00A0374F">
        <w:instrText xml:space="preserve"> XE "</w:instrText>
      </w:r>
      <w:r w:rsidR="00A0374F" w:rsidRPr="0012343F">
        <w:instrText>Servername</w:instrText>
      </w:r>
      <w:r w:rsidR="00A0374F">
        <w:instrText xml:space="preserve">" </w:instrText>
      </w:r>
      <w:r w:rsidR="00A0374F">
        <w:fldChar w:fldCharType="end"/>
      </w:r>
      <w:r>
        <w:t>) und das Paßwort</w:t>
      </w:r>
      <w:r w:rsidR="00A0374F">
        <w:fldChar w:fldCharType="begin"/>
      </w:r>
      <w:r w:rsidR="00A0374F">
        <w:instrText xml:space="preserve"> XE "</w:instrText>
      </w:r>
      <w:r w:rsidR="00A0374F" w:rsidRPr="0012343F">
        <w:instrText>Paßwort</w:instrText>
      </w:r>
      <w:r w:rsidR="00A0374F">
        <w:instrText xml:space="preserve">" </w:instrText>
      </w:r>
      <w:r w:rsidR="00A0374F">
        <w:fldChar w:fldCharType="end"/>
      </w:r>
      <w:r>
        <w:t xml:space="preserve"> stehen für ODBC</w:t>
      </w:r>
      <w:r w:rsidR="00A0374F">
        <w:fldChar w:fldCharType="begin"/>
      </w:r>
      <w:r w:rsidR="00A0374F">
        <w:instrText xml:space="preserve"> XE "</w:instrText>
      </w:r>
      <w:r w:rsidR="00A0374F" w:rsidRPr="0012343F">
        <w:instrText>ODBC</w:instrText>
      </w:r>
      <w:r w:rsidR="00A0374F">
        <w:instrText xml:space="preserve">" </w:instrText>
      </w:r>
      <w:r w:rsidR="00A0374F">
        <w:fldChar w:fldCharType="end"/>
      </w:r>
      <w:r>
        <w:t xml:space="preserve"> und Windows Sockets TCP</w:t>
      </w:r>
      <w:r w:rsidR="00A0374F">
        <w:fldChar w:fldCharType="begin"/>
      </w:r>
      <w:r w:rsidR="00A0374F">
        <w:instrText xml:space="preserve"> XE "</w:instrText>
      </w:r>
      <w:r w:rsidR="00A0374F" w:rsidRPr="0012343F">
        <w:instrText>TCP</w:instrText>
      </w:r>
      <w:r w:rsidR="00A0374F">
        <w:instrText xml:space="preserve">" </w:instrText>
      </w:r>
      <w:r w:rsidR="00A0374F">
        <w:fldChar w:fldCharType="end"/>
      </w:r>
      <w:r>
        <w:t>/IP Treiber zur Verfügung. Der Servername verweist auf den Name des UNIX</w:t>
      </w:r>
      <w:r w:rsidR="00A0374F">
        <w:fldChar w:fldCharType="begin"/>
      </w:r>
      <w:r w:rsidR="00A0374F">
        <w:instrText xml:space="preserve"> XE "</w:instrText>
      </w:r>
      <w:r w:rsidR="00A0374F" w:rsidRPr="0012343F">
        <w:instrText>UNIX</w:instrText>
      </w:r>
      <w:r w:rsidR="00A0374F">
        <w:instrText xml:space="preserve">" </w:instrText>
      </w:r>
      <w:r w:rsidR="00A0374F">
        <w:fldChar w:fldCharType="end"/>
      </w:r>
      <w:r>
        <w:t>-hosts, wenn die Verbindungsart</w:t>
      </w:r>
      <w:r w:rsidR="00A0374F">
        <w:fldChar w:fldCharType="begin"/>
      </w:r>
      <w:r w:rsidR="00A0374F">
        <w:instrText xml:space="preserve"> XE "</w:instrText>
      </w:r>
      <w:r w:rsidR="00A0374F" w:rsidRPr="0012343F">
        <w:instrText>Verbindungsart</w:instrText>
      </w:r>
      <w:r w:rsidR="00A0374F">
        <w:instrText xml:space="preserve">" </w:instrText>
      </w:r>
      <w:r w:rsidR="00A0374F">
        <w:fldChar w:fldCharType="end"/>
      </w:r>
      <w:r>
        <w:t xml:space="preserve"> Windows Socket</w:t>
      </w:r>
      <w:r w:rsidR="00A0374F">
        <w:fldChar w:fldCharType="begin"/>
      </w:r>
      <w:r w:rsidR="00A0374F">
        <w:instrText xml:space="preserve"> XE "</w:instrText>
      </w:r>
      <w:r w:rsidR="00A0374F" w:rsidRPr="0012343F">
        <w:instrText>Socket</w:instrText>
      </w:r>
      <w:r w:rsidR="00A0374F">
        <w:instrText xml:space="preserve">" </w:instrText>
      </w:r>
      <w:r w:rsidR="00A0374F">
        <w:fldChar w:fldCharType="end"/>
      </w:r>
      <w:r>
        <w:t xml:space="preserve"> TCP/IP ist, und auf die Datenherkunft bei einer ODBC Datenbank.</w:t>
      </w:r>
    </w:p>
    <w:p w:rsidR="00CA6C6A" w:rsidRDefault="00CA6C6A" w:rsidP="00CA6C6A">
      <w:pPr>
        <w:jc w:val="both"/>
      </w:pPr>
      <w:r>
        <w:t>Die Verbindungsart</w:t>
      </w:r>
      <w:r w:rsidR="00A0374F">
        <w:fldChar w:fldCharType="begin"/>
      </w:r>
      <w:r w:rsidR="00A0374F">
        <w:instrText xml:space="preserve"> XE "</w:instrText>
      </w:r>
      <w:r w:rsidR="00A0374F" w:rsidRPr="0012343F">
        <w:instrText>Verbindungsart</w:instrText>
      </w:r>
      <w:r w:rsidR="00A0374F">
        <w:instrText xml:space="preserve">" </w:instrText>
      </w:r>
      <w:r w:rsidR="00A0374F">
        <w:fldChar w:fldCharType="end"/>
      </w:r>
      <w:r>
        <w:t xml:space="preserve"> muß auf 'Normal' für ODBC</w:t>
      </w:r>
      <w:r w:rsidR="00A0374F">
        <w:fldChar w:fldCharType="begin"/>
      </w:r>
      <w:r w:rsidR="00A0374F">
        <w:instrText xml:space="preserve"> XE "</w:instrText>
      </w:r>
      <w:r w:rsidR="00A0374F" w:rsidRPr="0012343F">
        <w:instrText>ODBC</w:instrText>
      </w:r>
      <w:r w:rsidR="00A0374F">
        <w:instrText xml:space="preserve">" </w:instrText>
      </w:r>
      <w:r w:rsidR="00A0374F">
        <w:fldChar w:fldCharType="end"/>
      </w:r>
      <w:r>
        <w:t>-Treiber</w:t>
      </w:r>
      <w:r w:rsidR="00A0374F">
        <w:fldChar w:fldCharType="begin"/>
      </w:r>
      <w:r w:rsidR="00A0374F">
        <w:instrText xml:space="preserve"> XE "</w:instrText>
      </w:r>
      <w:r w:rsidR="00A0374F" w:rsidRPr="0012343F">
        <w:instrText>ODBC-Treiber</w:instrText>
      </w:r>
      <w:r w:rsidR="00A0374F">
        <w:instrText xml:space="preserve">" </w:instrText>
      </w:r>
      <w:r w:rsidR="00A0374F">
        <w:fldChar w:fldCharType="end"/>
      </w:r>
      <w:r>
        <w:t xml:space="preserve"> gesetzt werden. Alle anderen Treibern können für Windows Socket</w:t>
      </w:r>
      <w:r w:rsidR="00A0374F">
        <w:fldChar w:fldCharType="begin"/>
      </w:r>
      <w:r w:rsidR="00A0374F">
        <w:instrText xml:space="preserve"> XE "</w:instrText>
      </w:r>
      <w:r w:rsidR="00A0374F" w:rsidRPr="0012343F">
        <w:instrText>Socket</w:instrText>
      </w:r>
      <w:r w:rsidR="00A0374F">
        <w:instrText xml:space="preserve">" </w:instrText>
      </w:r>
      <w:r w:rsidR="00A0374F">
        <w:fldChar w:fldCharType="end"/>
      </w:r>
      <w:r>
        <w:t xml:space="preserve"> TCP</w:t>
      </w:r>
      <w:r w:rsidR="00A0374F">
        <w:fldChar w:fldCharType="begin"/>
      </w:r>
      <w:r w:rsidR="00A0374F">
        <w:instrText xml:space="preserve"> XE "</w:instrText>
      </w:r>
      <w:r w:rsidR="00A0374F" w:rsidRPr="0012343F">
        <w:instrText>TCP</w:instrText>
      </w:r>
      <w:r w:rsidR="00A0374F">
        <w:instrText xml:space="preserve">" </w:instrText>
      </w:r>
      <w:r w:rsidR="00A0374F">
        <w:fldChar w:fldCharType="end"/>
      </w:r>
      <w:r>
        <w:t>/IP gesetzt werden, wenn die Datenbank auf einem UNIX</w:t>
      </w:r>
      <w:r w:rsidR="00A0374F">
        <w:fldChar w:fldCharType="begin"/>
      </w:r>
      <w:r w:rsidR="00A0374F">
        <w:instrText xml:space="preserve"> XE "</w:instrText>
      </w:r>
      <w:r w:rsidR="00A0374F" w:rsidRPr="0012343F">
        <w:instrText>UNIX</w:instrText>
      </w:r>
      <w:r w:rsidR="00A0374F">
        <w:instrText xml:space="preserve">" </w:instrText>
      </w:r>
      <w:r w:rsidR="00A0374F">
        <w:fldChar w:fldCharType="end"/>
      </w:r>
      <w:r>
        <w:t>-System installiert ist.</w:t>
      </w:r>
    </w:p>
    <w:p w:rsidR="00CA6C6A" w:rsidRDefault="00CA6C6A" w:rsidP="00CA6C6A">
      <w:pPr>
        <w:jc w:val="both"/>
      </w:pPr>
      <w:r>
        <w:t>Die Windows Sockets TCP</w:t>
      </w:r>
      <w:r w:rsidR="00A0374F">
        <w:fldChar w:fldCharType="begin"/>
      </w:r>
      <w:r w:rsidR="00A0374F">
        <w:instrText xml:space="preserve"> XE "</w:instrText>
      </w:r>
      <w:r w:rsidR="00A0374F" w:rsidRPr="0012343F">
        <w:instrText>TCP</w:instrText>
      </w:r>
      <w:r w:rsidR="00A0374F">
        <w:instrText xml:space="preserve">" </w:instrText>
      </w:r>
      <w:r w:rsidR="00A0374F">
        <w:fldChar w:fldCharType="end"/>
      </w:r>
      <w:r>
        <w:t>/IP Verbindung</w:t>
      </w:r>
      <w:r w:rsidR="00A0374F">
        <w:fldChar w:fldCharType="begin"/>
      </w:r>
      <w:r w:rsidR="00A0374F">
        <w:instrText xml:space="preserve"> XE "</w:instrText>
      </w:r>
      <w:r w:rsidR="00A0374F" w:rsidRPr="0012343F">
        <w:instrText>Verbindung</w:instrText>
      </w:r>
      <w:r w:rsidR="00A0374F">
        <w:instrText xml:space="preserve">" </w:instrText>
      </w:r>
      <w:r w:rsidR="00A0374F">
        <w:fldChar w:fldCharType="end"/>
      </w:r>
      <w:r>
        <w:t xml:space="preserve"> verlangt nur einen Servername</w:t>
      </w:r>
      <w:r w:rsidR="00A0374F">
        <w:fldChar w:fldCharType="begin"/>
      </w:r>
      <w:r w:rsidR="00A0374F">
        <w:instrText xml:space="preserve"> XE "</w:instrText>
      </w:r>
      <w:r w:rsidR="00A0374F" w:rsidRPr="0012343F">
        <w:instrText>Servername</w:instrText>
      </w:r>
      <w:r w:rsidR="00A0374F">
        <w:instrText xml:space="preserve">" </w:instrText>
      </w:r>
      <w:r w:rsidR="00A0374F">
        <w:fldChar w:fldCharType="end"/>
      </w:r>
      <w:r>
        <w:t>. Dieser Name kann als IP-Adresse</w:t>
      </w:r>
      <w:r w:rsidR="00A0374F">
        <w:fldChar w:fldCharType="begin"/>
      </w:r>
      <w:r w:rsidR="00A0374F">
        <w:instrText xml:space="preserve"> XE "</w:instrText>
      </w:r>
      <w:r w:rsidR="00A0374F" w:rsidRPr="0012343F">
        <w:instrText>IP-Adresse</w:instrText>
      </w:r>
      <w:r w:rsidR="00A0374F">
        <w:instrText xml:space="preserve">" </w:instrText>
      </w:r>
      <w:r w:rsidR="00A0374F">
        <w:fldChar w:fldCharType="end"/>
      </w:r>
      <w:r>
        <w:t xml:space="preserve"> oder, wenn in der HOST-Datei</w:t>
      </w:r>
      <w:r w:rsidR="00A0374F">
        <w:fldChar w:fldCharType="begin"/>
      </w:r>
      <w:r w:rsidR="00A0374F">
        <w:instrText xml:space="preserve"> XE "</w:instrText>
      </w:r>
      <w:r w:rsidR="00A0374F" w:rsidRPr="0012343F">
        <w:instrText>HOST-Datei</w:instrText>
      </w:r>
      <w:r w:rsidR="00A0374F">
        <w:instrText xml:space="preserve">" </w:instrText>
      </w:r>
      <w:r w:rsidR="00A0374F">
        <w:fldChar w:fldCharType="end"/>
      </w:r>
      <w:r>
        <w:t xml:space="preserve"> so angegeben, als ein Servername eingegeben werden. Z.B. kann eine IP-Adresse</w:t>
      </w:r>
    </w:p>
    <w:p w:rsidR="00CA6C6A" w:rsidRDefault="00CA6C6A" w:rsidP="00CA6C6A">
      <w:pPr>
        <w:pStyle w:val="Bloktekst"/>
      </w:pPr>
      <w:r>
        <w:t>200.0.0.1</w:t>
      </w:r>
    </w:p>
    <w:p w:rsidR="004B614B" w:rsidRDefault="00CA6C6A" w:rsidP="00CA6C6A">
      <w:pPr>
        <w:jc w:val="both"/>
      </w:pPr>
      <w:r w:rsidRPr="00CA6C6A">
        <w:rPr>
          <w:lang w:val="en-US"/>
        </w:rPr>
        <w:t>sein. Ist die Verbindungsart</w:t>
      </w:r>
      <w:r w:rsidR="00A0374F">
        <w:rPr>
          <w:lang w:val="en-US"/>
        </w:rPr>
        <w:fldChar w:fldCharType="begin"/>
      </w:r>
      <w:r w:rsidR="00A0374F">
        <w:rPr>
          <w:lang w:val="en-US"/>
        </w:rPr>
        <w:instrText xml:space="preserve"> XE "</w:instrText>
      </w:r>
      <w:r w:rsidR="00A0374F" w:rsidRPr="0012343F">
        <w:instrText>Verbindungsart</w:instrText>
      </w:r>
      <w:r w:rsidR="00A0374F">
        <w:instrText>"</w:instrText>
      </w:r>
      <w:r w:rsidR="00A0374F">
        <w:rPr>
          <w:lang w:val="en-US"/>
        </w:rPr>
        <w:instrText xml:space="preserve"> </w:instrText>
      </w:r>
      <w:r w:rsidR="00A0374F">
        <w:rPr>
          <w:lang w:val="en-US"/>
        </w:rPr>
        <w:fldChar w:fldCharType="end"/>
      </w:r>
      <w:r w:rsidRPr="00CA6C6A">
        <w:rPr>
          <w:lang w:val="en-US"/>
        </w:rPr>
        <w:t xml:space="preserve"> Windows Sockets TCP</w:t>
      </w:r>
      <w:r w:rsidR="00A0374F">
        <w:rPr>
          <w:lang w:val="en-US"/>
        </w:rPr>
        <w:fldChar w:fldCharType="begin"/>
      </w:r>
      <w:r w:rsidR="00A0374F">
        <w:rPr>
          <w:lang w:val="en-US"/>
        </w:rPr>
        <w:instrText xml:space="preserve"> XE "</w:instrText>
      </w:r>
      <w:r w:rsidR="00A0374F" w:rsidRPr="0012343F">
        <w:instrText>TCP</w:instrText>
      </w:r>
      <w:r w:rsidR="00A0374F">
        <w:instrText>"</w:instrText>
      </w:r>
      <w:r w:rsidR="00A0374F">
        <w:rPr>
          <w:lang w:val="en-US"/>
        </w:rPr>
        <w:instrText xml:space="preserve"> </w:instrText>
      </w:r>
      <w:r w:rsidR="00A0374F">
        <w:rPr>
          <w:lang w:val="en-US"/>
        </w:rPr>
        <w:fldChar w:fldCharType="end"/>
      </w:r>
      <w:r w:rsidRPr="00CA6C6A">
        <w:rPr>
          <w:lang w:val="en-US"/>
        </w:rPr>
        <w:t>/IP, muß der SW-Tools UNIX</w:t>
      </w:r>
      <w:r w:rsidR="00A0374F">
        <w:rPr>
          <w:lang w:val="en-US"/>
        </w:rPr>
        <w:fldChar w:fldCharType="begin"/>
      </w:r>
      <w:r w:rsidR="00A0374F">
        <w:rPr>
          <w:lang w:val="en-US"/>
        </w:rPr>
        <w:instrText xml:space="preserve"> XE "</w:instrText>
      </w:r>
      <w:r w:rsidR="00A0374F" w:rsidRPr="0012343F">
        <w:instrText>UNIX</w:instrText>
      </w:r>
      <w:r w:rsidR="00A0374F">
        <w:instrText>"</w:instrText>
      </w:r>
      <w:r w:rsidR="00A0374F">
        <w:rPr>
          <w:lang w:val="en-US"/>
        </w:rPr>
        <w:instrText xml:space="preserve"> </w:instrText>
      </w:r>
      <w:r w:rsidR="00A0374F">
        <w:rPr>
          <w:lang w:val="en-US"/>
        </w:rPr>
        <w:fldChar w:fldCharType="end"/>
      </w:r>
      <w:r w:rsidRPr="00CA6C6A">
        <w:rPr>
          <w:lang w:val="en-US"/>
        </w:rPr>
        <w:t xml:space="preserve"> Server</w:t>
      </w:r>
      <w:r w:rsidR="00A0374F">
        <w:rPr>
          <w:lang w:val="en-US"/>
        </w:rPr>
        <w:fldChar w:fldCharType="begin"/>
      </w:r>
      <w:r w:rsidR="00A0374F">
        <w:rPr>
          <w:lang w:val="en-US"/>
        </w:rPr>
        <w:instrText xml:space="preserve"> XE "</w:instrText>
      </w:r>
      <w:r w:rsidR="00A0374F" w:rsidRPr="0012343F">
        <w:instrText>Server</w:instrText>
      </w:r>
      <w:r w:rsidR="00A0374F">
        <w:instrText>"</w:instrText>
      </w:r>
      <w:r w:rsidR="00A0374F">
        <w:rPr>
          <w:lang w:val="en-US"/>
        </w:rPr>
        <w:instrText xml:space="preserve"> </w:instrText>
      </w:r>
      <w:r w:rsidR="00A0374F">
        <w:rPr>
          <w:lang w:val="en-US"/>
        </w:rPr>
        <w:fldChar w:fldCharType="end"/>
      </w:r>
      <w:r w:rsidRPr="00CA6C6A">
        <w:rPr>
          <w:lang w:val="en-US"/>
        </w:rPr>
        <w:t xml:space="preserve"> installiert sein. </w:t>
      </w:r>
      <w:r>
        <w:t>(Siehe weiter unten)</w:t>
      </w:r>
    </w:p>
    <w:p w:rsidR="004B614B" w:rsidRDefault="004B614B" w:rsidP="004B614B">
      <w:pPr>
        <w:pStyle w:val="Overskrift1"/>
      </w:pPr>
      <w:bookmarkStart w:id="27" w:name="_Toc118110703"/>
      <w:r>
        <w:t>3.1.7. Zeichenkonvertierung</w:t>
      </w:r>
      <w:r w:rsidR="00A0374F">
        <w:fldChar w:fldCharType="begin"/>
      </w:r>
      <w:r w:rsidR="00A0374F">
        <w:instrText xml:space="preserve"> XE "</w:instrText>
      </w:r>
      <w:r w:rsidR="00A0374F" w:rsidRPr="0012343F">
        <w:instrText>Zeichenkonvertierung</w:instrText>
      </w:r>
      <w:r w:rsidR="00A0374F">
        <w:instrText xml:space="preserve">" </w:instrText>
      </w:r>
      <w:r w:rsidR="00A0374F">
        <w:fldChar w:fldCharType="end"/>
      </w:r>
      <w:r>
        <w:t xml:space="preserve"> - sprachenabhängige und spezielle Zeichen</w:t>
      </w:r>
      <w:bookmarkEnd w:id="27"/>
    </w:p>
    <w:p w:rsidR="004B614B" w:rsidRDefault="004B614B" w:rsidP="004B614B">
      <w:pPr>
        <w:jc w:val="both"/>
      </w:pPr>
      <w:r>
        <w:t>Alle Treiber können eine Kodeumwandlungstabelle beim Lesen von Daten in einer Datenbank verwenden.</w:t>
      </w:r>
    </w:p>
    <w:p w:rsidR="004B614B" w:rsidRDefault="004B614B" w:rsidP="004B614B">
      <w:pPr>
        <w:jc w:val="both"/>
      </w:pPr>
      <w:r>
        <w:t>Ist der Treiber mit Windows Sockets TCP</w:t>
      </w:r>
      <w:r w:rsidR="00A0374F">
        <w:fldChar w:fldCharType="begin"/>
      </w:r>
      <w:r w:rsidR="00A0374F">
        <w:instrText xml:space="preserve"> XE "</w:instrText>
      </w:r>
      <w:r w:rsidR="00A0374F" w:rsidRPr="0012343F">
        <w:instrText>TCP</w:instrText>
      </w:r>
      <w:r w:rsidR="00A0374F">
        <w:instrText xml:space="preserve">" </w:instrText>
      </w:r>
      <w:r w:rsidR="00A0374F">
        <w:fldChar w:fldCharType="end"/>
      </w:r>
      <w:r>
        <w:t>/IP verbunden, und handelt es sich um eine Datenbank, die auf einem UNIX</w:t>
      </w:r>
      <w:r w:rsidR="00A0374F">
        <w:fldChar w:fldCharType="begin"/>
      </w:r>
      <w:r w:rsidR="00A0374F">
        <w:instrText xml:space="preserve"> XE "</w:instrText>
      </w:r>
      <w:r w:rsidR="00A0374F" w:rsidRPr="0012343F">
        <w:instrText>UNIX</w:instrText>
      </w:r>
      <w:r w:rsidR="00A0374F">
        <w:instrText xml:space="preserve">" </w:instrText>
      </w:r>
      <w:r w:rsidR="00A0374F">
        <w:fldChar w:fldCharType="end"/>
      </w:r>
      <w:r>
        <w:t>-System installiert ist, ist es nicht sicher, daß sprachabhängige Zeichen und Sonderzeichen ohne Umwandlungstabelle korrekt verstanden werden.</w:t>
      </w:r>
    </w:p>
    <w:p w:rsidR="004B614B" w:rsidRDefault="004B614B" w:rsidP="004B614B">
      <w:pPr>
        <w:jc w:val="both"/>
      </w:pPr>
      <w:r>
        <w:t>Das Data-Dictionary stellt eine Reihe von Kodeumwandlungstabelle zur Verfügung. Im folgenden hierzu einige Beispiele:</w:t>
      </w:r>
    </w:p>
    <w:p w:rsidR="004B614B" w:rsidRDefault="004B614B" w:rsidP="004B614B">
      <w:pPr>
        <w:pStyle w:val="Bloktekst"/>
      </w:pPr>
      <w:r>
        <w:t>0       Keine</w:t>
      </w:r>
    </w:p>
    <w:p w:rsidR="004B614B" w:rsidRDefault="004B614B" w:rsidP="004B614B">
      <w:pPr>
        <w:pStyle w:val="Bloktekst"/>
      </w:pPr>
      <w:r>
        <w:t>1       UNIX</w:t>
      </w:r>
      <w:r w:rsidR="00A0374F">
        <w:fldChar w:fldCharType="begin"/>
      </w:r>
      <w:r w:rsidR="00A0374F">
        <w:instrText xml:space="preserve"> XE "</w:instrText>
      </w:r>
      <w:r w:rsidR="00A0374F" w:rsidRPr="0012343F">
        <w:instrText>UNIX</w:instrText>
      </w:r>
      <w:r w:rsidR="00A0374F">
        <w:instrText xml:space="preserve">" </w:instrText>
      </w:r>
      <w:r w:rsidR="00A0374F">
        <w:fldChar w:fldCharType="end"/>
      </w:r>
      <w:r>
        <w:t>/DOS</w:t>
      </w:r>
      <w:r w:rsidR="00A0374F">
        <w:fldChar w:fldCharType="begin"/>
      </w:r>
      <w:r w:rsidR="00A0374F">
        <w:instrText xml:space="preserve"> XE "</w:instrText>
      </w:r>
      <w:r w:rsidR="00A0374F" w:rsidRPr="0012343F">
        <w:instrText>DOS</w:instrText>
      </w:r>
      <w:r w:rsidR="00A0374F">
        <w:instrText xml:space="preserve">" </w:instrText>
      </w:r>
      <w:r w:rsidR="00A0374F">
        <w:fldChar w:fldCharType="end"/>
      </w:r>
      <w:r>
        <w:t xml:space="preserve"> Dänisch</w:t>
      </w:r>
    </w:p>
    <w:p w:rsidR="004B614B" w:rsidRDefault="004B614B" w:rsidP="004B614B">
      <w:pPr>
        <w:pStyle w:val="Bloktekst"/>
      </w:pPr>
      <w:r>
        <w:t>2       UNIX</w:t>
      </w:r>
      <w:r w:rsidR="00A0374F">
        <w:fldChar w:fldCharType="begin"/>
      </w:r>
      <w:r w:rsidR="00A0374F">
        <w:instrText xml:space="preserve"> XE "</w:instrText>
      </w:r>
      <w:r w:rsidR="00A0374F" w:rsidRPr="0012343F">
        <w:instrText>UNIX</w:instrText>
      </w:r>
      <w:r w:rsidR="00A0374F">
        <w:instrText xml:space="preserve">" </w:instrText>
      </w:r>
      <w:r w:rsidR="00A0374F">
        <w:fldChar w:fldCharType="end"/>
      </w:r>
      <w:r>
        <w:t>/DOS</w:t>
      </w:r>
      <w:r w:rsidR="00A0374F">
        <w:fldChar w:fldCharType="begin"/>
      </w:r>
      <w:r w:rsidR="00A0374F">
        <w:instrText xml:space="preserve"> XE "</w:instrText>
      </w:r>
      <w:r w:rsidR="00A0374F" w:rsidRPr="0012343F">
        <w:instrText>DOS</w:instrText>
      </w:r>
      <w:r w:rsidR="00A0374F">
        <w:instrText xml:space="preserve">" </w:instrText>
      </w:r>
      <w:r w:rsidR="00A0374F">
        <w:fldChar w:fldCharType="end"/>
      </w:r>
      <w:r>
        <w:t xml:space="preserve"> Deutsch</w:t>
      </w:r>
    </w:p>
    <w:p w:rsidR="004B614B" w:rsidRDefault="004B614B" w:rsidP="004B614B">
      <w:pPr>
        <w:pStyle w:val="Bloktekst"/>
      </w:pPr>
      <w:r>
        <w:t>10      ISO8850</w:t>
      </w:r>
      <w:r w:rsidR="00A0374F">
        <w:fldChar w:fldCharType="begin"/>
      </w:r>
      <w:r w:rsidR="00A0374F">
        <w:instrText xml:space="preserve"> XE "</w:instrText>
      </w:r>
      <w:r w:rsidR="00A0374F" w:rsidRPr="0012343F">
        <w:instrText>ISO8850</w:instrText>
      </w:r>
      <w:r w:rsidR="00A0374F">
        <w:instrText xml:space="preserve">" </w:instrText>
      </w:r>
      <w:r w:rsidR="00A0374F">
        <w:fldChar w:fldCharType="end"/>
      </w:r>
    </w:p>
    <w:p w:rsidR="000B2ACF" w:rsidRDefault="004B614B" w:rsidP="004B614B">
      <w:pPr>
        <w:pStyle w:val="Bloktekst"/>
      </w:pPr>
      <w:r>
        <w:t>13      ODBC</w:t>
      </w:r>
      <w:r w:rsidR="00A0374F">
        <w:fldChar w:fldCharType="begin"/>
      </w:r>
      <w:r w:rsidR="00A0374F">
        <w:instrText xml:space="preserve"> XE "</w:instrText>
      </w:r>
      <w:r w:rsidR="00A0374F" w:rsidRPr="0012343F">
        <w:instrText>ODBC</w:instrText>
      </w:r>
      <w:r w:rsidR="00A0374F">
        <w:instrText xml:space="preserve">" </w:instrText>
      </w:r>
      <w:r w:rsidR="00A0374F">
        <w:fldChar w:fldCharType="end"/>
      </w:r>
      <w:r>
        <w:t xml:space="preserve"> (OemToAnsi</w:t>
      </w:r>
      <w:r w:rsidR="00A0374F">
        <w:fldChar w:fldCharType="begin"/>
      </w:r>
      <w:r w:rsidR="00A0374F">
        <w:instrText xml:space="preserve"> XE "</w:instrText>
      </w:r>
      <w:r w:rsidR="00A0374F" w:rsidRPr="0012343F">
        <w:instrText>OemToAnsi</w:instrText>
      </w:r>
      <w:r w:rsidR="00A0374F">
        <w:instrText xml:space="preserve">" </w:instrText>
      </w:r>
      <w:r w:rsidR="00A0374F">
        <w:fldChar w:fldCharType="end"/>
      </w:r>
      <w:r>
        <w:t>)</w:t>
      </w:r>
    </w:p>
    <w:p w:rsidR="000B2ACF" w:rsidRDefault="000B2ACF" w:rsidP="000B2ACF">
      <w:pPr>
        <w:pStyle w:val="Overskrift1"/>
      </w:pPr>
      <w:bookmarkStart w:id="28" w:name="_Toc118110704"/>
      <w:r>
        <w:t>3.1.8. Zugriff nur lesend</w:t>
      </w:r>
      <w:bookmarkEnd w:id="28"/>
    </w:p>
    <w:p w:rsidR="00461234" w:rsidRDefault="000B2ACF" w:rsidP="000B2ACF">
      <w:pPr>
        <w:jc w:val="both"/>
      </w:pPr>
      <w:r>
        <w:t>Einige Treiber unterstützen eventuell nicht das Schreiben in eine Datenbank. Wir verweisen auf die Beschreibung der jeweiligen Treiber. Bitte prüfen Sie, daß ein Schreiben in die Datenbank zugelassen ist.</w:t>
      </w:r>
    </w:p>
    <w:p w:rsidR="00461234" w:rsidRDefault="00461234" w:rsidP="00461234">
      <w:pPr>
        <w:pStyle w:val="Overskrift1"/>
      </w:pPr>
      <w:bookmarkStart w:id="29" w:name="_Toc118110705"/>
      <w:r>
        <w:t>3.2. Besondere Treiber Optionen</w:t>
      </w:r>
      <w:bookmarkEnd w:id="29"/>
    </w:p>
    <w:p w:rsidR="001F20EE" w:rsidRDefault="00461234" w:rsidP="00461234">
      <w:pPr>
        <w:jc w:val="both"/>
      </w:pPr>
      <w:r>
        <w:t>Ein Treiber kann besondere Optionen anbieten, die ausschließlich für diese Schnittstelle zu verwenden sind, z.B. Besitzer einer Tabelle bei ODBC</w:t>
      </w:r>
      <w:r w:rsidR="00A0374F">
        <w:fldChar w:fldCharType="begin"/>
      </w:r>
      <w:r w:rsidR="00A0374F">
        <w:instrText xml:space="preserve"> XE "</w:instrText>
      </w:r>
      <w:r w:rsidR="00A0374F" w:rsidRPr="0012343F">
        <w:instrText>ODBC</w:instrText>
      </w:r>
      <w:r w:rsidR="00A0374F">
        <w:instrText xml:space="preserve">" </w:instrText>
      </w:r>
      <w:r w:rsidR="00A0374F">
        <w:fldChar w:fldCharType="end"/>
      </w:r>
      <w:r>
        <w:t>-Treiber</w:t>
      </w:r>
      <w:r w:rsidR="00A0374F">
        <w:fldChar w:fldCharType="begin"/>
      </w:r>
      <w:r w:rsidR="00A0374F">
        <w:instrText xml:space="preserve"> XE "</w:instrText>
      </w:r>
      <w:r w:rsidR="00A0374F" w:rsidRPr="0012343F">
        <w:instrText>ODBC-Treiber</w:instrText>
      </w:r>
      <w:r w:rsidR="00A0374F">
        <w:instrText xml:space="preserve">" </w:instrText>
      </w:r>
      <w:r w:rsidR="00A0374F">
        <w:fldChar w:fldCharType="end"/>
      </w:r>
      <w:r>
        <w:t>n oder Firmanummer</w:t>
      </w:r>
      <w:r w:rsidR="00A0374F">
        <w:fldChar w:fldCharType="begin"/>
      </w:r>
      <w:r w:rsidR="00A0374F">
        <w:instrText xml:space="preserve"> XE "</w:instrText>
      </w:r>
      <w:r w:rsidR="00A0374F" w:rsidRPr="0012343F">
        <w:instrText>Firmanummer</w:instrText>
      </w:r>
      <w:r w:rsidR="00A0374F">
        <w:instrText xml:space="preserve">" </w:instrText>
      </w:r>
      <w:r w:rsidR="00A0374F">
        <w:fldChar w:fldCharType="end"/>
      </w:r>
      <w:r>
        <w:t xml:space="preserve"> für Basic Systeme.</w:t>
      </w:r>
    </w:p>
    <w:p w:rsidR="001F20EE" w:rsidRDefault="001F20EE" w:rsidP="001F20EE">
      <w:pPr>
        <w:pStyle w:val="Overskrift1"/>
      </w:pPr>
      <w:bookmarkStart w:id="30" w:name="_Toc118110706"/>
      <w:r>
        <w:t>3.3. Löschen</w:t>
      </w:r>
      <w:r w:rsidR="00A0374F">
        <w:fldChar w:fldCharType="begin"/>
      </w:r>
      <w:r w:rsidR="00A0374F">
        <w:instrText xml:space="preserve"> XE "</w:instrText>
      </w:r>
      <w:r w:rsidR="00A0374F" w:rsidRPr="0012343F">
        <w:instrText>Löschen</w:instrText>
      </w:r>
      <w:r w:rsidR="00A0374F">
        <w:instrText xml:space="preserve">" </w:instrText>
      </w:r>
      <w:r w:rsidR="00A0374F">
        <w:fldChar w:fldCharType="end"/>
      </w:r>
      <w:r>
        <w:t xml:space="preserve"> eines installierten Treibers</w:t>
      </w:r>
      <w:bookmarkEnd w:id="30"/>
    </w:p>
    <w:p w:rsidR="001F20EE" w:rsidRDefault="001F20EE" w:rsidP="001F20EE">
      <w:pPr>
        <w:jc w:val="both"/>
      </w:pPr>
      <w:r>
        <w:t>Ein installierter Treiber kann, wenn er nicht mehr gebraucht wird, mit der Löschtaste gelöscht werden.</w:t>
      </w:r>
    </w:p>
    <w:p w:rsidR="00FF0214" w:rsidRDefault="001F20EE" w:rsidP="001F20EE">
      <w:pPr>
        <w:jc w:val="both"/>
      </w:pPr>
      <w:r>
        <w:t>Diese Funktion löscht nicht die Dateidefinitionen, die mit diesem Treiber verbunden sind. Dies hat manuell zu erfolgen.</w:t>
      </w:r>
    </w:p>
    <w:p w:rsidR="00FF0214" w:rsidRDefault="00FF0214" w:rsidP="00FF0214">
      <w:pPr>
        <w:pStyle w:val="Overskrift1"/>
      </w:pPr>
      <w:bookmarkStart w:id="31" w:name="_Toc118110707"/>
      <w:r>
        <w:t>4. Import</w:t>
      </w:r>
      <w:r w:rsidR="00A0374F">
        <w:fldChar w:fldCharType="begin"/>
      </w:r>
      <w:r w:rsidR="00A0374F">
        <w:instrText xml:space="preserve"> XE "</w:instrText>
      </w:r>
      <w:r w:rsidR="00A0374F" w:rsidRPr="0012343F">
        <w:instrText>Import</w:instrText>
      </w:r>
      <w:r w:rsidR="00A0374F">
        <w:instrText xml:space="preserve">" </w:instrText>
      </w:r>
      <w:r w:rsidR="00A0374F">
        <w:fldChar w:fldCharType="end"/>
      </w:r>
      <w:r>
        <w:t xml:space="preserve"> von ODBC</w:t>
      </w:r>
      <w:r w:rsidR="00A0374F">
        <w:fldChar w:fldCharType="begin"/>
      </w:r>
      <w:r w:rsidR="00A0374F">
        <w:instrText xml:space="preserve"> XE "</w:instrText>
      </w:r>
      <w:r w:rsidR="00A0374F" w:rsidRPr="0012343F">
        <w:instrText>ODBC</w:instrText>
      </w:r>
      <w:r w:rsidR="00A0374F">
        <w:instrText xml:space="preserve">" </w:instrText>
      </w:r>
      <w:r w:rsidR="00A0374F">
        <w:fldChar w:fldCharType="end"/>
      </w:r>
      <w:r>
        <w:t xml:space="preserve"> Definitionen</w:t>
      </w:r>
      <w:bookmarkEnd w:id="31"/>
    </w:p>
    <w:p w:rsidR="00890AAB" w:rsidRDefault="00890AAB" w:rsidP="00FF0214"/>
    <w:p w:rsidR="00890AAB" w:rsidRDefault="00890AAB" w:rsidP="00890AAB">
      <w:pPr>
        <w:pStyle w:val="Overskrift1"/>
        <w:rPr>
          <w:lang w:val="en-US"/>
        </w:rPr>
      </w:pPr>
      <w:bookmarkStart w:id="32" w:name="_Toc118110708"/>
      <w:r w:rsidRPr="00890AAB">
        <w:rPr>
          <w:lang w:val="en-US"/>
        </w:rPr>
        <w:t>4.1. Import</w:t>
      </w:r>
      <w:r w:rsidR="00A0374F">
        <w:rPr>
          <w:lang w:val="en-US"/>
        </w:rPr>
        <w:fldChar w:fldCharType="begin"/>
      </w:r>
      <w:r w:rsidR="00A0374F">
        <w:rPr>
          <w:lang w:val="en-US"/>
        </w:rPr>
        <w:instrText xml:space="preserve"> XE "</w:instrText>
      </w:r>
      <w:r w:rsidR="00A0374F" w:rsidRPr="0012343F">
        <w:instrText>Import</w:instrText>
      </w:r>
      <w:r w:rsidR="00A0374F">
        <w:instrText>"</w:instrText>
      </w:r>
      <w:r w:rsidR="00A0374F">
        <w:rPr>
          <w:lang w:val="en-US"/>
        </w:rPr>
        <w:instrText xml:space="preserve"> </w:instrText>
      </w:r>
      <w:r w:rsidR="00A0374F">
        <w:rPr>
          <w:lang w:val="en-US"/>
        </w:rPr>
        <w:fldChar w:fldCharType="end"/>
      </w:r>
      <w:r w:rsidRPr="00890AAB">
        <w:rPr>
          <w:lang w:val="en-US"/>
        </w:rPr>
        <w:t xml:space="preserve"> von ODBC</w:t>
      </w:r>
      <w:r w:rsidR="00A0374F">
        <w:rPr>
          <w:lang w:val="en-US"/>
        </w:rPr>
        <w:fldChar w:fldCharType="begin"/>
      </w:r>
      <w:r w:rsidR="00A0374F">
        <w:rPr>
          <w:lang w:val="en-US"/>
        </w:rPr>
        <w:instrText xml:space="preserve"> XE "</w:instrText>
      </w:r>
      <w:r w:rsidR="00A0374F" w:rsidRPr="0012343F">
        <w:instrText>ODBC</w:instrText>
      </w:r>
      <w:r w:rsidR="00A0374F">
        <w:instrText>"</w:instrText>
      </w:r>
      <w:r w:rsidR="00A0374F">
        <w:rPr>
          <w:lang w:val="en-US"/>
        </w:rPr>
        <w:instrText xml:space="preserve"> </w:instrText>
      </w:r>
      <w:r w:rsidR="00A0374F">
        <w:rPr>
          <w:lang w:val="en-US"/>
        </w:rPr>
        <w:fldChar w:fldCharType="end"/>
      </w:r>
      <w:r w:rsidRPr="00890AAB">
        <w:rPr>
          <w:lang w:val="en-US"/>
        </w:rPr>
        <w:t xml:space="preserve"> Tabellendefinitionen in das Data-Dictionary</w:t>
      </w:r>
      <w:bookmarkEnd w:id="32"/>
    </w:p>
    <w:p w:rsidR="00890AAB" w:rsidRDefault="00890AAB" w:rsidP="00890AAB">
      <w:pPr>
        <w:jc w:val="both"/>
        <w:rPr>
          <w:lang w:val="en-US"/>
        </w:rPr>
      </w:pPr>
      <w:r w:rsidRPr="00890AAB">
        <w:rPr>
          <w:lang w:val="en-US"/>
        </w:rPr>
        <w:t>Nach Installation eines ODBC</w:t>
      </w:r>
      <w:r w:rsidR="00A0374F">
        <w:rPr>
          <w:lang w:val="en-US"/>
        </w:rPr>
        <w:fldChar w:fldCharType="begin"/>
      </w:r>
      <w:r w:rsidR="00A0374F">
        <w:rPr>
          <w:lang w:val="en-US"/>
        </w:rPr>
        <w:instrText xml:space="preserve"> XE "</w:instrText>
      </w:r>
      <w:r w:rsidR="00A0374F" w:rsidRPr="0012343F">
        <w:instrText>ODBC</w:instrText>
      </w:r>
      <w:r w:rsidR="00A0374F">
        <w:instrText>"</w:instrText>
      </w:r>
      <w:r w:rsidR="00A0374F">
        <w:rPr>
          <w:lang w:val="en-US"/>
        </w:rPr>
        <w:instrText xml:space="preserve"> </w:instrText>
      </w:r>
      <w:r w:rsidR="00A0374F">
        <w:rPr>
          <w:lang w:val="en-US"/>
        </w:rPr>
        <w:fldChar w:fldCharType="end"/>
      </w:r>
      <w:r w:rsidRPr="00890AAB">
        <w:rPr>
          <w:lang w:val="en-US"/>
        </w:rPr>
        <w:t>-Treiber</w:t>
      </w:r>
      <w:r w:rsidR="00A0374F">
        <w:rPr>
          <w:lang w:val="en-US"/>
        </w:rPr>
        <w:fldChar w:fldCharType="begin"/>
      </w:r>
      <w:r w:rsidR="00A0374F">
        <w:rPr>
          <w:lang w:val="en-US"/>
        </w:rPr>
        <w:instrText xml:space="preserve"> XE "</w:instrText>
      </w:r>
      <w:r w:rsidR="00A0374F" w:rsidRPr="0012343F">
        <w:instrText>ODBC-Treiber</w:instrText>
      </w:r>
      <w:r w:rsidR="00A0374F">
        <w:instrText>"</w:instrText>
      </w:r>
      <w:r w:rsidR="00A0374F">
        <w:rPr>
          <w:lang w:val="en-US"/>
        </w:rPr>
        <w:instrText xml:space="preserve"> </w:instrText>
      </w:r>
      <w:r w:rsidR="00A0374F">
        <w:rPr>
          <w:lang w:val="en-US"/>
        </w:rPr>
        <w:fldChar w:fldCharType="end"/>
      </w:r>
      <w:r w:rsidRPr="00890AAB">
        <w:rPr>
          <w:lang w:val="en-US"/>
        </w:rPr>
        <w:t>s können die Tabellendefinitionen direkt in das Data-Dictionary importiert werden. Z.B. können Tabellen, die in Access</w:t>
      </w:r>
      <w:r w:rsidR="00A0374F">
        <w:rPr>
          <w:lang w:val="en-US"/>
        </w:rPr>
        <w:fldChar w:fldCharType="begin"/>
      </w:r>
      <w:r w:rsidR="00A0374F">
        <w:rPr>
          <w:lang w:val="en-US"/>
        </w:rPr>
        <w:instrText xml:space="preserve"> XE "</w:instrText>
      </w:r>
      <w:r w:rsidR="00A0374F" w:rsidRPr="0012343F">
        <w:instrText>Access</w:instrText>
      </w:r>
      <w:r w:rsidR="00A0374F">
        <w:instrText>"</w:instrText>
      </w:r>
      <w:r w:rsidR="00A0374F">
        <w:rPr>
          <w:lang w:val="en-US"/>
        </w:rPr>
        <w:instrText xml:space="preserve"> </w:instrText>
      </w:r>
      <w:r w:rsidR="00A0374F">
        <w:rPr>
          <w:lang w:val="en-US"/>
        </w:rPr>
        <w:fldChar w:fldCharType="end"/>
      </w:r>
      <w:r w:rsidRPr="00890AAB">
        <w:rPr>
          <w:lang w:val="en-US"/>
        </w:rPr>
        <w:t xml:space="preserve"> oder Excel</w:t>
      </w:r>
      <w:r w:rsidR="00A0374F">
        <w:rPr>
          <w:lang w:val="en-US"/>
        </w:rPr>
        <w:fldChar w:fldCharType="begin"/>
      </w:r>
      <w:r w:rsidR="00A0374F">
        <w:rPr>
          <w:lang w:val="en-US"/>
        </w:rPr>
        <w:instrText xml:space="preserve"> XE "</w:instrText>
      </w:r>
      <w:r w:rsidR="00A0374F" w:rsidRPr="0012343F">
        <w:instrText>Excel</w:instrText>
      </w:r>
      <w:r w:rsidR="00A0374F">
        <w:instrText>"</w:instrText>
      </w:r>
      <w:r w:rsidR="00A0374F">
        <w:rPr>
          <w:lang w:val="en-US"/>
        </w:rPr>
        <w:instrText xml:space="preserve"> </w:instrText>
      </w:r>
      <w:r w:rsidR="00A0374F">
        <w:rPr>
          <w:lang w:val="en-US"/>
        </w:rPr>
        <w:fldChar w:fldCharType="end"/>
      </w:r>
      <w:r w:rsidRPr="00890AAB">
        <w:rPr>
          <w:lang w:val="en-US"/>
        </w:rPr>
        <w:t xml:space="preserve"> definiert wurden, für den Gebrauch in SW-Tools-TRIO importiert werden.</w:t>
      </w:r>
    </w:p>
    <w:p w:rsidR="00890AAB" w:rsidRDefault="00890AAB" w:rsidP="00890AAB">
      <w:pPr>
        <w:jc w:val="both"/>
      </w:pPr>
    </w:p>
    <w:p w:rsidR="00890AAB" w:rsidRDefault="00890AAB" w:rsidP="00890AAB">
      <w:pPr>
        <w:jc w:val="center"/>
      </w:pPr>
      <w:r>
        <w:pict>
          <v:shape id="_x0000_i1037" type="#_x0000_t75" style="width:447pt;height:269.25pt">
            <v:imagedata r:id="rId19" o:title="fdf-ger005"/>
          </v:shape>
        </w:pict>
      </w:r>
    </w:p>
    <w:p w:rsidR="009046CB" w:rsidRDefault="00890AAB" w:rsidP="00890AAB">
      <w:pPr>
        <w:pStyle w:val="Overskrift7"/>
      </w:pPr>
      <w:bookmarkStart w:id="33" w:name="_Toc118110624"/>
      <w:r>
        <w:t>12. Import</w:t>
      </w:r>
      <w:r w:rsidR="00A0374F">
        <w:fldChar w:fldCharType="begin"/>
      </w:r>
      <w:r w:rsidR="00A0374F">
        <w:instrText xml:space="preserve"> XE "</w:instrText>
      </w:r>
      <w:r w:rsidR="00A0374F" w:rsidRPr="0012343F">
        <w:instrText>Import</w:instrText>
      </w:r>
      <w:r w:rsidR="00A0374F">
        <w:instrText xml:space="preserve">" </w:instrText>
      </w:r>
      <w:r w:rsidR="00A0374F">
        <w:fldChar w:fldCharType="end"/>
      </w:r>
      <w:r>
        <w:t xml:space="preserve"> von ODBC</w:t>
      </w:r>
      <w:r w:rsidR="00A0374F">
        <w:fldChar w:fldCharType="begin"/>
      </w:r>
      <w:r w:rsidR="00A0374F">
        <w:instrText xml:space="preserve"> XE "</w:instrText>
      </w:r>
      <w:r w:rsidR="00A0374F" w:rsidRPr="0012343F">
        <w:instrText>ODBC</w:instrText>
      </w:r>
      <w:r w:rsidR="00A0374F">
        <w:instrText xml:space="preserve">" </w:instrText>
      </w:r>
      <w:r w:rsidR="00A0374F">
        <w:fldChar w:fldCharType="end"/>
      </w:r>
      <w:r>
        <w:t xml:space="preserve"> Definitionen</w:t>
      </w:r>
      <w:bookmarkEnd w:id="33"/>
    </w:p>
    <w:p w:rsidR="009046CB" w:rsidRDefault="009046CB" w:rsidP="009046CB">
      <w:pPr>
        <w:pStyle w:val="Overskrift1"/>
      </w:pPr>
      <w:bookmarkStart w:id="34" w:name="_Toc118110709"/>
      <w:r>
        <w:t>4.1.1. Treibertyp</w:t>
      </w:r>
      <w:bookmarkEnd w:id="34"/>
      <w:r w:rsidR="00A0374F">
        <w:fldChar w:fldCharType="begin"/>
      </w:r>
      <w:r w:rsidR="00A0374F">
        <w:instrText xml:space="preserve"> XE "</w:instrText>
      </w:r>
      <w:r w:rsidR="00A0374F" w:rsidRPr="0012343F">
        <w:instrText>Treibertyp</w:instrText>
      </w:r>
      <w:r w:rsidR="00A0374F">
        <w:instrText xml:space="preserve">" </w:instrText>
      </w:r>
      <w:r w:rsidR="00A0374F">
        <w:fldChar w:fldCharType="end"/>
      </w:r>
    </w:p>
    <w:p w:rsidR="00C859C8" w:rsidRDefault="009046CB" w:rsidP="009046CB">
      <w:pPr>
        <w:jc w:val="both"/>
      </w:pPr>
      <w:r>
        <w:t>Vor dem Import</w:t>
      </w:r>
      <w:r w:rsidR="00A0374F">
        <w:fldChar w:fldCharType="begin"/>
      </w:r>
      <w:r w:rsidR="00A0374F">
        <w:instrText xml:space="preserve"> XE "</w:instrText>
      </w:r>
      <w:r w:rsidR="00A0374F" w:rsidRPr="0012343F">
        <w:instrText>Import</w:instrText>
      </w:r>
      <w:r w:rsidR="00A0374F">
        <w:instrText xml:space="preserve">" </w:instrText>
      </w:r>
      <w:r w:rsidR="00A0374F">
        <w:fldChar w:fldCharType="end"/>
      </w:r>
      <w:r>
        <w:t xml:space="preserve"> von Tabellendefinitionen muß ein Treiber gewählt sein. Nach Wahl dieses Treibers werden alle zugänglichen  Tabellen, falls welche vorhanden, angezeigt.</w:t>
      </w:r>
    </w:p>
    <w:p w:rsidR="00C859C8" w:rsidRDefault="00C859C8" w:rsidP="00C859C8">
      <w:pPr>
        <w:pStyle w:val="Overskrift1"/>
      </w:pPr>
      <w:bookmarkStart w:id="35" w:name="_Toc118110710"/>
      <w:r>
        <w:t>4.1.2. Id</w:t>
      </w:r>
      <w:bookmarkEnd w:id="35"/>
    </w:p>
    <w:p w:rsidR="00C859C8" w:rsidRDefault="00C859C8" w:rsidP="00C859C8">
      <w:pPr>
        <w:jc w:val="both"/>
      </w:pPr>
      <w:r>
        <w:t>Jede Tabelle ist eindeutig durch eine zweistellige ID, die automatisch generiert wird (AA, AB, AC ....), gekennzeichnet.</w:t>
      </w:r>
    </w:p>
    <w:p w:rsidR="00C859C8" w:rsidRDefault="00C859C8" w:rsidP="00C859C8">
      <w:pPr>
        <w:jc w:val="both"/>
      </w:pPr>
      <w:r>
        <w:t>Sie können auch eine eigene ID angeben. Beachten Sie bitte, daß bestehende Definitionen mit gleicher ID überschrieben werden.</w:t>
      </w:r>
    </w:p>
    <w:p w:rsidR="00C859C8" w:rsidRDefault="00C859C8" w:rsidP="00C859C8">
      <w:pPr>
        <w:jc w:val="both"/>
      </w:pPr>
      <w:r>
        <w:t>Bei Gebrauch der Funktion 'Nur neue IDs' werden alle vorgeschlagenen IDs, die bereits benutzt sind, übergangen.</w:t>
      </w:r>
    </w:p>
    <w:p w:rsidR="00113454" w:rsidRDefault="00C859C8" w:rsidP="00C859C8">
      <w:pPr>
        <w:jc w:val="both"/>
      </w:pPr>
      <w:r>
        <w:t>Bei Gebrauch der Funktion 'ID Generierung' werden für alle Tabellen neue IDs generiert, wie z.B. A0, A1, A2 ....</w:t>
      </w:r>
    </w:p>
    <w:p w:rsidR="00113454" w:rsidRDefault="00113454" w:rsidP="00113454">
      <w:pPr>
        <w:pStyle w:val="Overskrift1"/>
      </w:pPr>
      <w:bookmarkStart w:id="36" w:name="_Toc118110711"/>
      <w:r>
        <w:t>4.1.3. Tabellenname</w:t>
      </w:r>
      <w:bookmarkEnd w:id="36"/>
    </w:p>
    <w:p w:rsidR="00AC5E43" w:rsidRDefault="00113454" w:rsidP="00113454">
      <w:pPr>
        <w:jc w:val="both"/>
      </w:pPr>
      <w:r>
        <w:t>Der Tabellenname ist ein Text und wird vom Treiber übernommen. Vor dem Import</w:t>
      </w:r>
      <w:r w:rsidR="00A0374F">
        <w:fldChar w:fldCharType="begin"/>
      </w:r>
      <w:r w:rsidR="00A0374F">
        <w:instrText xml:space="preserve"> XE "</w:instrText>
      </w:r>
      <w:r w:rsidR="00A0374F" w:rsidRPr="0012343F">
        <w:instrText>Import</w:instrText>
      </w:r>
      <w:r w:rsidR="00A0374F">
        <w:instrText xml:space="preserve">" </w:instrText>
      </w:r>
      <w:r w:rsidR="00A0374F">
        <w:fldChar w:fldCharType="end"/>
      </w:r>
      <w:r>
        <w:t xml:space="preserve"> kann dieser Name erweitert werden. Der Name wird zusammen mit der ID bei späterem Zugriff auf die Tabelle angezeigt.</w:t>
      </w:r>
    </w:p>
    <w:p w:rsidR="00AC5E43" w:rsidRDefault="00AC5E43" w:rsidP="00AC5E43">
      <w:pPr>
        <w:pStyle w:val="Overskrift1"/>
      </w:pPr>
      <w:bookmarkStart w:id="37" w:name="_Toc118110712"/>
      <w:r>
        <w:t>4.1.4. Tabellen-Id</w:t>
      </w:r>
      <w:bookmarkEnd w:id="37"/>
    </w:p>
    <w:p w:rsidR="00CA495F" w:rsidRDefault="00AC5E43" w:rsidP="00AC5E43">
      <w:pPr>
        <w:jc w:val="both"/>
      </w:pPr>
      <w:r>
        <w:t>Die Tabellen-Id entspricht dem physischen Namen. Für ODBC</w:t>
      </w:r>
      <w:r w:rsidR="00A0374F">
        <w:fldChar w:fldCharType="begin"/>
      </w:r>
      <w:r w:rsidR="00A0374F">
        <w:instrText xml:space="preserve"> XE "</w:instrText>
      </w:r>
      <w:r w:rsidR="00A0374F" w:rsidRPr="0012343F">
        <w:instrText>ODBC</w:instrText>
      </w:r>
      <w:r w:rsidR="00A0374F">
        <w:instrText xml:space="preserve">" </w:instrText>
      </w:r>
      <w:r w:rsidR="00A0374F">
        <w:fldChar w:fldCharType="end"/>
      </w:r>
      <w:r>
        <w:t xml:space="preserve"> Tabellen gilt, daß die bei Tabellenanlage angegebene ID den physischen Namen bildet. Die Tabellen-ID kann nur nach Import</w:t>
      </w:r>
      <w:r w:rsidR="00A0374F">
        <w:fldChar w:fldCharType="begin"/>
      </w:r>
      <w:r w:rsidR="00A0374F">
        <w:instrText xml:space="preserve"> XE "</w:instrText>
      </w:r>
      <w:r w:rsidR="00A0374F" w:rsidRPr="0012343F">
        <w:instrText>Import</w:instrText>
      </w:r>
      <w:r w:rsidR="00A0374F">
        <w:instrText xml:space="preserve">" </w:instrText>
      </w:r>
      <w:r w:rsidR="00A0374F">
        <w:fldChar w:fldCharType="end"/>
      </w:r>
      <w:r>
        <w:t xml:space="preserve"> der Tabellendefinitionen geändert werden.</w:t>
      </w:r>
    </w:p>
    <w:p w:rsidR="00CA495F" w:rsidRDefault="00CA495F" w:rsidP="00CA495F">
      <w:pPr>
        <w:pStyle w:val="Overskrift1"/>
      </w:pPr>
      <w:bookmarkStart w:id="38" w:name="_Toc118110713"/>
      <w:r>
        <w:t>4.1.5. Generierte ID</w:t>
      </w:r>
      <w:bookmarkEnd w:id="38"/>
    </w:p>
    <w:p w:rsidR="00323716" w:rsidRDefault="00CA495F" w:rsidP="00CA495F">
      <w:pPr>
        <w:jc w:val="both"/>
      </w:pPr>
      <w:r w:rsidRPr="00CA495F">
        <w:rPr>
          <w:lang w:val="en-US"/>
        </w:rPr>
        <w:t xml:space="preserve">In dieser Spalte wird die generierte ID angezeigt. </w:t>
      </w:r>
      <w:r>
        <w:t>Wurde die ID in der ersten Spalte geändert, wird dies hier ignoriert.</w:t>
      </w:r>
    </w:p>
    <w:p w:rsidR="00323716" w:rsidRDefault="00323716" w:rsidP="00323716">
      <w:pPr>
        <w:pStyle w:val="Overskrift1"/>
      </w:pPr>
      <w:bookmarkStart w:id="39" w:name="_Toc118110714"/>
      <w:r>
        <w:t>5. Standard Definitionen</w:t>
      </w:r>
      <w:bookmarkEnd w:id="39"/>
    </w:p>
    <w:p w:rsidR="003E4FC1" w:rsidRDefault="003E4FC1" w:rsidP="00323716"/>
    <w:p w:rsidR="003E4FC1" w:rsidRDefault="003E4FC1" w:rsidP="003E4FC1">
      <w:pPr>
        <w:pStyle w:val="Overskrift1"/>
      </w:pPr>
      <w:bookmarkStart w:id="40" w:name="_Toc118110715"/>
      <w:r>
        <w:t>5.1. Laden der Standard Tabellendefinitionen aus einer Textdatei</w:t>
      </w:r>
      <w:bookmarkEnd w:id="40"/>
      <w:r w:rsidR="00A0374F">
        <w:fldChar w:fldCharType="begin"/>
      </w:r>
      <w:r w:rsidR="00A0374F">
        <w:instrText xml:space="preserve"> XE "</w:instrText>
      </w:r>
      <w:r w:rsidR="00A0374F" w:rsidRPr="0012343F">
        <w:instrText>Textdatei</w:instrText>
      </w:r>
      <w:r w:rsidR="00A0374F">
        <w:instrText xml:space="preserve">" </w:instrText>
      </w:r>
      <w:r w:rsidR="00A0374F">
        <w:fldChar w:fldCharType="end"/>
      </w:r>
    </w:p>
    <w:p w:rsidR="003E4FC1" w:rsidRDefault="003E4FC1" w:rsidP="003E4FC1">
      <w:pPr>
        <w:jc w:val="both"/>
      </w:pPr>
      <w:r>
        <w:t>Das Data-Dictionary erlaubt das Laden der Standard Tabellendefinitionen aus einer Textdatei</w:t>
      </w:r>
      <w:r w:rsidR="00A0374F">
        <w:fldChar w:fldCharType="begin"/>
      </w:r>
      <w:r w:rsidR="00A0374F">
        <w:instrText xml:space="preserve"> XE "</w:instrText>
      </w:r>
      <w:r w:rsidR="00A0374F" w:rsidRPr="0012343F">
        <w:instrText>Textdatei</w:instrText>
      </w:r>
      <w:r w:rsidR="00A0374F">
        <w:instrText xml:space="preserve">" </w:instrText>
      </w:r>
      <w:r w:rsidR="00A0374F">
        <w:fldChar w:fldCharType="end"/>
      </w:r>
      <w:r>
        <w:t>. Ist die BASIC Version der SW-Tools Dateidefinitionen bereits installiert, kann in dem Datei Definitionsmodul mit Hilfe</w:t>
      </w:r>
      <w:r w:rsidR="00A0374F">
        <w:fldChar w:fldCharType="begin"/>
      </w:r>
      <w:r w:rsidR="00A0374F">
        <w:instrText xml:space="preserve"> XE "</w:instrText>
      </w:r>
      <w:r w:rsidR="00A0374F" w:rsidRPr="0012343F">
        <w:instrText>Hilfe</w:instrText>
      </w:r>
      <w:r w:rsidR="00A0374F">
        <w:instrText xml:space="preserve">" </w:instrText>
      </w:r>
      <w:r w:rsidR="00A0374F">
        <w:fldChar w:fldCharType="end"/>
      </w:r>
      <w:r>
        <w:t xml:space="preserve"> des PUT-Befehls eine entsprechende Textdatei generiert werden. Diese Textdatei kann dann mit der folgenden Funktion geladen werden:</w:t>
      </w:r>
    </w:p>
    <w:p w:rsidR="003E4FC1" w:rsidRDefault="003E4FC1" w:rsidP="003E4FC1">
      <w:pPr>
        <w:jc w:val="both"/>
      </w:pPr>
    </w:p>
    <w:p w:rsidR="003E4FC1" w:rsidRDefault="003E4FC1" w:rsidP="003E4FC1">
      <w:pPr>
        <w:jc w:val="center"/>
      </w:pPr>
      <w:r>
        <w:pict>
          <v:shape id="_x0000_i1038" type="#_x0000_t75" style="width:447pt;height:269.25pt">
            <v:imagedata r:id="rId20" o:title="fdf-ger007"/>
          </v:shape>
        </w:pict>
      </w:r>
    </w:p>
    <w:p w:rsidR="00C918CD" w:rsidRDefault="003E4FC1" w:rsidP="003E4FC1">
      <w:pPr>
        <w:pStyle w:val="Overskrift7"/>
      </w:pPr>
      <w:bookmarkStart w:id="41" w:name="_Toc118110625"/>
      <w:r>
        <w:t>13. Standard Definitionen von der BASIC Version der SW-Tools Dateidefinitionen</w:t>
      </w:r>
      <w:bookmarkEnd w:id="41"/>
    </w:p>
    <w:p w:rsidR="00C918CD" w:rsidRDefault="00C918CD" w:rsidP="00C918CD">
      <w:pPr>
        <w:pStyle w:val="Overskrift1"/>
      </w:pPr>
      <w:bookmarkStart w:id="42" w:name="_Toc118110716"/>
      <w:r>
        <w:t>5.1.1. Treiber Typ</w:t>
      </w:r>
      <w:bookmarkEnd w:id="42"/>
    </w:p>
    <w:p w:rsidR="0006062F" w:rsidRDefault="00C918CD" w:rsidP="00C918CD">
      <w:pPr>
        <w:jc w:val="both"/>
      </w:pPr>
      <w:r>
        <w:t>Vor dem Laden der Definitionen muß der Treibertyp</w:t>
      </w:r>
      <w:r w:rsidR="00A0374F">
        <w:fldChar w:fldCharType="begin"/>
      </w:r>
      <w:r w:rsidR="00A0374F">
        <w:instrText xml:space="preserve"> XE "</w:instrText>
      </w:r>
      <w:r w:rsidR="00A0374F" w:rsidRPr="0012343F">
        <w:instrText>Treibertyp</w:instrText>
      </w:r>
      <w:r w:rsidR="00A0374F">
        <w:instrText xml:space="preserve">" </w:instrText>
      </w:r>
      <w:r w:rsidR="00A0374F">
        <w:fldChar w:fldCharType="end"/>
      </w:r>
      <w:r>
        <w:t xml:space="preserve"> angegeben werden. Die Definitionen erhalten dann beim Laden den gleichen Typ.</w:t>
      </w:r>
    </w:p>
    <w:p w:rsidR="0006062F" w:rsidRDefault="0006062F" w:rsidP="0006062F">
      <w:pPr>
        <w:pStyle w:val="Overskrift1"/>
      </w:pPr>
      <w:bookmarkStart w:id="43" w:name="_Toc118110717"/>
      <w:r>
        <w:t>5.1.2. Id</w:t>
      </w:r>
      <w:bookmarkEnd w:id="43"/>
    </w:p>
    <w:p w:rsidR="0006062F" w:rsidRDefault="0006062F" w:rsidP="0006062F">
      <w:pPr>
        <w:jc w:val="both"/>
      </w:pPr>
      <w:r>
        <w:t>Die Tabellen aus der Textdatei</w:t>
      </w:r>
      <w:r w:rsidR="00A0374F">
        <w:fldChar w:fldCharType="begin"/>
      </w:r>
      <w:r w:rsidR="00A0374F">
        <w:instrText xml:space="preserve"> XE "</w:instrText>
      </w:r>
      <w:r w:rsidR="00A0374F" w:rsidRPr="0012343F">
        <w:instrText>Textdatei</w:instrText>
      </w:r>
      <w:r w:rsidR="00A0374F">
        <w:instrText xml:space="preserve">" </w:instrText>
      </w:r>
      <w:r w:rsidR="00A0374F">
        <w:fldChar w:fldCharType="end"/>
      </w:r>
      <w:r>
        <w:t xml:space="preserve"> werden mit der ursprünglichen ID angezeigt, und können vor dem Laden erweitert werden.</w:t>
      </w:r>
    </w:p>
    <w:p w:rsidR="0006062F" w:rsidRDefault="0006062F" w:rsidP="0006062F">
      <w:pPr>
        <w:jc w:val="both"/>
      </w:pPr>
      <w:r>
        <w:t>Man kann eine neue ID angeben bzw. die bestehende ID durch Leerstellen ersetzen. Die entsprechende Tabelle wird dann übersprungen. Beachten Sie bitte, daß Definitionen mit gleicher ID überschrieben werden.</w:t>
      </w:r>
    </w:p>
    <w:p w:rsidR="0006062F" w:rsidRDefault="0006062F" w:rsidP="0006062F">
      <w:pPr>
        <w:jc w:val="both"/>
      </w:pPr>
      <w:r>
        <w:t>Bei Gebrauch der Funktion 'Nur neue IDs' werden alle vorgeschlagenen IDs, die bereits benutzt sind, übergangen.</w:t>
      </w:r>
    </w:p>
    <w:p w:rsidR="007D3C7C" w:rsidRDefault="0006062F" w:rsidP="0006062F">
      <w:pPr>
        <w:jc w:val="both"/>
      </w:pPr>
      <w:r>
        <w:t>Bei Gebrauch der Funktion 'ID Generierung' werden für alle Tabellen neue IDs generiert, wie z.B. A0, A1, A2 ....</w:t>
      </w:r>
    </w:p>
    <w:p w:rsidR="007D3C7C" w:rsidRDefault="007D3C7C" w:rsidP="007D3C7C">
      <w:pPr>
        <w:pStyle w:val="Overskrift1"/>
      </w:pPr>
      <w:bookmarkStart w:id="44" w:name="_Toc118110718"/>
      <w:r>
        <w:t>5.1.3. Tabellenname</w:t>
      </w:r>
      <w:bookmarkEnd w:id="44"/>
    </w:p>
    <w:p w:rsidR="009F5586" w:rsidRDefault="007D3C7C" w:rsidP="007D3C7C">
      <w:pPr>
        <w:jc w:val="both"/>
      </w:pPr>
      <w:r>
        <w:t>Der Tabellenname ist ein Text und wird vom Treiber übernommen. Vor dem Import</w:t>
      </w:r>
      <w:r w:rsidR="00A0374F">
        <w:fldChar w:fldCharType="begin"/>
      </w:r>
      <w:r w:rsidR="00A0374F">
        <w:instrText xml:space="preserve"> XE "</w:instrText>
      </w:r>
      <w:r w:rsidR="00A0374F" w:rsidRPr="0012343F">
        <w:instrText>Import</w:instrText>
      </w:r>
      <w:r w:rsidR="00A0374F">
        <w:instrText xml:space="preserve">" </w:instrText>
      </w:r>
      <w:r w:rsidR="00A0374F">
        <w:fldChar w:fldCharType="end"/>
      </w:r>
      <w:r>
        <w:t xml:space="preserve"> kann dieser Name erweitert werden. Der Name wird zusammen mit der ID bei späterem Zugriff auf die Tabelle angezeigt.</w:t>
      </w:r>
    </w:p>
    <w:p w:rsidR="009F5586" w:rsidRDefault="009F5586" w:rsidP="009F5586">
      <w:pPr>
        <w:pStyle w:val="Overskrift1"/>
      </w:pPr>
      <w:bookmarkStart w:id="45" w:name="_Toc118110719"/>
      <w:r>
        <w:t>5.1.4. Dateiname</w:t>
      </w:r>
      <w:bookmarkEnd w:id="45"/>
      <w:r w:rsidR="00A0374F">
        <w:fldChar w:fldCharType="begin"/>
      </w:r>
      <w:r w:rsidR="00A0374F">
        <w:instrText xml:space="preserve"> XE "</w:instrText>
      </w:r>
      <w:r w:rsidR="00A0374F" w:rsidRPr="0012343F">
        <w:instrText>Dateiname</w:instrText>
      </w:r>
      <w:r w:rsidR="00A0374F">
        <w:instrText xml:space="preserve">" </w:instrText>
      </w:r>
      <w:r w:rsidR="00A0374F">
        <w:fldChar w:fldCharType="end"/>
      </w:r>
    </w:p>
    <w:p w:rsidR="00A635D5" w:rsidRDefault="009F5586" w:rsidP="009F5586">
      <w:pPr>
        <w:jc w:val="both"/>
      </w:pPr>
      <w:r>
        <w:t>Dies ist der physische Name der Datei, und kann vor dem Laden erweitert werden. Man kann dies z.B. zum ändern der disknumber für eine Gruppe von BASIC-Datei</w:t>
      </w:r>
      <w:r w:rsidR="00A0374F">
        <w:fldChar w:fldCharType="begin"/>
      </w:r>
      <w:r w:rsidR="00A0374F">
        <w:instrText xml:space="preserve"> XE "</w:instrText>
      </w:r>
      <w:r w:rsidR="00A0374F" w:rsidRPr="0012343F">
        <w:instrText>BASIC-Datei</w:instrText>
      </w:r>
      <w:r w:rsidR="00A0374F">
        <w:instrText xml:space="preserve">" </w:instrText>
      </w:r>
      <w:r w:rsidR="00A0374F">
        <w:fldChar w:fldCharType="end"/>
      </w:r>
      <w:r>
        <w:t>en benutzen.</w:t>
      </w:r>
    </w:p>
    <w:p w:rsidR="00A635D5" w:rsidRDefault="00A635D5" w:rsidP="00A635D5">
      <w:pPr>
        <w:pStyle w:val="Overskrift1"/>
      </w:pPr>
      <w:bookmarkStart w:id="46" w:name="_Toc118110720"/>
      <w:r>
        <w:t>5.1.5. Generierte ID</w:t>
      </w:r>
      <w:bookmarkEnd w:id="46"/>
    </w:p>
    <w:p w:rsidR="00C01102" w:rsidRDefault="00A635D5" w:rsidP="00A635D5">
      <w:pPr>
        <w:jc w:val="both"/>
      </w:pPr>
      <w:r w:rsidRPr="00A635D5">
        <w:rPr>
          <w:lang w:val="en-US"/>
        </w:rPr>
        <w:t xml:space="preserve">In dieser Spalte wird die generierte ID angezeigt. </w:t>
      </w:r>
      <w:r>
        <w:t>Wurde die ID in der ersten Spalte geändert, wird dies hier ignoriert.</w:t>
      </w:r>
    </w:p>
    <w:p w:rsidR="00C01102" w:rsidRDefault="00C01102" w:rsidP="00C01102">
      <w:pPr>
        <w:pStyle w:val="Overskrift1"/>
      </w:pPr>
      <w:bookmarkStart w:id="47" w:name="_Toc118110721"/>
      <w:r>
        <w:t>5.2. Laden der Standard Dateiverknüpfungen</w:t>
      </w:r>
      <w:bookmarkEnd w:id="47"/>
      <w:r w:rsidR="00A0374F">
        <w:fldChar w:fldCharType="begin"/>
      </w:r>
      <w:r w:rsidR="00A0374F">
        <w:instrText xml:space="preserve"> XE "</w:instrText>
      </w:r>
      <w:r w:rsidR="00A0374F" w:rsidRPr="0012343F">
        <w:instrText>Dateiverknüpfungen</w:instrText>
      </w:r>
      <w:r w:rsidR="00A0374F">
        <w:instrText xml:space="preserve">" </w:instrText>
      </w:r>
      <w:r w:rsidR="00A0374F">
        <w:fldChar w:fldCharType="end"/>
      </w:r>
    </w:p>
    <w:p w:rsidR="00C01102" w:rsidRDefault="00C01102" w:rsidP="00C01102">
      <w:pPr>
        <w:jc w:val="both"/>
      </w:pPr>
      <w:r>
        <w:t>Bei Zurverfügungstellung eines Satzes von Master</w:t>
      </w:r>
      <w:r w:rsidR="00A0374F">
        <w:fldChar w:fldCharType="begin"/>
      </w:r>
      <w:r w:rsidR="00A0374F">
        <w:instrText xml:space="preserve"> XE "</w:instrText>
      </w:r>
      <w:r w:rsidR="00A0374F" w:rsidRPr="0012343F">
        <w:instrText>Master</w:instrText>
      </w:r>
      <w:r w:rsidR="00A0374F">
        <w:instrText xml:space="preserve">" </w:instrText>
      </w:r>
      <w:r w:rsidR="00A0374F">
        <w:fldChar w:fldCharType="end"/>
      </w:r>
      <w:r>
        <w:t>-Dateidefinitionen, sind die Dateidefinitionen mit der normalen PUT-Funktion</w:t>
      </w:r>
      <w:r w:rsidR="00A0374F">
        <w:fldChar w:fldCharType="begin"/>
      </w:r>
      <w:r w:rsidR="00A0374F">
        <w:instrText xml:space="preserve"> XE "</w:instrText>
      </w:r>
      <w:r w:rsidR="00A0374F" w:rsidRPr="0012343F">
        <w:instrText>PUT-Funktion</w:instrText>
      </w:r>
      <w:r w:rsidR="00A0374F">
        <w:instrText xml:space="preserve">" </w:instrText>
      </w:r>
      <w:r w:rsidR="00A0374F">
        <w:fldChar w:fldCharType="end"/>
      </w:r>
      <w:r>
        <w:t xml:space="preserve"> abgelegt. Die Dateiverknüpfungen</w:t>
      </w:r>
      <w:r w:rsidR="00A0374F">
        <w:fldChar w:fldCharType="begin"/>
      </w:r>
      <w:r w:rsidR="00A0374F">
        <w:instrText xml:space="preserve"> XE "</w:instrText>
      </w:r>
      <w:r w:rsidR="00A0374F" w:rsidRPr="0012343F">
        <w:instrText>Dateiverknüpfungen</w:instrText>
      </w:r>
      <w:r w:rsidR="00A0374F">
        <w:instrText xml:space="preserve">" </w:instrText>
      </w:r>
      <w:r w:rsidR="00A0374F">
        <w:fldChar w:fldCharType="end"/>
      </w:r>
      <w:r>
        <w:t xml:space="preserve"> werden jedoch in getrennten Dateien gehalten. Hier behält jede Datei seine ursprüngliche System-ID und eine Standard-ID</w:t>
      </w:r>
      <w:r w:rsidR="00A0374F">
        <w:fldChar w:fldCharType="begin"/>
      </w:r>
      <w:r w:rsidR="00A0374F">
        <w:instrText xml:space="preserve"> XE "</w:instrText>
      </w:r>
      <w:r w:rsidR="00A0374F" w:rsidRPr="0012343F">
        <w:instrText>Standard-ID</w:instrText>
      </w:r>
      <w:r w:rsidR="00A0374F">
        <w:instrText xml:space="preserve">" </w:instrText>
      </w:r>
      <w:r w:rsidR="00A0374F">
        <w:fldChar w:fldCharType="end"/>
      </w:r>
      <w:r>
        <w:t xml:space="preserve"> (SID</w:t>
      </w:r>
      <w:r w:rsidR="00A0374F">
        <w:fldChar w:fldCharType="begin"/>
      </w:r>
      <w:r w:rsidR="00A0374F">
        <w:instrText xml:space="preserve"> XE "</w:instrText>
      </w:r>
      <w:r w:rsidR="00A0374F" w:rsidRPr="0012343F">
        <w:instrText>SID</w:instrText>
      </w:r>
      <w:r w:rsidR="00A0374F">
        <w:instrText xml:space="preserve">" </w:instrText>
      </w:r>
      <w:r w:rsidR="00A0374F">
        <w:fldChar w:fldCharType="end"/>
      </w:r>
      <w:r>
        <w:t>), mit deren Hilfe</w:t>
      </w:r>
      <w:r w:rsidR="00A0374F">
        <w:fldChar w:fldCharType="begin"/>
      </w:r>
      <w:r w:rsidR="00A0374F">
        <w:instrText xml:space="preserve"> XE "</w:instrText>
      </w:r>
      <w:r w:rsidR="00A0374F" w:rsidRPr="0012343F">
        <w:instrText>Hilfe</w:instrText>
      </w:r>
      <w:r w:rsidR="00A0374F">
        <w:instrText xml:space="preserve">" </w:instrText>
      </w:r>
      <w:r w:rsidR="00A0374F">
        <w:fldChar w:fldCharType="end"/>
      </w:r>
      <w:r>
        <w:t xml:space="preserve"> die Datei auch nach evt. Änderung der ID identifiziert werden kann.</w:t>
      </w:r>
    </w:p>
    <w:p w:rsidR="00C01102" w:rsidRDefault="00C01102" w:rsidP="00C01102">
      <w:pPr>
        <w:jc w:val="both"/>
      </w:pPr>
      <w:r>
        <w:t>Beim Laden (LOAD</w:t>
      </w:r>
      <w:r w:rsidR="00A0374F">
        <w:fldChar w:fldCharType="begin"/>
      </w:r>
      <w:r w:rsidR="00A0374F">
        <w:instrText xml:space="preserve"> XE "</w:instrText>
      </w:r>
      <w:r w:rsidR="00A0374F" w:rsidRPr="0012343F">
        <w:instrText>LOAD</w:instrText>
      </w:r>
      <w:r w:rsidR="00A0374F">
        <w:instrText xml:space="preserve">" </w:instrText>
      </w:r>
      <w:r w:rsidR="00A0374F">
        <w:fldChar w:fldCharType="end"/>
      </w:r>
      <w:r>
        <w:t>) der Standard Dateiverknüpfungen</w:t>
      </w:r>
      <w:r w:rsidR="00A0374F">
        <w:fldChar w:fldCharType="begin"/>
      </w:r>
      <w:r w:rsidR="00A0374F">
        <w:instrText xml:space="preserve"> XE "</w:instrText>
      </w:r>
      <w:r w:rsidR="00A0374F" w:rsidRPr="0012343F">
        <w:instrText>Dateiverknüpfungen</w:instrText>
      </w:r>
      <w:r w:rsidR="00A0374F">
        <w:instrText xml:space="preserve">" </w:instrText>
      </w:r>
      <w:r w:rsidR="00A0374F">
        <w:fldChar w:fldCharType="end"/>
      </w:r>
      <w:r>
        <w:t xml:space="preserve"> prüft das System als erstes, welche der Dateien, die nicht aufgrund der Datei ID, sondern aufgrund der ursprünglichen SID</w:t>
      </w:r>
      <w:r w:rsidR="00A0374F">
        <w:fldChar w:fldCharType="begin"/>
      </w:r>
      <w:r w:rsidR="00A0374F">
        <w:instrText xml:space="preserve"> XE "</w:instrText>
      </w:r>
      <w:r w:rsidR="00A0374F" w:rsidRPr="0012343F">
        <w:instrText>SID</w:instrText>
      </w:r>
      <w:r w:rsidR="00A0374F">
        <w:instrText xml:space="preserve">" </w:instrText>
      </w:r>
      <w:r w:rsidR="00A0374F">
        <w:fldChar w:fldCharType="end"/>
      </w:r>
      <w:r>
        <w:t xml:space="preserve"> aktiv sind. Es werden nur die Verknüpfungen für die aktiven Dateien geladen. Während des Ladens werden die IDs dem aktiven System  angepaßt.</w:t>
      </w:r>
    </w:p>
    <w:p w:rsidR="00E27F3F" w:rsidRDefault="00C01102" w:rsidP="00C01102">
      <w:pPr>
        <w:jc w:val="both"/>
      </w:pPr>
      <w:r>
        <w:t>Standard Dateiverknüpfungen</w:t>
      </w:r>
      <w:r w:rsidR="00A0374F">
        <w:fldChar w:fldCharType="begin"/>
      </w:r>
      <w:r w:rsidR="00A0374F">
        <w:instrText xml:space="preserve"> XE "</w:instrText>
      </w:r>
      <w:r w:rsidR="00A0374F" w:rsidRPr="0012343F">
        <w:instrText>Dateiverknüpfungen</w:instrText>
      </w:r>
      <w:r w:rsidR="00A0374F">
        <w:instrText xml:space="preserve">" </w:instrText>
      </w:r>
      <w:r w:rsidR="00A0374F">
        <w:fldChar w:fldCharType="end"/>
      </w:r>
      <w:r>
        <w:t xml:space="preserve"> werden voran im Namen mit einem -=&gt; gekennzeichnet. Beim wiederholten Laden werden alte Verknüpfungen entfernt und durch die aktuellen Verknüpfungen ersetzt. Bitte beachten Sie dies, wenn Sie Dateiverknüpfungen ändern. Wird die Kennung -=&gt; nicht entfernt, werden die durchgeführten Änderungen bei erneutem Laden überschrieben.</w:t>
      </w:r>
    </w:p>
    <w:p w:rsidR="00E27F3F" w:rsidRDefault="00E27F3F" w:rsidP="00E27F3F">
      <w:pPr>
        <w:pStyle w:val="Overskrift1"/>
        <w:rPr>
          <w:lang w:val="en-US"/>
        </w:rPr>
      </w:pPr>
      <w:bookmarkStart w:id="48" w:name="_Toc118110722"/>
      <w:r w:rsidRPr="00E27F3F">
        <w:rPr>
          <w:lang w:val="en-US"/>
        </w:rPr>
        <w:t>5.3. PUT von Tabellendefinition in eine Textdatei</w:t>
      </w:r>
      <w:bookmarkEnd w:id="48"/>
      <w:r w:rsidR="00A0374F">
        <w:rPr>
          <w:lang w:val="en-US"/>
        </w:rPr>
        <w:fldChar w:fldCharType="begin"/>
      </w:r>
      <w:r w:rsidR="00A0374F">
        <w:rPr>
          <w:lang w:val="en-US"/>
        </w:rPr>
        <w:instrText xml:space="preserve"> XE "</w:instrText>
      </w:r>
      <w:r w:rsidR="00A0374F" w:rsidRPr="0012343F">
        <w:instrText>Textdatei</w:instrText>
      </w:r>
      <w:r w:rsidR="00A0374F">
        <w:instrText>"</w:instrText>
      </w:r>
      <w:r w:rsidR="00A0374F">
        <w:rPr>
          <w:lang w:val="en-US"/>
        </w:rPr>
        <w:instrText xml:space="preserve"> </w:instrText>
      </w:r>
      <w:r w:rsidR="00A0374F">
        <w:rPr>
          <w:lang w:val="en-US"/>
        </w:rPr>
        <w:fldChar w:fldCharType="end"/>
      </w:r>
    </w:p>
    <w:p w:rsidR="00E27F3F" w:rsidRDefault="00E27F3F" w:rsidP="00E27F3F">
      <w:pPr>
        <w:jc w:val="both"/>
        <w:rPr>
          <w:lang w:val="en-US"/>
        </w:rPr>
      </w:pPr>
      <w:r w:rsidRPr="00E27F3F">
        <w:rPr>
          <w:lang w:val="en-US"/>
        </w:rPr>
        <w:t>Dateidefinitionen können mit Hilfe</w:t>
      </w:r>
      <w:r w:rsidR="00A0374F">
        <w:rPr>
          <w:lang w:val="en-US"/>
        </w:rPr>
        <w:fldChar w:fldCharType="begin"/>
      </w:r>
      <w:r w:rsidR="00A0374F">
        <w:rPr>
          <w:lang w:val="en-US"/>
        </w:rPr>
        <w:instrText xml:space="preserve"> XE "</w:instrText>
      </w:r>
      <w:r w:rsidR="00A0374F" w:rsidRPr="0012343F">
        <w:instrText>Hilfe</w:instrText>
      </w:r>
      <w:r w:rsidR="00A0374F">
        <w:instrText>"</w:instrText>
      </w:r>
      <w:r w:rsidR="00A0374F">
        <w:rPr>
          <w:lang w:val="en-US"/>
        </w:rPr>
        <w:instrText xml:space="preserve"> </w:instrText>
      </w:r>
      <w:r w:rsidR="00A0374F">
        <w:rPr>
          <w:lang w:val="en-US"/>
        </w:rPr>
        <w:fldChar w:fldCharType="end"/>
      </w:r>
      <w:r w:rsidRPr="00E27F3F">
        <w:rPr>
          <w:lang w:val="en-US"/>
        </w:rPr>
        <w:t xml:space="preserve"> der PUT-Funktion</w:t>
      </w:r>
      <w:r w:rsidR="00A0374F">
        <w:rPr>
          <w:lang w:val="en-US"/>
        </w:rPr>
        <w:fldChar w:fldCharType="begin"/>
      </w:r>
      <w:r w:rsidR="00A0374F">
        <w:rPr>
          <w:lang w:val="en-US"/>
        </w:rPr>
        <w:instrText xml:space="preserve"> XE "</w:instrText>
      </w:r>
      <w:r w:rsidR="00A0374F" w:rsidRPr="0012343F">
        <w:instrText>PUT-Funktion</w:instrText>
      </w:r>
      <w:r w:rsidR="00A0374F">
        <w:instrText>"</w:instrText>
      </w:r>
      <w:r w:rsidR="00A0374F">
        <w:rPr>
          <w:lang w:val="en-US"/>
        </w:rPr>
        <w:instrText xml:space="preserve"> </w:instrText>
      </w:r>
      <w:r w:rsidR="00A0374F">
        <w:rPr>
          <w:lang w:val="en-US"/>
        </w:rPr>
        <w:fldChar w:fldCharType="end"/>
      </w:r>
      <w:r w:rsidRPr="00E27F3F">
        <w:rPr>
          <w:lang w:val="en-US"/>
        </w:rPr>
        <w:t xml:space="preserve"> in eine Textdatei</w:t>
      </w:r>
      <w:r w:rsidR="00A0374F">
        <w:rPr>
          <w:lang w:val="en-US"/>
        </w:rPr>
        <w:fldChar w:fldCharType="begin"/>
      </w:r>
      <w:r w:rsidR="00A0374F">
        <w:rPr>
          <w:lang w:val="en-US"/>
        </w:rPr>
        <w:instrText xml:space="preserve"> XE "</w:instrText>
      </w:r>
      <w:r w:rsidR="00A0374F" w:rsidRPr="0012343F">
        <w:instrText>Textdatei</w:instrText>
      </w:r>
      <w:r w:rsidR="00A0374F">
        <w:instrText>"</w:instrText>
      </w:r>
      <w:r w:rsidR="00A0374F">
        <w:rPr>
          <w:lang w:val="en-US"/>
        </w:rPr>
        <w:instrText xml:space="preserve"> </w:instrText>
      </w:r>
      <w:r w:rsidR="00A0374F">
        <w:rPr>
          <w:lang w:val="en-US"/>
        </w:rPr>
        <w:fldChar w:fldCharType="end"/>
      </w:r>
      <w:r w:rsidRPr="00E27F3F">
        <w:rPr>
          <w:lang w:val="en-US"/>
        </w:rPr>
        <w:t xml:space="preserve"> abgelegt werden. Diese Definitionen können später in einem anderen System über die GET-Funktion</w:t>
      </w:r>
      <w:r w:rsidR="00A0374F">
        <w:rPr>
          <w:lang w:val="en-US"/>
        </w:rPr>
        <w:fldChar w:fldCharType="begin"/>
      </w:r>
      <w:r w:rsidR="00A0374F">
        <w:rPr>
          <w:lang w:val="en-US"/>
        </w:rPr>
        <w:instrText xml:space="preserve"> XE "</w:instrText>
      </w:r>
      <w:r w:rsidR="00A0374F" w:rsidRPr="0012343F">
        <w:instrText>GET-Funktion</w:instrText>
      </w:r>
      <w:r w:rsidR="00A0374F">
        <w:instrText>"</w:instrText>
      </w:r>
      <w:r w:rsidR="00A0374F">
        <w:rPr>
          <w:lang w:val="en-US"/>
        </w:rPr>
        <w:instrText xml:space="preserve"> </w:instrText>
      </w:r>
      <w:r w:rsidR="00A0374F">
        <w:rPr>
          <w:lang w:val="en-US"/>
        </w:rPr>
        <w:fldChar w:fldCharType="end"/>
      </w:r>
      <w:r w:rsidRPr="00E27F3F">
        <w:rPr>
          <w:lang w:val="en-US"/>
        </w:rPr>
        <w:t xml:space="preserve"> aufgerufen werden.</w:t>
      </w:r>
    </w:p>
    <w:p w:rsidR="00E27F3F" w:rsidRDefault="00E27F3F" w:rsidP="00E27F3F">
      <w:pPr>
        <w:jc w:val="both"/>
      </w:pPr>
    </w:p>
    <w:p w:rsidR="00E27F3F" w:rsidRDefault="00E27F3F" w:rsidP="00E27F3F">
      <w:pPr>
        <w:jc w:val="center"/>
      </w:pPr>
      <w:r>
        <w:pict>
          <v:shape id="_x0000_i1039" type="#_x0000_t75" style="width:421.5pt;height:215.25pt">
            <v:imagedata r:id="rId21" o:title="fdf-ger998"/>
          </v:shape>
        </w:pict>
      </w:r>
    </w:p>
    <w:p w:rsidR="00EC0E20" w:rsidRDefault="00E27F3F" w:rsidP="00E27F3F">
      <w:pPr>
        <w:pStyle w:val="Overskrift7"/>
      </w:pPr>
      <w:bookmarkStart w:id="49" w:name="_Toc118110626"/>
      <w:r>
        <w:t>14. PUT Tabellendefinitionen in eine Textdatei</w:t>
      </w:r>
      <w:bookmarkEnd w:id="49"/>
      <w:r w:rsidR="00A0374F">
        <w:fldChar w:fldCharType="begin"/>
      </w:r>
      <w:r w:rsidR="00A0374F">
        <w:instrText xml:space="preserve"> XE "</w:instrText>
      </w:r>
      <w:r w:rsidR="00A0374F" w:rsidRPr="0012343F">
        <w:instrText>Textdatei</w:instrText>
      </w:r>
      <w:r w:rsidR="00A0374F">
        <w:instrText xml:space="preserve">" </w:instrText>
      </w:r>
      <w:r w:rsidR="00A0374F">
        <w:fldChar w:fldCharType="end"/>
      </w:r>
    </w:p>
    <w:p w:rsidR="00EC0E20" w:rsidRDefault="00EC0E20" w:rsidP="00EC0E20">
      <w:pPr>
        <w:pStyle w:val="Overskrift1"/>
        <w:rPr>
          <w:lang w:val="en-US"/>
        </w:rPr>
      </w:pPr>
      <w:bookmarkStart w:id="50" w:name="_Toc118110723"/>
      <w:r w:rsidRPr="00EC0E20">
        <w:rPr>
          <w:lang w:val="en-US"/>
        </w:rPr>
        <w:t>5.4. PUT von Dateiverknüpfungen</w:t>
      </w:r>
      <w:r w:rsidR="00A0374F">
        <w:rPr>
          <w:lang w:val="en-US"/>
        </w:rPr>
        <w:fldChar w:fldCharType="begin"/>
      </w:r>
      <w:r w:rsidR="00A0374F">
        <w:rPr>
          <w:lang w:val="en-US"/>
        </w:rPr>
        <w:instrText xml:space="preserve"> XE "</w:instrText>
      </w:r>
      <w:r w:rsidR="00A0374F" w:rsidRPr="0012343F">
        <w:instrText>Dateiverknüpfungen</w:instrText>
      </w:r>
      <w:r w:rsidR="00A0374F">
        <w:instrText>"</w:instrText>
      </w:r>
      <w:r w:rsidR="00A0374F">
        <w:rPr>
          <w:lang w:val="en-US"/>
        </w:rPr>
        <w:instrText xml:space="preserve"> </w:instrText>
      </w:r>
      <w:r w:rsidR="00A0374F">
        <w:rPr>
          <w:lang w:val="en-US"/>
        </w:rPr>
        <w:fldChar w:fldCharType="end"/>
      </w:r>
      <w:r w:rsidRPr="00EC0E20">
        <w:rPr>
          <w:lang w:val="en-US"/>
        </w:rPr>
        <w:t xml:space="preserve"> in eine Textdatei</w:t>
      </w:r>
      <w:r w:rsidR="00A0374F">
        <w:rPr>
          <w:lang w:val="en-US"/>
        </w:rPr>
        <w:fldChar w:fldCharType="begin"/>
      </w:r>
      <w:r w:rsidR="00A0374F">
        <w:rPr>
          <w:lang w:val="en-US"/>
        </w:rPr>
        <w:instrText xml:space="preserve"> XE "</w:instrText>
      </w:r>
      <w:r w:rsidR="00A0374F" w:rsidRPr="0012343F">
        <w:instrText>Textdatei</w:instrText>
      </w:r>
      <w:r w:rsidR="00A0374F">
        <w:instrText>"</w:instrText>
      </w:r>
      <w:r w:rsidR="00A0374F">
        <w:rPr>
          <w:lang w:val="en-US"/>
        </w:rPr>
        <w:instrText xml:space="preserve"> </w:instrText>
      </w:r>
      <w:r w:rsidR="00A0374F">
        <w:rPr>
          <w:lang w:val="en-US"/>
        </w:rPr>
        <w:fldChar w:fldCharType="end"/>
      </w:r>
      <w:r w:rsidRPr="00EC0E20">
        <w:rPr>
          <w:lang w:val="en-US"/>
        </w:rPr>
        <w:t>.</w:t>
      </w:r>
      <w:bookmarkEnd w:id="50"/>
    </w:p>
    <w:p w:rsidR="00EC0E20" w:rsidRDefault="00EC0E20" w:rsidP="00EC0E20">
      <w:pPr>
        <w:jc w:val="both"/>
      </w:pPr>
      <w:r>
        <w:t>Diese Funktion generiert eine Textdatei</w:t>
      </w:r>
      <w:r w:rsidR="00A0374F">
        <w:fldChar w:fldCharType="begin"/>
      </w:r>
      <w:r w:rsidR="00A0374F">
        <w:instrText xml:space="preserve"> XE "</w:instrText>
      </w:r>
      <w:r w:rsidR="00A0374F" w:rsidRPr="0012343F">
        <w:instrText>Textdatei</w:instrText>
      </w:r>
      <w:r w:rsidR="00A0374F">
        <w:instrText xml:space="preserve">" </w:instrText>
      </w:r>
      <w:r w:rsidR="00A0374F">
        <w:fldChar w:fldCharType="end"/>
      </w:r>
      <w:r>
        <w:t xml:space="preserve"> mit den Verknüpfungen ausgewählter Dateien, und kann später mit der LOAD</w:t>
      </w:r>
      <w:r w:rsidR="00A0374F">
        <w:fldChar w:fldCharType="begin"/>
      </w:r>
      <w:r w:rsidR="00A0374F">
        <w:instrText xml:space="preserve"> XE "</w:instrText>
      </w:r>
      <w:r w:rsidR="00A0374F" w:rsidRPr="0012343F">
        <w:instrText>LOAD</w:instrText>
      </w:r>
      <w:r w:rsidR="00A0374F">
        <w:instrText xml:space="preserve">" </w:instrText>
      </w:r>
      <w:r w:rsidR="00A0374F">
        <w:fldChar w:fldCharType="end"/>
      </w:r>
      <w:r>
        <w:t>-Funktion für Standard Dateiverknüpfungen</w:t>
      </w:r>
      <w:r w:rsidR="00A0374F">
        <w:fldChar w:fldCharType="begin"/>
      </w:r>
      <w:r w:rsidR="00A0374F">
        <w:instrText xml:space="preserve"> XE "</w:instrText>
      </w:r>
      <w:r w:rsidR="00A0374F" w:rsidRPr="0012343F">
        <w:instrText>Dateiverknüpfungen</w:instrText>
      </w:r>
      <w:r w:rsidR="00A0374F">
        <w:instrText xml:space="preserve">" </w:instrText>
      </w:r>
      <w:r w:rsidR="00A0374F">
        <w:fldChar w:fldCharType="end"/>
      </w:r>
      <w:r>
        <w:t xml:space="preserve"> aufgerufen werden.</w:t>
      </w:r>
    </w:p>
    <w:p w:rsidR="00EC0E20" w:rsidRDefault="00EC0E20" w:rsidP="00EC0E20">
      <w:pPr>
        <w:jc w:val="both"/>
      </w:pPr>
      <w:r>
        <w:t>Beispiel für eine SID</w:t>
      </w:r>
      <w:r w:rsidR="00A0374F">
        <w:fldChar w:fldCharType="begin"/>
      </w:r>
      <w:r w:rsidR="00A0374F">
        <w:instrText xml:space="preserve"> XE "</w:instrText>
      </w:r>
      <w:r w:rsidR="00A0374F" w:rsidRPr="0012343F">
        <w:instrText>SID</w:instrText>
      </w:r>
      <w:r w:rsidR="00A0374F">
        <w:instrText xml:space="preserve">" </w:instrText>
      </w:r>
      <w:r w:rsidR="00A0374F">
        <w:fldChar w:fldCharType="end"/>
      </w:r>
      <w:r>
        <w:t>: AF-0500002031AS, wobei AF-05000 eine COMET</w:t>
      </w:r>
      <w:r w:rsidR="00A0374F">
        <w:fldChar w:fldCharType="begin"/>
      </w:r>
      <w:r w:rsidR="00A0374F">
        <w:instrText xml:space="preserve"> XE "</w:instrText>
      </w:r>
      <w:r w:rsidR="00A0374F" w:rsidRPr="0012343F">
        <w:instrText>COMET</w:instrText>
      </w:r>
      <w:r w:rsidR="00A0374F">
        <w:instrText xml:space="preserve">" </w:instrText>
      </w:r>
      <w:r w:rsidR="00A0374F">
        <w:fldChar w:fldCharType="end"/>
      </w:r>
      <w:r>
        <w:t>-Datei</w:t>
      </w:r>
      <w:r w:rsidR="00A0374F">
        <w:fldChar w:fldCharType="begin"/>
      </w:r>
      <w:r w:rsidR="00A0374F">
        <w:instrText xml:space="preserve"> XE "</w:instrText>
      </w:r>
      <w:r w:rsidR="00A0374F" w:rsidRPr="0012343F">
        <w:instrText>COMET-Datei</w:instrText>
      </w:r>
      <w:r w:rsidR="00A0374F">
        <w:instrText xml:space="preserve">" </w:instrText>
      </w:r>
      <w:r w:rsidR="00A0374F">
        <w:fldChar w:fldCharType="end"/>
      </w:r>
      <w:r>
        <w:t xml:space="preserve"> mit dem Satztyp</w:t>
      </w:r>
      <w:r w:rsidR="00A0374F">
        <w:fldChar w:fldCharType="begin"/>
      </w:r>
      <w:r w:rsidR="00A0374F">
        <w:instrText xml:space="preserve"> XE "</w:instrText>
      </w:r>
      <w:r w:rsidR="00A0374F" w:rsidRPr="0012343F">
        <w:instrText>Satztyp</w:instrText>
      </w:r>
      <w:r w:rsidR="00A0374F">
        <w:instrText xml:space="preserve">" </w:instrText>
      </w:r>
      <w:r w:rsidR="00A0374F">
        <w:fldChar w:fldCharType="end"/>
      </w:r>
      <w:r>
        <w:t xml:space="preserve"> 020, COMET Version 3.1 und Master</w:t>
      </w:r>
      <w:r w:rsidR="00A0374F">
        <w:fldChar w:fldCharType="begin"/>
      </w:r>
      <w:r w:rsidR="00A0374F">
        <w:instrText xml:space="preserve"> XE "</w:instrText>
      </w:r>
      <w:r w:rsidR="00A0374F" w:rsidRPr="0012343F">
        <w:instrText>Master</w:instrText>
      </w:r>
      <w:r w:rsidR="00A0374F">
        <w:instrText xml:space="preserve">" </w:instrText>
      </w:r>
      <w:r w:rsidR="00A0374F">
        <w:fldChar w:fldCharType="end"/>
      </w:r>
      <w:r>
        <w:t xml:space="preserve"> Datei-ID AS ist.</w:t>
      </w:r>
    </w:p>
    <w:p w:rsidR="009A2B28" w:rsidRDefault="00EC0E20" w:rsidP="00EC0E20">
      <w:pPr>
        <w:jc w:val="both"/>
        <w:rPr>
          <w:lang w:val="en-US"/>
        </w:rPr>
      </w:pPr>
      <w:r>
        <w:t>In der LOAD</w:t>
      </w:r>
      <w:r w:rsidR="00A0374F">
        <w:fldChar w:fldCharType="begin"/>
      </w:r>
      <w:r w:rsidR="00A0374F">
        <w:instrText xml:space="preserve"> XE "</w:instrText>
      </w:r>
      <w:r w:rsidR="00A0374F" w:rsidRPr="0012343F">
        <w:instrText>LOAD</w:instrText>
      </w:r>
      <w:r w:rsidR="00A0374F">
        <w:instrText xml:space="preserve">" </w:instrText>
      </w:r>
      <w:r w:rsidR="00A0374F">
        <w:fldChar w:fldCharType="end"/>
      </w:r>
      <w:r>
        <w:t xml:space="preserve"> und PUT Funktion für Verknüpfungen werden nur die ersten 13 Stellen der SID</w:t>
      </w:r>
      <w:r w:rsidR="00A0374F">
        <w:fldChar w:fldCharType="begin"/>
      </w:r>
      <w:r w:rsidR="00A0374F">
        <w:instrText xml:space="preserve"> XE "</w:instrText>
      </w:r>
      <w:r w:rsidR="00A0374F" w:rsidRPr="0012343F">
        <w:instrText>SID</w:instrText>
      </w:r>
      <w:r w:rsidR="00A0374F">
        <w:instrText xml:space="preserve">" </w:instrText>
      </w:r>
      <w:r w:rsidR="00A0374F">
        <w:fldChar w:fldCharType="end"/>
      </w:r>
      <w:r>
        <w:t xml:space="preserve"> verwendet. </w:t>
      </w:r>
      <w:r w:rsidRPr="00EC0E20">
        <w:rPr>
          <w:lang w:val="en-US"/>
        </w:rPr>
        <w:t>Die Datei-ID wird automatisch gesetzt. Die SID wird, falls keine andere angegeben ist, automatisch entsprechend der Datei-ID gesetzt.</w:t>
      </w:r>
    </w:p>
    <w:p w:rsidR="009A2B28" w:rsidRDefault="009A2B28" w:rsidP="009A2B28">
      <w:pPr>
        <w:pStyle w:val="Overskrift1"/>
        <w:rPr>
          <w:lang w:val="en-US"/>
        </w:rPr>
      </w:pPr>
      <w:bookmarkStart w:id="51" w:name="_Toc118110724"/>
      <w:r>
        <w:rPr>
          <w:lang w:val="en-US"/>
        </w:rPr>
        <w:t>6. Tabellen Informationen</w:t>
      </w:r>
      <w:bookmarkEnd w:id="51"/>
    </w:p>
    <w:p w:rsidR="009A2B28" w:rsidRDefault="009A2B28" w:rsidP="009A2B28"/>
    <w:p w:rsidR="002420D1" w:rsidRDefault="009A2B28" w:rsidP="009A2B28">
      <w:pPr>
        <w:jc w:val="both"/>
      </w:pPr>
      <w:r w:rsidRPr="009A2B28">
        <w:rPr>
          <w:lang w:val="en-US"/>
        </w:rPr>
        <w:t xml:space="preserve">Eine Tabelle enthält die Beschreibung, wie die Daten gespeichert wird. </w:t>
      </w:r>
      <w:r>
        <w:t>Es wird der Datenbanktyp</w:t>
      </w:r>
      <w:r w:rsidR="00A0374F">
        <w:fldChar w:fldCharType="begin"/>
      </w:r>
      <w:r w:rsidR="00A0374F">
        <w:instrText xml:space="preserve"> XE "</w:instrText>
      </w:r>
      <w:r w:rsidR="00A0374F" w:rsidRPr="0012343F">
        <w:instrText>Datenbanktyp</w:instrText>
      </w:r>
      <w:r w:rsidR="00A0374F">
        <w:instrText xml:space="preserve">" </w:instrText>
      </w:r>
      <w:r w:rsidR="00A0374F">
        <w:fldChar w:fldCharType="end"/>
      </w:r>
      <w:r>
        <w:t xml:space="preserve"> beschrieben, der physikalische Name und die Adresse der Datei.</w:t>
      </w:r>
    </w:p>
    <w:p w:rsidR="002420D1" w:rsidRDefault="002420D1" w:rsidP="002420D1">
      <w:pPr>
        <w:pStyle w:val="Overskrift1"/>
      </w:pPr>
      <w:bookmarkStart w:id="52" w:name="_Toc118110725"/>
      <w:r>
        <w:t>6.1. Anlage einer neuen Tabelle</w:t>
      </w:r>
      <w:bookmarkEnd w:id="52"/>
    </w:p>
    <w:p w:rsidR="002420D1" w:rsidRDefault="002420D1" w:rsidP="002420D1">
      <w:pPr>
        <w:jc w:val="both"/>
      </w:pPr>
      <w:r>
        <w:t>Bei Anlage einer neuen Tabelle muß eine eindeutige ID angegeben werden. Die Regeln hierfür werden später in diesem Abschnitt erläutert.</w:t>
      </w:r>
    </w:p>
    <w:p w:rsidR="002420D1" w:rsidRDefault="002420D1" w:rsidP="002420D1">
      <w:pPr>
        <w:jc w:val="both"/>
      </w:pPr>
    </w:p>
    <w:p w:rsidR="002420D1" w:rsidRDefault="002420D1" w:rsidP="002420D1">
      <w:pPr>
        <w:jc w:val="center"/>
      </w:pPr>
      <w:r>
        <w:pict>
          <v:shape id="_x0000_i1040" type="#_x0000_t75" style="width:276pt;height:246.75pt">
            <v:imagedata r:id="rId22" o:title="fdf-ger770"/>
          </v:shape>
        </w:pict>
      </w:r>
    </w:p>
    <w:p w:rsidR="002420D1" w:rsidRDefault="002420D1" w:rsidP="002420D1">
      <w:pPr>
        <w:pStyle w:val="Overskrift7"/>
      </w:pPr>
      <w:bookmarkStart w:id="53" w:name="_Toc118110627"/>
      <w:r>
        <w:t>15. Id für eine neue Tabelle</w:t>
      </w:r>
      <w:bookmarkEnd w:id="53"/>
    </w:p>
    <w:p w:rsidR="00E30257" w:rsidRDefault="002420D1" w:rsidP="002420D1">
      <w:pPr>
        <w:jc w:val="both"/>
      </w:pPr>
      <w:r>
        <w:t>Soll die neue Tabelle auf einer bereits definierten Tabelle aufbauen, muß die entsprechende Tabelle aus der Liste bestehender Tabellen gewählt werden. Markieren</w:t>
      </w:r>
      <w:r w:rsidR="00A0374F">
        <w:fldChar w:fldCharType="begin"/>
      </w:r>
      <w:r w:rsidR="00A0374F">
        <w:instrText xml:space="preserve"> XE "</w:instrText>
      </w:r>
      <w:r w:rsidR="00A0374F" w:rsidRPr="0012343F">
        <w:instrText>Markieren</w:instrText>
      </w:r>
      <w:r w:rsidR="00A0374F">
        <w:instrText xml:space="preserve">" </w:instrText>
      </w:r>
      <w:r w:rsidR="00A0374F">
        <w:fldChar w:fldCharType="end"/>
      </w:r>
      <w:r>
        <w:t xml:space="preserve"> Sie diese Tabelle und wählen Sie die Funktion 'COPY file'. Das Data-Dictionary kopiert jetzt alle Definitionen der Felder, Indizes usw. der markierten Tabelle in die neue Tabelle.</w:t>
      </w:r>
    </w:p>
    <w:p w:rsidR="00E6083F" w:rsidRDefault="00E30257" w:rsidP="00E30257">
      <w:pPr>
        <w:pStyle w:val="Overskrift1"/>
      </w:pPr>
      <w:bookmarkStart w:id="54" w:name="_Toc118110726"/>
      <w:r>
        <w:t>6.2. Tabellen Parameter</w:t>
      </w:r>
      <w:bookmarkEnd w:id="54"/>
    </w:p>
    <w:p w:rsidR="00E6083F" w:rsidRDefault="00E6083F" w:rsidP="00E6083F">
      <w:pPr>
        <w:pStyle w:val="Overskrift1"/>
      </w:pPr>
      <w:bookmarkStart w:id="55" w:name="_Toc118110727"/>
      <w:r>
        <w:t>6.2.1. Id</w:t>
      </w:r>
      <w:bookmarkEnd w:id="55"/>
    </w:p>
    <w:p w:rsidR="00E6083F" w:rsidRDefault="00E6083F" w:rsidP="00E6083F">
      <w:pPr>
        <w:jc w:val="both"/>
      </w:pPr>
      <w:r>
        <w:t>Die Tabellen ID muß mit zwei Zeichen angegeben werden, wobei das erste Zeichen ein Buchstabe sein muß, das zweite ein Buchstabe oder eine Ziffer sein kann, z.B. X1.</w:t>
      </w:r>
    </w:p>
    <w:p w:rsidR="00E6083F" w:rsidRDefault="00E6083F" w:rsidP="00E6083F">
      <w:pPr>
        <w:jc w:val="both"/>
      </w:pPr>
      <w:r>
        <w:t>Die folgenden IDs sind für das System reserviert:</w:t>
      </w:r>
    </w:p>
    <w:p w:rsidR="00E6083F" w:rsidRDefault="00E6083F" w:rsidP="00E6083F">
      <w:pPr>
        <w:pStyle w:val="Bloktekst"/>
      </w:pPr>
      <w:r>
        <w:t>SY      Systemfelder</w:t>
      </w:r>
      <w:r w:rsidR="00A0374F">
        <w:fldChar w:fldCharType="begin"/>
      </w:r>
      <w:r w:rsidR="00A0374F">
        <w:instrText xml:space="preserve"> XE "</w:instrText>
      </w:r>
      <w:r w:rsidR="00A0374F" w:rsidRPr="0012343F">
        <w:instrText>Systemfelder</w:instrText>
      </w:r>
      <w:r w:rsidR="00A0374F">
        <w:instrText xml:space="preserve">" </w:instrText>
      </w:r>
      <w:r w:rsidR="00A0374F">
        <w:fldChar w:fldCharType="end"/>
      </w:r>
    </w:p>
    <w:p w:rsidR="00080F36" w:rsidRDefault="00E6083F" w:rsidP="00E6083F">
      <w:pPr>
        <w:pStyle w:val="Bloktekst"/>
      </w:pPr>
      <w:r>
        <w:t>WW</w:t>
      </w:r>
      <w:r w:rsidR="00A0374F">
        <w:fldChar w:fldCharType="begin"/>
      </w:r>
      <w:r w:rsidR="00A0374F">
        <w:instrText xml:space="preserve"> XE "</w:instrText>
      </w:r>
      <w:r w:rsidR="00A0374F" w:rsidRPr="0012343F">
        <w:instrText>WW</w:instrText>
      </w:r>
      <w:r w:rsidR="00A0374F">
        <w:instrText xml:space="preserve">" </w:instrText>
      </w:r>
      <w:r w:rsidR="00A0374F">
        <w:fldChar w:fldCharType="end"/>
      </w:r>
      <w:r>
        <w:t xml:space="preserve">      Arbeitsfelder</w:t>
      </w:r>
    </w:p>
    <w:p w:rsidR="00080F36" w:rsidRDefault="00080F36" w:rsidP="00080F36">
      <w:pPr>
        <w:pStyle w:val="Overskrift1"/>
      </w:pPr>
      <w:bookmarkStart w:id="56" w:name="_Toc118110728"/>
      <w:r>
        <w:t>6.2.2. Typ</w:t>
      </w:r>
      <w:bookmarkEnd w:id="56"/>
    </w:p>
    <w:p w:rsidR="00080F36" w:rsidRDefault="00080F36" w:rsidP="00080F36">
      <w:pPr>
        <w:jc w:val="both"/>
      </w:pPr>
      <w:r>
        <w:t>Die zulässigen Tabellentypen sind von den installierten Treibern abhängig. Das System kann z.B. folgende Typen enthalten:</w:t>
      </w:r>
    </w:p>
    <w:p w:rsidR="00080F36" w:rsidRDefault="00080F36" w:rsidP="00080F36">
      <w:pPr>
        <w:pStyle w:val="Bloktekst"/>
        <w:rPr>
          <w:lang w:val="en-US"/>
        </w:rPr>
      </w:pPr>
      <w:r w:rsidRPr="00080F36">
        <w:rPr>
          <w:lang w:val="en-US"/>
        </w:rPr>
        <w:t>- ODBC</w:t>
      </w:r>
      <w:r w:rsidR="00A0374F">
        <w:rPr>
          <w:lang w:val="en-US"/>
        </w:rPr>
        <w:fldChar w:fldCharType="begin"/>
      </w:r>
      <w:r w:rsidR="00A0374F">
        <w:rPr>
          <w:lang w:val="en-US"/>
        </w:rPr>
        <w:instrText xml:space="preserve"> XE "</w:instrText>
      </w:r>
      <w:r w:rsidR="00A0374F" w:rsidRPr="0012343F">
        <w:instrText>ODBC</w:instrText>
      </w:r>
      <w:r w:rsidR="00A0374F">
        <w:instrText>"</w:instrText>
      </w:r>
      <w:r w:rsidR="00A0374F">
        <w:rPr>
          <w:lang w:val="en-US"/>
        </w:rPr>
        <w:instrText xml:space="preserve"> </w:instrText>
      </w:r>
      <w:r w:rsidR="00A0374F">
        <w:rPr>
          <w:lang w:val="en-US"/>
        </w:rPr>
        <w:fldChar w:fldCharType="end"/>
      </w:r>
      <w:r w:rsidRPr="00080F36">
        <w:rPr>
          <w:lang w:val="en-US"/>
        </w:rPr>
        <w:t xml:space="preserve"> Treiber (Access</w:t>
      </w:r>
      <w:r w:rsidR="00A0374F">
        <w:rPr>
          <w:lang w:val="en-US"/>
        </w:rPr>
        <w:fldChar w:fldCharType="begin"/>
      </w:r>
      <w:r w:rsidR="00A0374F">
        <w:rPr>
          <w:lang w:val="en-US"/>
        </w:rPr>
        <w:instrText xml:space="preserve"> XE "</w:instrText>
      </w:r>
      <w:r w:rsidR="00A0374F" w:rsidRPr="0012343F">
        <w:instrText>Access</w:instrText>
      </w:r>
      <w:r w:rsidR="00A0374F">
        <w:instrText>"</w:instrText>
      </w:r>
      <w:r w:rsidR="00A0374F">
        <w:rPr>
          <w:lang w:val="en-US"/>
        </w:rPr>
        <w:instrText xml:space="preserve"> </w:instrText>
      </w:r>
      <w:r w:rsidR="00A0374F">
        <w:rPr>
          <w:lang w:val="en-US"/>
        </w:rPr>
        <w:fldChar w:fldCharType="end"/>
      </w:r>
      <w:r w:rsidRPr="00080F36">
        <w:rPr>
          <w:lang w:val="en-US"/>
        </w:rPr>
        <w:t>,Excel</w:t>
      </w:r>
      <w:r w:rsidR="00A0374F">
        <w:rPr>
          <w:lang w:val="en-US"/>
        </w:rPr>
        <w:fldChar w:fldCharType="begin"/>
      </w:r>
      <w:r w:rsidR="00A0374F">
        <w:rPr>
          <w:lang w:val="en-US"/>
        </w:rPr>
        <w:instrText xml:space="preserve"> XE "</w:instrText>
      </w:r>
      <w:r w:rsidR="00A0374F" w:rsidRPr="0012343F">
        <w:instrText>Excel</w:instrText>
      </w:r>
      <w:r w:rsidR="00A0374F">
        <w:instrText>"</w:instrText>
      </w:r>
      <w:r w:rsidR="00A0374F">
        <w:rPr>
          <w:lang w:val="en-US"/>
        </w:rPr>
        <w:instrText xml:space="preserve"> </w:instrText>
      </w:r>
      <w:r w:rsidR="00A0374F">
        <w:rPr>
          <w:lang w:val="en-US"/>
        </w:rPr>
        <w:fldChar w:fldCharType="end"/>
      </w:r>
      <w:r w:rsidRPr="00080F36">
        <w:rPr>
          <w:lang w:val="en-US"/>
        </w:rPr>
        <w:t xml:space="preserve"> etc.)</w:t>
      </w:r>
    </w:p>
    <w:p w:rsidR="00080F36" w:rsidRDefault="00080F36" w:rsidP="00080F36">
      <w:pPr>
        <w:pStyle w:val="Bloktekst"/>
      </w:pPr>
      <w:r>
        <w:t>- C-ISAM</w:t>
      </w:r>
      <w:r w:rsidR="00A0374F">
        <w:fldChar w:fldCharType="begin"/>
      </w:r>
      <w:r w:rsidR="00A0374F">
        <w:instrText xml:space="preserve"> XE "</w:instrText>
      </w:r>
      <w:r w:rsidR="00A0374F" w:rsidRPr="0012343F">
        <w:instrText>C-ISAM</w:instrText>
      </w:r>
      <w:r w:rsidR="00A0374F">
        <w:instrText xml:space="preserve">" </w:instrText>
      </w:r>
      <w:r w:rsidR="00A0374F">
        <w:fldChar w:fldCharType="end"/>
      </w:r>
    </w:p>
    <w:p w:rsidR="00080F36" w:rsidRDefault="00080F36" w:rsidP="00080F36">
      <w:pPr>
        <w:pStyle w:val="Bloktekst"/>
      </w:pPr>
      <w:r>
        <w:t>- BTrieve</w:t>
      </w:r>
      <w:r w:rsidR="00A0374F">
        <w:fldChar w:fldCharType="begin"/>
      </w:r>
      <w:r w:rsidR="00A0374F">
        <w:instrText xml:space="preserve"> XE "</w:instrText>
      </w:r>
      <w:r w:rsidR="00A0374F" w:rsidRPr="0012343F">
        <w:instrText>BTrieve</w:instrText>
      </w:r>
      <w:r w:rsidR="00A0374F">
        <w:instrText xml:space="preserve">" </w:instrText>
      </w:r>
      <w:r w:rsidR="00A0374F">
        <w:fldChar w:fldCharType="end"/>
      </w:r>
    </w:p>
    <w:p w:rsidR="00080F36" w:rsidRDefault="00080F36" w:rsidP="00080F36">
      <w:pPr>
        <w:pStyle w:val="Bloktekst"/>
      </w:pPr>
      <w:r>
        <w:t>- X-Basic</w:t>
      </w:r>
      <w:r w:rsidR="00A0374F">
        <w:fldChar w:fldCharType="begin"/>
      </w:r>
      <w:r w:rsidR="00A0374F">
        <w:instrText xml:space="preserve"> XE "</w:instrText>
      </w:r>
      <w:r w:rsidR="00A0374F" w:rsidRPr="0012343F">
        <w:instrText>X-Basic</w:instrText>
      </w:r>
      <w:r w:rsidR="00A0374F">
        <w:instrText xml:space="preserve">" </w:instrText>
      </w:r>
      <w:r w:rsidR="00A0374F">
        <w:fldChar w:fldCharType="end"/>
      </w:r>
    </w:p>
    <w:p w:rsidR="00080F36" w:rsidRDefault="00080F36" w:rsidP="00080F36">
      <w:pPr>
        <w:pStyle w:val="Bloktekst"/>
      </w:pPr>
      <w:r>
        <w:t>- UNIBASIC</w:t>
      </w:r>
      <w:r w:rsidR="00A0374F">
        <w:fldChar w:fldCharType="begin"/>
      </w:r>
      <w:r w:rsidR="00A0374F">
        <w:instrText xml:space="preserve"> XE "</w:instrText>
      </w:r>
      <w:r w:rsidR="00A0374F" w:rsidRPr="0012343F">
        <w:instrText>UNIBASIC</w:instrText>
      </w:r>
      <w:r w:rsidR="00A0374F">
        <w:instrText xml:space="preserve">" </w:instrText>
      </w:r>
      <w:r w:rsidR="00A0374F">
        <w:fldChar w:fldCharType="end"/>
      </w:r>
      <w:r>
        <w:t>/SURFBASIC</w:t>
      </w:r>
      <w:r w:rsidR="00A0374F">
        <w:fldChar w:fldCharType="begin"/>
      </w:r>
      <w:r w:rsidR="00A0374F">
        <w:instrText xml:space="preserve"> XE "</w:instrText>
      </w:r>
      <w:r w:rsidR="00A0374F" w:rsidRPr="0012343F">
        <w:instrText>SURFBASIC</w:instrText>
      </w:r>
      <w:r w:rsidR="00A0374F">
        <w:instrText xml:space="preserve">" </w:instrText>
      </w:r>
      <w:r w:rsidR="00A0374F">
        <w:fldChar w:fldCharType="end"/>
      </w:r>
    </w:p>
    <w:p w:rsidR="00080F36" w:rsidRDefault="00080F36" w:rsidP="00080F36">
      <w:pPr>
        <w:pStyle w:val="Bloktekst"/>
      </w:pPr>
      <w:r>
        <w:t>- andre</w:t>
      </w:r>
    </w:p>
    <w:p w:rsidR="00080F36" w:rsidRDefault="00080F36" w:rsidP="00080F36">
      <w:pPr>
        <w:jc w:val="both"/>
      </w:pPr>
      <w:r>
        <w:t>Wurde der gewünschte Typ nicht in der Liste gefunden, verweisen wir hier auf den Abschnitt 'Installation der Treiber'.</w:t>
      </w:r>
    </w:p>
    <w:p w:rsidR="00080F36" w:rsidRDefault="00080F36" w:rsidP="00080F36">
      <w:pPr>
        <w:jc w:val="both"/>
      </w:pPr>
      <w:r>
        <w:t>Soll eine Tabelle den Access</w:t>
      </w:r>
      <w:r w:rsidR="00A0374F">
        <w:fldChar w:fldCharType="begin"/>
      </w:r>
      <w:r w:rsidR="00A0374F">
        <w:instrText xml:space="preserve"> XE "</w:instrText>
      </w:r>
      <w:r w:rsidR="00A0374F" w:rsidRPr="0012343F">
        <w:instrText>Access</w:instrText>
      </w:r>
      <w:r w:rsidR="00A0374F">
        <w:instrText xml:space="preserve">" </w:instrText>
      </w:r>
      <w:r w:rsidR="00A0374F">
        <w:fldChar w:fldCharType="end"/>
      </w:r>
      <w:r>
        <w:t xml:space="preserve"> ODBC</w:t>
      </w:r>
      <w:r w:rsidR="00A0374F">
        <w:fldChar w:fldCharType="begin"/>
      </w:r>
      <w:r w:rsidR="00A0374F">
        <w:instrText xml:space="preserve"> XE "</w:instrText>
      </w:r>
      <w:r w:rsidR="00A0374F" w:rsidRPr="0012343F">
        <w:instrText>ODBC</w:instrText>
      </w:r>
      <w:r w:rsidR="00A0374F">
        <w:instrText xml:space="preserve">" </w:instrText>
      </w:r>
      <w:r w:rsidR="00A0374F">
        <w:fldChar w:fldCharType="end"/>
      </w:r>
      <w:r>
        <w:t xml:space="preserve"> Treiber benutzen, muß folgende Wahl getroffen werden:</w:t>
      </w:r>
    </w:p>
    <w:p w:rsidR="00080F36" w:rsidRDefault="00080F36" w:rsidP="00080F36">
      <w:pPr>
        <w:jc w:val="both"/>
      </w:pPr>
    </w:p>
    <w:p w:rsidR="00080F36" w:rsidRDefault="00080F36" w:rsidP="00080F36">
      <w:pPr>
        <w:jc w:val="center"/>
      </w:pPr>
      <w:r>
        <w:pict>
          <v:shape id="_x0000_i1041" type="#_x0000_t75" style="width:481.5pt;height:206.25pt">
            <v:imagedata r:id="rId23" o:title="fdf-ger722"/>
          </v:shape>
        </w:pict>
      </w:r>
    </w:p>
    <w:p w:rsidR="00343A97" w:rsidRDefault="00080F36" w:rsidP="00080F36">
      <w:pPr>
        <w:pStyle w:val="Overskrift7"/>
      </w:pPr>
      <w:bookmarkStart w:id="57" w:name="_Toc118110628"/>
      <w:r>
        <w:t>16. Wahl des Treibers für eine bestimmte Tabelle</w:t>
      </w:r>
      <w:bookmarkEnd w:id="57"/>
    </w:p>
    <w:p w:rsidR="00343A97" w:rsidRDefault="00343A97" w:rsidP="00343A97">
      <w:pPr>
        <w:pStyle w:val="Overskrift1"/>
      </w:pPr>
      <w:bookmarkStart w:id="58" w:name="_Toc118110729"/>
      <w:r>
        <w:t>6.2.3. Name</w:t>
      </w:r>
      <w:bookmarkEnd w:id="58"/>
    </w:p>
    <w:p w:rsidR="00343A97" w:rsidRDefault="00343A97" w:rsidP="00343A97">
      <w:pPr>
        <w:jc w:val="both"/>
      </w:pPr>
      <w:r w:rsidRPr="00343A97">
        <w:rPr>
          <w:lang w:val="en-US"/>
        </w:rPr>
        <w:t xml:space="preserve">Der Tabellenname ist ein physikalischer Name. </w:t>
      </w:r>
      <w:r>
        <w:t>Für den Dateityp</w:t>
      </w:r>
      <w:r w:rsidR="00A0374F">
        <w:fldChar w:fldCharType="begin"/>
      </w:r>
      <w:r w:rsidR="00A0374F">
        <w:instrText xml:space="preserve"> XE "</w:instrText>
      </w:r>
      <w:r w:rsidR="00A0374F" w:rsidRPr="0012343F">
        <w:instrText>Dateityp</w:instrText>
      </w:r>
      <w:r w:rsidR="00A0374F">
        <w:instrText xml:space="preserve">" </w:instrText>
      </w:r>
      <w:r w:rsidR="00A0374F">
        <w:fldChar w:fldCharType="end"/>
      </w:r>
      <w:r>
        <w:t xml:space="preserve"> wie z.B. BTrieve</w:t>
      </w:r>
      <w:r w:rsidR="00A0374F">
        <w:fldChar w:fldCharType="begin"/>
      </w:r>
      <w:r w:rsidR="00A0374F">
        <w:instrText xml:space="preserve"> XE "</w:instrText>
      </w:r>
      <w:r w:rsidR="00A0374F" w:rsidRPr="0012343F">
        <w:instrText>BTrieve</w:instrText>
      </w:r>
      <w:r w:rsidR="00A0374F">
        <w:instrText xml:space="preserve">" </w:instrText>
      </w:r>
      <w:r w:rsidR="00A0374F">
        <w:fldChar w:fldCharType="end"/>
      </w:r>
      <w:r>
        <w:t xml:space="preserve"> kann dieser als physikalischer Name eingegeben werden wie folgt:</w:t>
      </w:r>
    </w:p>
    <w:p w:rsidR="00343A97" w:rsidRDefault="00343A97" w:rsidP="00343A97">
      <w:pPr>
        <w:pStyle w:val="Bloktekst"/>
      </w:pPr>
      <w:r>
        <w:t>C:/BTRIEVE/CUSTOMER.DAT</w:t>
      </w:r>
    </w:p>
    <w:p w:rsidR="00387804" w:rsidRDefault="00343A97" w:rsidP="00343A97">
      <w:pPr>
        <w:jc w:val="both"/>
        <w:rPr>
          <w:lang w:val="en-US"/>
        </w:rPr>
      </w:pPr>
      <w:r w:rsidRPr="00343A97">
        <w:rPr>
          <w:lang w:val="en-US"/>
        </w:rPr>
        <w:t>oder wenn es eine ODBC</w:t>
      </w:r>
      <w:r w:rsidR="00A0374F">
        <w:rPr>
          <w:lang w:val="en-US"/>
        </w:rPr>
        <w:fldChar w:fldCharType="begin"/>
      </w:r>
      <w:r w:rsidR="00A0374F">
        <w:rPr>
          <w:lang w:val="en-US"/>
        </w:rPr>
        <w:instrText xml:space="preserve"> XE "</w:instrText>
      </w:r>
      <w:r w:rsidR="00A0374F" w:rsidRPr="0012343F">
        <w:instrText>ODBC</w:instrText>
      </w:r>
      <w:r w:rsidR="00A0374F">
        <w:instrText>"</w:instrText>
      </w:r>
      <w:r w:rsidR="00A0374F">
        <w:rPr>
          <w:lang w:val="en-US"/>
        </w:rPr>
        <w:instrText xml:space="preserve"> </w:instrText>
      </w:r>
      <w:r w:rsidR="00A0374F">
        <w:rPr>
          <w:lang w:val="en-US"/>
        </w:rPr>
        <w:fldChar w:fldCharType="end"/>
      </w:r>
      <w:r w:rsidRPr="00343A97">
        <w:rPr>
          <w:lang w:val="en-US"/>
        </w:rPr>
        <w:t xml:space="preserve"> Tabelle (oder ähnliche) ist, als nur: CUSTOMER</w:t>
      </w:r>
    </w:p>
    <w:p w:rsidR="00387804" w:rsidRDefault="00387804" w:rsidP="00387804">
      <w:pPr>
        <w:pStyle w:val="Overskrift1"/>
        <w:rPr>
          <w:lang w:val="en-US"/>
        </w:rPr>
      </w:pPr>
      <w:bookmarkStart w:id="59" w:name="_Toc118110730"/>
      <w:r>
        <w:rPr>
          <w:lang w:val="en-US"/>
        </w:rPr>
        <w:t>6.2.4. Wirklicher Name</w:t>
      </w:r>
      <w:bookmarkEnd w:id="59"/>
    </w:p>
    <w:p w:rsidR="00387804" w:rsidRDefault="00387804" w:rsidP="00387804">
      <w:pPr>
        <w:jc w:val="both"/>
      </w:pPr>
      <w:r>
        <w:t>Basierend auf einem gewählten Tabellentyp und einem Tabellenname wird der wirkliche Name für die Tabelle gefunden. Der angezeigte Name muß der aktuellen Plattendatei der Tabelle auf dem aktuellen Server</w:t>
      </w:r>
      <w:r w:rsidR="00A0374F">
        <w:fldChar w:fldCharType="begin"/>
      </w:r>
      <w:r w:rsidR="00A0374F">
        <w:instrText xml:space="preserve"> XE "</w:instrText>
      </w:r>
      <w:r w:rsidR="00A0374F" w:rsidRPr="0012343F">
        <w:instrText>Server</w:instrText>
      </w:r>
      <w:r w:rsidR="00A0374F">
        <w:instrText xml:space="preserve">" </w:instrText>
      </w:r>
      <w:r w:rsidR="00A0374F">
        <w:fldChar w:fldCharType="end"/>
      </w:r>
      <w:r>
        <w:t xml:space="preserve"> entsprechen. Andernfalls ist eine Lesen dieser Tabelle nicht möglich.</w:t>
      </w:r>
    </w:p>
    <w:p w:rsidR="00387804" w:rsidRDefault="00387804" w:rsidP="00387804">
      <w:pPr>
        <w:jc w:val="both"/>
      </w:pPr>
      <w:r>
        <w:t>Der wirkliche Name wird anhand der Informationen für den zugehörigen Treiber und dem Tabellennamen generiert. Handelt es sich um einen X-Basic</w:t>
      </w:r>
      <w:r w:rsidR="00A0374F">
        <w:fldChar w:fldCharType="begin"/>
      </w:r>
      <w:r w:rsidR="00A0374F">
        <w:instrText xml:space="preserve"> XE "</w:instrText>
      </w:r>
      <w:r w:rsidR="00A0374F" w:rsidRPr="0012343F">
        <w:instrText>X-Basic</w:instrText>
      </w:r>
      <w:r w:rsidR="00A0374F">
        <w:instrText xml:space="preserve">" </w:instrText>
      </w:r>
      <w:r w:rsidR="00A0374F">
        <w:fldChar w:fldCharType="end"/>
      </w:r>
      <w:r>
        <w:t xml:space="preserve"> Treiber, der Standard Adresse</w:t>
      </w:r>
    </w:p>
    <w:p w:rsidR="00387804" w:rsidRDefault="00387804" w:rsidP="00387804">
      <w:pPr>
        <w:pStyle w:val="Bloktekst"/>
      </w:pPr>
      <w:r>
        <w:t>/X.BASIC/0/</w:t>
      </w:r>
    </w:p>
    <w:p w:rsidR="00387804" w:rsidRDefault="00387804" w:rsidP="00387804">
      <w:pPr>
        <w:jc w:val="both"/>
      </w:pPr>
      <w:r>
        <w:t>und dem Tabellennamen</w:t>
      </w:r>
    </w:p>
    <w:p w:rsidR="00387804" w:rsidRDefault="00387804" w:rsidP="00387804">
      <w:pPr>
        <w:pStyle w:val="Bloktekst"/>
      </w:pPr>
      <w:r>
        <w:t>90/LF-06000abc</w:t>
      </w:r>
    </w:p>
    <w:p w:rsidR="00387804" w:rsidRDefault="00387804" w:rsidP="00387804">
      <w:pPr>
        <w:jc w:val="both"/>
        <w:rPr>
          <w:lang w:val="en-US"/>
        </w:rPr>
      </w:pPr>
      <w:r w:rsidRPr="00387804">
        <w:rPr>
          <w:lang w:val="en-US"/>
        </w:rPr>
        <w:t>wird der wirkliche Name z.B.</w:t>
      </w:r>
    </w:p>
    <w:p w:rsidR="003930BB" w:rsidRDefault="00387804" w:rsidP="00387804">
      <w:pPr>
        <w:pStyle w:val="Bloktekst"/>
      </w:pPr>
      <w:r>
        <w:t>/X.BASIC/0/90/LF-06000001</w:t>
      </w:r>
    </w:p>
    <w:p w:rsidR="003930BB" w:rsidRDefault="003930BB" w:rsidP="003930BB">
      <w:pPr>
        <w:pStyle w:val="Overskrift1"/>
      </w:pPr>
      <w:bookmarkStart w:id="60" w:name="_Toc118110731"/>
      <w:r>
        <w:t>6.2.5. Text</w:t>
      </w:r>
      <w:bookmarkEnd w:id="60"/>
    </w:p>
    <w:p w:rsidR="009A6234" w:rsidRDefault="003930BB" w:rsidP="003930BB">
      <w:pPr>
        <w:jc w:val="both"/>
      </w:pPr>
      <w:r>
        <w:t>Der Tabellentext ist ein logischer Name für die Tabelle. Der Name kann alle Buchstaben, Ziffern, Leerstellen und Sonderzeichen enthalten. Der Text wird zusammen mit der ID immer bei Gebrauch der  Tabelle angezeigt.</w:t>
      </w:r>
    </w:p>
    <w:p w:rsidR="009A6234" w:rsidRDefault="009A6234" w:rsidP="009A6234">
      <w:pPr>
        <w:pStyle w:val="Overskrift1"/>
      </w:pPr>
      <w:bookmarkStart w:id="61" w:name="_Toc118110732"/>
      <w:r>
        <w:t>6.2.6. Dokumentation</w:t>
      </w:r>
      <w:bookmarkEnd w:id="61"/>
    </w:p>
    <w:p w:rsidR="00BD7768" w:rsidRDefault="009A6234" w:rsidP="009A6234">
      <w:pPr>
        <w:jc w:val="both"/>
      </w:pPr>
      <w:r>
        <w:t>Die Tabelle kann hier in einem freien Text beschrieben werden. Dieser Text wird mit der Tabellendokumentation ausgeschrieben.</w:t>
      </w:r>
    </w:p>
    <w:p w:rsidR="00BD7768" w:rsidRDefault="00BD7768" w:rsidP="00BD7768">
      <w:pPr>
        <w:pStyle w:val="Overskrift1"/>
      </w:pPr>
      <w:bookmarkStart w:id="62" w:name="_Toc118110733"/>
      <w:r>
        <w:t>6.2.7. Standard ID</w:t>
      </w:r>
      <w:bookmarkEnd w:id="62"/>
    </w:p>
    <w:p w:rsidR="00BD7768" w:rsidRDefault="00BD7768" w:rsidP="00BD7768">
      <w:pPr>
        <w:jc w:val="both"/>
      </w:pPr>
      <w:r>
        <w:t>Die Standard ID identifiziert die Tabelle. Die SID</w:t>
      </w:r>
      <w:r w:rsidR="00A0374F">
        <w:fldChar w:fldCharType="begin"/>
      </w:r>
      <w:r w:rsidR="00A0374F">
        <w:instrText xml:space="preserve"> XE "</w:instrText>
      </w:r>
      <w:r w:rsidR="00A0374F" w:rsidRPr="0012343F">
        <w:instrText>SID</w:instrText>
      </w:r>
      <w:r w:rsidR="00A0374F">
        <w:instrText xml:space="preserve">" </w:instrText>
      </w:r>
      <w:r w:rsidR="00A0374F">
        <w:fldChar w:fldCharType="end"/>
      </w:r>
      <w:r>
        <w:t xml:space="preserve"> wird im Zusammenhang mit PUT und LOAD</w:t>
      </w:r>
      <w:r w:rsidR="00A0374F">
        <w:fldChar w:fldCharType="begin"/>
      </w:r>
      <w:r w:rsidR="00A0374F">
        <w:instrText xml:space="preserve"> XE "</w:instrText>
      </w:r>
      <w:r w:rsidR="00A0374F" w:rsidRPr="0012343F">
        <w:instrText>LOAD</w:instrText>
      </w:r>
      <w:r w:rsidR="00A0374F">
        <w:instrText xml:space="preserve">" </w:instrText>
      </w:r>
      <w:r w:rsidR="00A0374F">
        <w:fldChar w:fldCharType="end"/>
      </w:r>
      <w:r>
        <w:t xml:space="preserve"> von Standard Tabellenverknüpfungen (siehe oben) verwendet. Sollen diese Funktionen nicht benutzt werden, ist eine Angabe der SID nicht notwendig.</w:t>
      </w:r>
    </w:p>
    <w:p w:rsidR="00AA6AE7" w:rsidRDefault="00BD7768" w:rsidP="00BD7768">
      <w:pPr>
        <w:jc w:val="both"/>
      </w:pPr>
      <w:r>
        <w:t>Beispiel für eine SID</w:t>
      </w:r>
      <w:r w:rsidR="00A0374F">
        <w:fldChar w:fldCharType="begin"/>
      </w:r>
      <w:r w:rsidR="00A0374F">
        <w:instrText xml:space="preserve"> XE "</w:instrText>
      </w:r>
      <w:r w:rsidR="00A0374F" w:rsidRPr="0012343F">
        <w:instrText>SID</w:instrText>
      </w:r>
      <w:r w:rsidR="00A0374F">
        <w:instrText xml:space="preserve">" </w:instrText>
      </w:r>
      <w:r w:rsidR="00A0374F">
        <w:fldChar w:fldCharType="end"/>
      </w:r>
      <w:r>
        <w:t>: AF-0500002031AS, wobei AF-05000 eine COMET</w:t>
      </w:r>
      <w:r w:rsidR="00A0374F">
        <w:fldChar w:fldCharType="begin"/>
      </w:r>
      <w:r w:rsidR="00A0374F">
        <w:instrText xml:space="preserve"> XE "</w:instrText>
      </w:r>
      <w:r w:rsidR="00A0374F" w:rsidRPr="0012343F">
        <w:instrText>COMET</w:instrText>
      </w:r>
      <w:r w:rsidR="00A0374F">
        <w:instrText xml:space="preserve">" </w:instrText>
      </w:r>
      <w:r w:rsidR="00A0374F">
        <w:fldChar w:fldCharType="end"/>
      </w:r>
      <w:r>
        <w:t>-Datei</w:t>
      </w:r>
      <w:r w:rsidR="00A0374F">
        <w:fldChar w:fldCharType="begin"/>
      </w:r>
      <w:r w:rsidR="00A0374F">
        <w:instrText xml:space="preserve"> XE "</w:instrText>
      </w:r>
      <w:r w:rsidR="00A0374F" w:rsidRPr="0012343F">
        <w:instrText>COMET-Datei</w:instrText>
      </w:r>
      <w:r w:rsidR="00A0374F">
        <w:instrText xml:space="preserve">" </w:instrText>
      </w:r>
      <w:r w:rsidR="00A0374F">
        <w:fldChar w:fldCharType="end"/>
      </w:r>
      <w:r>
        <w:t xml:space="preserve"> mit dem Satztyp</w:t>
      </w:r>
      <w:r w:rsidR="00A0374F">
        <w:fldChar w:fldCharType="begin"/>
      </w:r>
      <w:r w:rsidR="00A0374F">
        <w:instrText xml:space="preserve"> XE "</w:instrText>
      </w:r>
      <w:r w:rsidR="00A0374F" w:rsidRPr="0012343F">
        <w:instrText>Satztyp</w:instrText>
      </w:r>
      <w:r w:rsidR="00A0374F">
        <w:instrText xml:space="preserve">" </w:instrText>
      </w:r>
      <w:r w:rsidR="00A0374F">
        <w:fldChar w:fldCharType="end"/>
      </w:r>
      <w:r>
        <w:t xml:space="preserve"> 020, COMET Version 3.1 und Master</w:t>
      </w:r>
      <w:r w:rsidR="00A0374F">
        <w:fldChar w:fldCharType="begin"/>
      </w:r>
      <w:r w:rsidR="00A0374F">
        <w:instrText xml:space="preserve"> XE "</w:instrText>
      </w:r>
      <w:r w:rsidR="00A0374F" w:rsidRPr="0012343F">
        <w:instrText>Master</w:instrText>
      </w:r>
      <w:r w:rsidR="00A0374F">
        <w:instrText xml:space="preserve">" </w:instrText>
      </w:r>
      <w:r w:rsidR="00A0374F">
        <w:fldChar w:fldCharType="end"/>
      </w:r>
      <w:r>
        <w:t xml:space="preserve"> Datei-ID AS ist.</w:t>
      </w:r>
    </w:p>
    <w:p w:rsidR="00AA6AE7" w:rsidRDefault="00AA6AE7" w:rsidP="00AA6AE7">
      <w:pPr>
        <w:pStyle w:val="Overskrift1"/>
      </w:pPr>
      <w:bookmarkStart w:id="63" w:name="_Toc118110734"/>
      <w:r>
        <w:t>6.3. Anfrage auf Databankverknüpfungen</w:t>
      </w:r>
      <w:bookmarkEnd w:id="63"/>
    </w:p>
    <w:p w:rsidR="00AA6AE7" w:rsidRDefault="00AA6AE7" w:rsidP="00AA6AE7">
      <w:pPr>
        <w:jc w:val="both"/>
      </w:pPr>
      <w:r>
        <w:t>Jede Tabelle kann mit Verbindungen zu anderen Tabellen definiert werden. Bestehen solche Verbindungen, können diese graphisch angezeigt bzw. ausgedruckt werden. Hierfür wählen Sie:</w:t>
      </w:r>
    </w:p>
    <w:p w:rsidR="00AA6AE7" w:rsidRDefault="00AA6AE7" w:rsidP="00AA6AE7">
      <w:pPr>
        <w:jc w:val="both"/>
      </w:pPr>
    </w:p>
    <w:p w:rsidR="00AA6AE7" w:rsidRDefault="00AA6AE7" w:rsidP="00AA6AE7">
      <w:pPr>
        <w:jc w:val="center"/>
      </w:pPr>
      <w:r>
        <w:pict>
          <v:shape id="_x0000_i1042" type="#_x0000_t75" style="width:481.5pt;height:337.5pt">
            <v:imagedata r:id="rId24" o:title="fdf-ger730"/>
          </v:shape>
        </w:pict>
      </w:r>
    </w:p>
    <w:p w:rsidR="00AA6AE7" w:rsidRDefault="00AA6AE7" w:rsidP="00AA6AE7">
      <w:pPr>
        <w:pStyle w:val="Overskrift7"/>
      </w:pPr>
      <w:bookmarkStart w:id="64" w:name="_Toc118110629"/>
      <w:r>
        <w:t>17. Datenbankverknüpfungen</w:t>
      </w:r>
      <w:bookmarkEnd w:id="64"/>
    </w:p>
    <w:p w:rsidR="00E95FD0" w:rsidRDefault="00AA6AE7" w:rsidP="00AA6AE7">
      <w:pPr>
        <w:jc w:val="both"/>
      </w:pPr>
      <w:r>
        <w:t>Skalierung</w:t>
      </w:r>
      <w:r w:rsidR="00A0374F">
        <w:fldChar w:fldCharType="begin"/>
      </w:r>
      <w:r w:rsidR="00A0374F">
        <w:instrText xml:space="preserve"> XE "</w:instrText>
      </w:r>
      <w:r w:rsidR="00A0374F" w:rsidRPr="0012343F">
        <w:instrText>Skalierung</w:instrText>
      </w:r>
      <w:r w:rsidR="00A0374F">
        <w:instrText xml:space="preserve">" </w:instrText>
      </w:r>
      <w:r w:rsidR="00A0374F">
        <w:fldChar w:fldCharType="end"/>
      </w:r>
      <w:r>
        <w:t xml:space="preserve"> und Generierung mehrerer Niveaus ist möglich.</w:t>
      </w:r>
    </w:p>
    <w:p w:rsidR="00E95FD0" w:rsidRDefault="00E95FD0" w:rsidP="00E95FD0">
      <w:pPr>
        <w:pStyle w:val="Overskrift1"/>
      </w:pPr>
      <w:bookmarkStart w:id="65" w:name="_Toc118110735"/>
      <w:r>
        <w:t>6.4. Löschen</w:t>
      </w:r>
      <w:r w:rsidR="00A0374F">
        <w:fldChar w:fldCharType="begin"/>
      </w:r>
      <w:r w:rsidR="00A0374F">
        <w:instrText xml:space="preserve"> XE "</w:instrText>
      </w:r>
      <w:r w:rsidR="00A0374F" w:rsidRPr="0012343F">
        <w:instrText>Löschen</w:instrText>
      </w:r>
      <w:r w:rsidR="00A0374F">
        <w:instrText xml:space="preserve">" </w:instrText>
      </w:r>
      <w:r w:rsidR="00A0374F">
        <w:fldChar w:fldCharType="end"/>
      </w:r>
      <w:r>
        <w:t xml:space="preserve"> von Tabellen</w:t>
      </w:r>
      <w:bookmarkEnd w:id="65"/>
    </w:p>
    <w:p w:rsidR="00E95FD0" w:rsidRDefault="00E95FD0" w:rsidP="00E95FD0">
      <w:pPr>
        <w:jc w:val="both"/>
      </w:pPr>
      <w:r>
        <w:t>Man kann definierte Tabellen mit Hilfe</w:t>
      </w:r>
      <w:r w:rsidR="00A0374F">
        <w:fldChar w:fldCharType="begin"/>
      </w:r>
      <w:r w:rsidR="00A0374F">
        <w:instrText xml:space="preserve"> XE "</w:instrText>
      </w:r>
      <w:r w:rsidR="00A0374F" w:rsidRPr="0012343F">
        <w:instrText>Hilfe</w:instrText>
      </w:r>
      <w:r w:rsidR="00A0374F">
        <w:instrText xml:space="preserve">" </w:instrText>
      </w:r>
      <w:r w:rsidR="00A0374F">
        <w:fldChar w:fldCharType="end"/>
      </w:r>
      <w:r>
        <w:t xml:space="preserve"> folgender Funktion löschen:</w:t>
      </w:r>
    </w:p>
    <w:p w:rsidR="00E95FD0" w:rsidRDefault="00E95FD0" w:rsidP="00E95FD0">
      <w:pPr>
        <w:jc w:val="both"/>
      </w:pPr>
    </w:p>
    <w:p w:rsidR="00E95FD0" w:rsidRDefault="00E95FD0" w:rsidP="00E95FD0">
      <w:pPr>
        <w:jc w:val="center"/>
      </w:pPr>
      <w:r>
        <w:pict>
          <v:shape id="_x0000_i1043" type="#_x0000_t75" style="width:481.5pt;height:252.75pt">
            <v:imagedata r:id="rId25" o:title="fdf-ger012"/>
          </v:shape>
        </w:pict>
      </w:r>
    </w:p>
    <w:p w:rsidR="007E6371" w:rsidRDefault="00E95FD0" w:rsidP="00E95FD0">
      <w:pPr>
        <w:pStyle w:val="Overskrift7"/>
      </w:pPr>
      <w:bookmarkStart w:id="66" w:name="_Toc118110630"/>
      <w:r>
        <w:t>18. Löschen</w:t>
      </w:r>
      <w:r w:rsidR="00A0374F">
        <w:fldChar w:fldCharType="begin"/>
      </w:r>
      <w:r w:rsidR="00A0374F">
        <w:instrText xml:space="preserve"> XE "</w:instrText>
      </w:r>
      <w:r w:rsidR="00A0374F" w:rsidRPr="0012343F">
        <w:instrText>Löschen</w:instrText>
      </w:r>
      <w:r w:rsidR="00A0374F">
        <w:instrText xml:space="preserve">" </w:instrText>
      </w:r>
      <w:r w:rsidR="00A0374F">
        <w:fldChar w:fldCharType="end"/>
      </w:r>
      <w:r>
        <w:t xml:space="preserve"> von Tabellen</w:t>
      </w:r>
      <w:bookmarkEnd w:id="66"/>
    </w:p>
    <w:p w:rsidR="007E6371" w:rsidRDefault="007E6371" w:rsidP="007E6371">
      <w:pPr>
        <w:pStyle w:val="Overskrift1"/>
      </w:pPr>
      <w:bookmarkStart w:id="67" w:name="_Toc118110736"/>
      <w:r>
        <w:t>6.5. Überblick über Datensätze</w:t>
      </w:r>
      <w:bookmarkEnd w:id="67"/>
    </w:p>
    <w:p w:rsidR="007E6371" w:rsidRDefault="007E6371" w:rsidP="007E6371">
      <w:pPr>
        <w:jc w:val="both"/>
      </w:pPr>
      <w:r>
        <w:t>Diese Funktion gibt Ihnen einen Überblick über die ersten 100 Datensätze in einer Tabelle. Werden Datensätze einer BASIC Datei angezeigt, wird auch der Kontrollsatz im FDF Modul angezeigt.</w:t>
      </w:r>
    </w:p>
    <w:p w:rsidR="007E6371" w:rsidRDefault="007E6371" w:rsidP="007E6371">
      <w:pPr>
        <w:jc w:val="both"/>
      </w:pPr>
    </w:p>
    <w:p w:rsidR="007E6371" w:rsidRDefault="007E6371" w:rsidP="007E6371">
      <w:pPr>
        <w:jc w:val="center"/>
      </w:pPr>
      <w:r>
        <w:pict>
          <v:shape id="_x0000_i1044" type="#_x0000_t75" style="width:481.5pt;height:231pt">
            <v:imagedata r:id="rId26" o:title="fdf-ger890"/>
          </v:shape>
        </w:pict>
      </w:r>
    </w:p>
    <w:p w:rsidR="007E6371" w:rsidRDefault="007E6371" w:rsidP="007E6371">
      <w:pPr>
        <w:pStyle w:val="Overskrift7"/>
      </w:pPr>
      <w:bookmarkStart w:id="68" w:name="_Toc118110631"/>
      <w:r>
        <w:t>19. Satzüberblick</w:t>
      </w:r>
      <w:bookmarkEnd w:id="68"/>
      <w:r w:rsidR="00A0374F">
        <w:fldChar w:fldCharType="begin"/>
      </w:r>
      <w:r w:rsidR="00A0374F">
        <w:instrText xml:space="preserve"> XE "</w:instrText>
      </w:r>
      <w:r w:rsidR="00A0374F" w:rsidRPr="0012343F">
        <w:instrText>Satzüberblick</w:instrText>
      </w:r>
      <w:r w:rsidR="00A0374F">
        <w:instrText xml:space="preserve">" </w:instrText>
      </w:r>
      <w:r w:rsidR="00A0374F">
        <w:fldChar w:fldCharType="end"/>
      </w:r>
    </w:p>
    <w:p w:rsidR="007E6371" w:rsidRDefault="007E6371" w:rsidP="007E6371">
      <w:pPr>
        <w:jc w:val="both"/>
      </w:pPr>
      <w:r>
        <w:t>Wird unter dieser Funktion nichts angezeigt, kann dies folgende Ursachen haben.</w:t>
      </w:r>
    </w:p>
    <w:p w:rsidR="007E6371" w:rsidRDefault="007E6371" w:rsidP="007E6371">
      <w:pPr>
        <w:pStyle w:val="Bloktekst"/>
      </w:pPr>
      <w:r>
        <w:t>- Verkehrter Treibertyp</w:t>
      </w:r>
      <w:r w:rsidR="00A0374F">
        <w:fldChar w:fldCharType="begin"/>
      </w:r>
      <w:r w:rsidR="00A0374F">
        <w:instrText xml:space="preserve"> XE "</w:instrText>
      </w:r>
      <w:r w:rsidR="00A0374F" w:rsidRPr="0012343F">
        <w:instrText>Treibertyp</w:instrText>
      </w:r>
      <w:r w:rsidR="00A0374F">
        <w:instrText xml:space="preserve">" </w:instrText>
      </w:r>
      <w:r w:rsidR="00A0374F">
        <w:fldChar w:fldCharType="end"/>
      </w:r>
    </w:p>
    <w:p w:rsidR="007E6371" w:rsidRDefault="007E6371" w:rsidP="007E6371">
      <w:pPr>
        <w:pStyle w:val="Bloktekst"/>
      </w:pPr>
      <w:r>
        <w:t>- Falscher Tabellenname</w:t>
      </w:r>
    </w:p>
    <w:p w:rsidR="007E6371" w:rsidRDefault="007E6371" w:rsidP="007E6371">
      <w:pPr>
        <w:pStyle w:val="Bloktekst"/>
      </w:pPr>
      <w:r>
        <w:t>- Keine Sätze in der Tabelle</w:t>
      </w:r>
    </w:p>
    <w:p w:rsidR="005E49C5" w:rsidRDefault="007E6371" w:rsidP="007E6371">
      <w:pPr>
        <w:jc w:val="both"/>
      </w:pPr>
      <w:r>
        <w:t>Ein Unterfenster zeigt eventuelle Fehlermitteilungen beim Zugriff auf Daten mit: OPEN und READ an.</w:t>
      </w:r>
    </w:p>
    <w:p w:rsidR="005E49C5" w:rsidRDefault="005E49C5" w:rsidP="005E49C5">
      <w:pPr>
        <w:pStyle w:val="Overskrift1"/>
      </w:pPr>
      <w:bookmarkStart w:id="69" w:name="_Toc118110737"/>
      <w:r>
        <w:t>6.6. Reservierte Worte</w:t>
      </w:r>
      <w:bookmarkEnd w:id="69"/>
    </w:p>
    <w:p w:rsidR="005E49C5" w:rsidRDefault="005E49C5" w:rsidP="005E49C5">
      <w:pPr>
        <w:jc w:val="both"/>
      </w:pPr>
      <w:r w:rsidRPr="005E49C5">
        <w:rPr>
          <w:lang w:val="en-US"/>
        </w:rPr>
        <w:t>Diese Funktion gibt Ihnen einen Überblick über die in ODBC</w:t>
      </w:r>
      <w:r w:rsidR="00A0374F">
        <w:rPr>
          <w:lang w:val="en-US"/>
        </w:rPr>
        <w:fldChar w:fldCharType="begin"/>
      </w:r>
      <w:r w:rsidR="00A0374F">
        <w:rPr>
          <w:lang w:val="en-US"/>
        </w:rPr>
        <w:instrText xml:space="preserve"> XE "</w:instrText>
      </w:r>
      <w:r w:rsidR="00A0374F" w:rsidRPr="0012343F">
        <w:instrText>ODBC</w:instrText>
      </w:r>
      <w:r w:rsidR="00A0374F">
        <w:instrText>"</w:instrText>
      </w:r>
      <w:r w:rsidR="00A0374F">
        <w:rPr>
          <w:lang w:val="en-US"/>
        </w:rPr>
        <w:instrText xml:space="preserve"> </w:instrText>
      </w:r>
      <w:r w:rsidR="00A0374F">
        <w:rPr>
          <w:lang w:val="en-US"/>
        </w:rPr>
        <w:fldChar w:fldCharType="end"/>
      </w:r>
      <w:r w:rsidRPr="005E49C5">
        <w:rPr>
          <w:lang w:val="en-US"/>
        </w:rPr>
        <w:t xml:space="preserve"> reservierten Worte. </w:t>
      </w:r>
      <w:r>
        <w:t>Dies kann bei Eingabe von Tabellennamen u.ä. von Nutzen sein.</w:t>
      </w:r>
    </w:p>
    <w:p w:rsidR="005E49C5" w:rsidRDefault="005E49C5" w:rsidP="005E49C5">
      <w:pPr>
        <w:jc w:val="both"/>
      </w:pPr>
    </w:p>
    <w:p w:rsidR="005E49C5" w:rsidRDefault="005E49C5" w:rsidP="005E49C5">
      <w:pPr>
        <w:jc w:val="center"/>
      </w:pPr>
      <w:r>
        <w:pict>
          <v:shape id="_x0000_i1045" type="#_x0000_t75" style="width:256.5pt;height:179.25pt">
            <v:imagedata r:id="rId27" o:title="fdf-ger902"/>
          </v:shape>
        </w:pict>
      </w:r>
    </w:p>
    <w:p w:rsidR="00672492" w:rsidRDefault="005E49C5" w:rsidP="005E49C5">
      <w:pPr>
        <w:pStyle w:val="Overskrift7"/>
      </w:pPr>
      <w:bookmarkStart w:id="70" w:name="_Toc118110632"/>
      <w:r>
        <w:t>20. Reservierte Worte</w:t>
      </w:r>
      <w:bookmarkEnd w:id="70"/>
    </w:p>
    <w:p w:rsidR="00672492" w:rsidRDefault="00672492" w:rsidP="00672492">
      <w:pPr>
        <w:pStyle w:val="Overskrift1"/>
      </w:pPr>
      <w:bookmarkStart w:id="71" w:name="_Toc118110738"/>
      <w:r>
        <w:t>7. Feldbeschreibungen</w:t>
      </w:r>
      <w:bookmarkEnd w:id="71"/>
      <w:r w:rsidR="00A0374F">
        <w:fldChar w:fldCharType="begin"/>
      </w:r>
      <w:r w:rsidR="00A0374F">
        <w:instrText xml:space="preserve"> XE "</w:instrText>
      </w:r>
      <w:r w:rsidR="00A0374F" w:rsidRPr="0012343F">
        <w:instrText>Feldbeschreibungen</w:instrText>
      </w:r>
      <w:r w:rsidR="00A0374F">
        <w:instrText xml:space="preserve">" </w:instrText>
      </w:r>
      <w:r w:rsidR="00A0374F">
        <w:fldChar w:fldCharType="end"/>
      </w:r>
    </w:p>
    <w:p w:rsidR="00672492" w:rsidRDefault="00672492" w:rsidP="00672492"/>
    <w:p w:rsidR="00672492" w:rsidRDefault="00672492" w:rsidP="00672492">
      <w:pPr>
        <w:jc w:val="both"/>
      </w:pPr>
      <w:r>
        <w:t>Ein Feld ist eine Beschreibung wie ein bestimmter Wert in der Tabelle gelesen werden soll. Das Feld ist mit einer Nummer, einem Namen und dem Format definiert. Die Nummer wird automatisch zugeordnet. Der Name kann eingegeben werden, und wird in allen Feldübersichten benutzt. Das Format gibt an, wie ein Wert abgespeichert ist, und wie dieser in SW-Tools-TRIO angezeigt bzw. ausgedruckt werden soll.</w:t>
      </w:r>
    </w:p>
    <w:p w:rsidR="00672492" w:rsidRDefault="00672492" w:rsidP="00672492">
      <w:pPr>
        <w:jc w:val="both"/>
      </w:pPr>
    </w:p>
    <w:p w:rsidR="00672492" w:rsidRDefault="00672492" w:rsidP="00672492">
      <w:pPr>
        <w:jc w:val="center"/>
      </w:pPr>
      <w:r>
        <w:pict>
          <v:shape id="_x0000_i1046" type="#_x0000_t75" style="width:481.5pt;height:332.25pt">
            <v:imagedata r:id="rId28" o:title="fdf-ger008"/>
          </v:shape>
        </w:pict>
      </w:r>
    </w:p>
    <w:p w:rsidR="00672492" w:rsidRDefault="00672492" w:rsidP="00672492">
      <w:pPr>
        <w:pStyle w:val="Overskrift7"/>
      </w:pPr>
      <w:bookmarkStart w:id="72" w:name="_Toc118110633"/>
      <w:r>
        <w:t>21. Feldbeschreibungen</w:t>
      </w:r>
      <w:bookmarkEnd w:id="72"/>
      <w:r w:rsidR="00A0374F">
        <w:fldChar w:fldCharType="begin"/>
      </w:r>
      <w:r w:rsidR="00A0374F">
        <w:instrText xml:space="preserve"> XE "</w:instrText>
      </w:r>
      <w:r w:rsidR="00A0374F" w:rsidRPr="0012343F">
        <w:instrText>Feldbeschreibungen</w:instrText>
      </w:r>
      <w:r w:rsidR="00A0374F">
        <w:instrText xml:space="preserve">" </w:instrText>
      </w:r>
      <w:r w:rsidR="00A0374F">
        <w:fldChar w:fldCharType="end"/>
      </w:r>
    </w:p>
    <w:p w:rsidR="00672492" w:rsidRDefault="00672492" w:rsidP="00672492">
      <w:pPr>
        <w:jc w:val="both"/>
      </w:pPr>
      <w:r>
        <w:t>Felder können mit Hilfe</w:t>
      </w:r>
      <w:r w:rsidR="00A0374F">
        <w:fldChar w:fldCharType="begin"/>
      </w:r>
      <w:r w:rsidR="00A0374F">
        <w:instrText xml:space="preserve"> XE "</w:instrText>
      </w:r>
      <w:r w:rsidR="00A0374F" w:rsidRPr="0012343F">
        <w:instrText>Hilfe</w:instrText>
      </w:r>
      <w:r w:rsidR="00A0374F">
        <w:instrText xml:space="preserve">" </w:instrText>
      </w:r>
      <w:r w:rsidR="00A0374F">
        <w:fldChar w:fldCharType="end"/>
      </w:r>
      <w:r>
        <w:t xml:space="preserve"> der folgenden Funktionen eingefügt bzw. gelöscht werden:</w:t>
      </w:r>
    </w:p>
    <w:p w:rsidR="00672492" w:rsidRDefault="00672492" w:rsidP="00672492">
      <w:pPr>
        <w:jc w:val="both"/>
      </w:pPr>
    </w:p>
    <w:p w:rsidR="00672492" w:rsidRDefault="00672492" w:rsidP="00672492">
      <w:pPr>
        <w:jc w:val="center"/>
      </w:pPr>
      <w:r>
        <w:pict>
          <v:shape id="_x0000_i1047" type="#_x0000_t75" style="width:480pt;height:73.5pt">
            <v:imagedata r:id="rId29" o:title="fdf-ger009"/>
          </v:shape>
        </w:pict>
      </w:r>
    </w:p>
    <w:p w:rsidR="00672492" w:rsidRDefault="00672492" w:rsidP="00672492">
      <w:pPr>
        <w:pStyle w:val="Overskrift7"/>
      </w:pPr>
      <w:bookmarkStart w:id="73" w:name="_Toc118110634"/>
      <w:r>
        <w:t>22. Einfügen</w:t>
      </w:r>
      <w:r w:rsidR="00A0374F">
        <w:fldChar w:fldCharType="begin"/>
      </w:r>
      <w:r w:rsidR="00A0374F">
        <w:instrText xml:space="preserve"> XE "</w:instrText>
      </w:r>
      <w:r w:rsidR="00A0374F" w:rsidRPr="0012343F">
        <w:instrText>Einfügen</w:instrText>
      </w:r>
      <w:r w:rsidR="00A0374F">
        <w:instrText xml:space="preserve">" </w:instrText>
      </w:r>
      <w:r w:rsidR="00A0374F">
        <w:fldChar w:fldCharType="end"/>
      </w:r>
      <w:r>
        <w:t xml:space="preserve"> und Löschen</w:t>
      </w:r>
      <w:r w:rsidR="00A0374F">
        <w:fldChar w:fldCharType="begin"/>
      </w:r>
      <w:r w:rsidR="00A0374F">
        <w:instrText xml:space="preserve"> XE "</w:instrText>
      </w:r>
      <w:r w:rsidR="00A0374F" w:rsidRPr="0012343F">
        <w:instrText>Löschen</w:instrText>
      </w:r>
      <w:r w:rsidR="00A0374F">
        <w:instrText xml:space="preserve">" </w:instrText>
      </w:r>
      <w:r w:rsidR="00A0374F">
        <w:fldChar w:fldCharType="end"/>
      </w:r>
      <w:r>
        <w:t xml:space="preserve"> von Feldern</w:t>
      </w:r>
      <w:bookmarkEnd w:id="73"/>
    </w:p>
    <w:p w:rsidR="00557259" w:rsidRDefault="00672492" w:rsidP="00672492">
      <w:pPr>
        <w:jc w:val="both"/>
      </w:pPr>
      <w:r>
        <w:t>Beim Einfügen</w:t>
      </w:r>
      <w:r w:rsidR="00A0374F">
        <w:fldChar w:fldCharType="begin"/>
      </w:r>
      <w:r w:rsidR="00A0374F">
        <w:instrText xml:space="preserve"> XE "</w:instrText>
      </w:r>
      <w:r w:rsidR="00A0374F" w:rsidRPr="0012343F">
        <w:instrText>Einfügen</w:instrText>
      </w:r>
      <w:r w:rsidR="00A0374F">
        <w:instrText xml:space="preserve">" </w:instrText>
      </w:r>
      <w:r w:rsidR="00A0374F">
        <w:fldChar w:fldCharType="end"/>
      </w:r>
      <w:r>
        <w:t xml:space="preserve"> bzw. Löschen</w:t>
      </w:r>
      <w:r w:rsidR="00A0374F">
        <w:fldChar w:fldCharType="begin"/>
      </w:r>
      <w:r w:rsidR="00A0374F">
        <w:instrText xml:space="preserve"> XE "</w:instrText>
      </w:r>
      <w:r w:rsidR="00A0374F" w:rsidRPr="0012343F">
        <w:instrText>Löschen</w:instrText>
      </w:r>
      <w:r w:rsidR="00A0374F">
        <w:instrText xml:space="preserve">" </w:instrText>
      </w:r>
      <w:r w:rsidR="00A0374F">
        <w:fldChar w:fldCharType="end"/>
      </w:r>
      <w:r>
        <w:t xml:space="preserve"> von Feldern sollten Sie beachten, daß Ihre IQ-Programme</w:t>
      </w:r>
      <w:r w:rsidR="00A0374F">
        <w:fldChar w:fldCharType="begin"/>
      </w:r>
      <w:r w:rsidR="00A0374F">
        <w:instrText xml:space="preserve"> XE "</w:instrText>
      </w:r>
      <w:r w:rsidR="00A0374F" w:rsidRPr="0012343F">
        <w:instrText>IQ-Programme</w:instrText>
      </w:r>
      <w:r w:rsidR="00A0374F">
        <w:instrText xml:space="preserve">" </w:instrText>
      </w:r>
      <w:r w:rsidR="00A0374F">
        <w:fldChar w:fldCharType="end"/>
      </w:r>
      <w:r>
        <w:t xml:space="preserve"> und Listen, die Feldnummernverweise benutzen, hiervon beeinflußt werden.</w:t>
      </w:r>
    </w:p>
    <w:p w:rsidR="00557259" w:rsidRDefault="00557259" w:rsidP="00557259">
      <w:pPr>
        <w:pStyle w:val="Overskrift1"/>
      </w:pPr>
      <w:bookmarkStart w:id="74" w:name="_Toc118110739"/>
      <w:r>
        <w:t>7.1. Feldnummer</w:t>
      </w:r>
      <w:bookmarkEnd w:id="74"/>
    </w:p>
    <w:p w:rsidR="00556A28" w:rsidRDefault="00557259" w:rsidP="00557259">
      <w:pPr>
        <w:jc w:val="both"/>
      </w:pPr>
      <w:r>
        <w:t>Die Feldnummer wird automatisch vom System zugeordnet, und kann nicht eingegeben werden.</w:t>
      </w:r>
    </w:p>
    <w:p w:rsidR="00556A28" w:rsidRDefault="00556A28" w:rsidP="00556A28">
      <w:pPr>
        <w:pStyle w:val="Overskrift1"/>
      </w:pPr>
      <w:bookmarkStart w:id="75" w:name="_Toc118110740"/>
      <w:r>
        <w:t>7.2. Feldname</w:t>
      </w:r>
      <w:bookmarkEnd w:id="75"/>
      <w:r w:rsidR="00A0374F">
        <w:fldChar w:fldCharType="begin"/>
      </w:r>
      <w:r w:rsidR="00A0374F">
        <w:instrText xml:space="preserve"> XE "</w:instrText>
      </w:r>
      <w:r w:rsidR="00A0374F" w:rsidRPr="0012343F">
        <w:instrText>Feldname</w:instrText>
      </w:r>
      <w:r w:rsidR="00A0374F">
        <w:instrText xml:space="preserve">" </w:instrText>
      </w:r>
      <w:r w:rsidR="00A0374F">
        <w:fldChar w:fldCharType="end"/>
      </w:r>
    </w:p>
    <w:p w:rsidR="00EE78D7" w:rsidRDefault="00556A28" w:rsidP="00556A28">
      <w:pPr>
        <w:jc w:val="both"/>
      </w:pPr>
      <w:r>
        <w:t>Der Feldname</w:t>
      </w:r>
      <w:r w:rsidR="00A0374F">
        <w:fldChar w:fldCharType="begin"/>
      </w:r>
      <w:r w:rsidR="00A0374F">
        <w:instrText xml:space="preserve"> XE "</w:instrText>
      </w:r>
      <w:r w:rsidR="00A0374F" w:rsidRPr="0012343F">
        <w:instrText>Feldname</w:instrText>
      </w:r>
      <w:r w:rsidR="00A0374F">
        <w:instrText xml:space="preserve">" </w:instrText>
      </w:r>
      <w:r w:rsidR="00A0374F">
        <w:fldChar w:fldCharType="end"/>
      </w:r>
      <w:r>
        <w:t xml:space="preserve"> kann Buchstaben, Ziffern, Leerstellen und Sonderzeichen enthalten. Der Feldname wird normalerweise als Überschrift in Listen und Anfrageprogrammen verwendet.</w:t>
      </w:r>
    </w:p>
    <w:p w:rsidR="00EE78D7" w:rsidRDefault="00EE78D7" w:rsidP="00EE78D7">
      <w:pPr>
        <w:pStyle w:val="Overskrift1"/>
      </w:pPr>
      <w:bookmarkStart w:id="76" w:name="_Toc118110741"/>
      <w:r>
        <w:t>7.3. Format</w:t>
      </w:r>
      <w:bookmarkEnd w:id="76"/>
    </w:p>
    <w:p w:rsidR="00EE78D7" w:rsidRDefault="00EE78D7" w:rsidP="00EE78D7">
      <w:pPr>
        <w:jc w:val="both"/>
      </w:pPr>
      <w:r w:rsidRPr="00EE78D7">
        <w:rPr>
          <w:lang w:val="en-US"/>
        </w:rPr>
        <w:t>Das Feldformat</w:t>
      </w:r>
      <w:r w:rsidR="00A0374F">
        <w:rPr>
          <w:lang w:val="en-US"/>
        </w:rPr>
        <w:fldChar w:fldCharType="begin"/>
      </w:r>
      <w:r w:rsidR="00A0374F">
        <w:rPr>
          <w:lang w:val="en-US"/>
        </w:rPr>
        <w:instrText xml:space="preserve"> XE "</w:instrText>
      </w:r>
      <w:r w:rsidR="00A0374F" w:rsidRPr="0012343F">
        <w:instrText>Feldformat</w:instrText>
      </w:r>
      <w:r w:rsidR="00A0374F">
        <w:instrText>"</w:instrText>
      </w:r>
      <w:r w:rsidR="00A0374F">
        <w:rPr>
          <w:lang w:val="en-US"/>
        </w:rPr>
        <w:instrText xml:space="preserve"> </w:instrText>
      </w:r>
      <w:r w:rsidR="00A0374F">
        <w:rPr>
          <w:lang w:val="en-US"/>
        </w:rPr>
        <w:fldChar w:fldCharType="end"/>
      </w:r>
      <w:r w:rsidRPr="00EE78D7">
        <w:rPr>
          <w:lang w:val="en-US"/>
        </w:rPr>
        <w:t xml:space="preserve"> gibt ein logisches Format an. </w:t>
      </w:r>
      <w:r>
        <w:t>Hierüber wird definiert, wie die Daten gespeichert und später gelesen bzw. angezeigt/gedruckt werden sollen. Das Format kann folgende Typen definieren:</w:t>
      </w:r>
    </w:p>
    <w:p w:rsidR="00EE78D7" w:rsidRDefault="00EE78D7" w:rsidP="00EE78D7">
      <w:pPr>
        <w:pStyle w:val="Bloktekst"/>
      </w:pPr>
      <w:r>
        <w:t>- ein alphanumerisches Feld (Text)</w:t>
      </w:r>
    </w:p>
    <w:p w:rsidR="00EE78D7" w:rsidRDefault="00EE78D7" w:rsidP="00EE78D7">
      <w:pPr>
        <w:pStyle w:val="Bloktekst"/>
      </w:pPr>
      <w:r>
        <w:t>- ein numerisches Feld (Ziffern)</w:t>
      </w:r>
    </w:p>
    <w:p w:rsidR="00EE78D7" w:rsidRDefault="00EE78D7" w:rsidP="00EE78D7">
      <w:pPr>
        <w:pStyle w:val="Bloktekst"/>
      </w:pPr>
      <w:r>
        <w:t>- ein Datumsfeld</w:t>
      </w:r>
    </w:p>
    <w:p w:rsidR="00EE78D7" w:rsidRDefault="00EE78D7" w:rsidP="00EE78D7">
      <w:pPr>
        <w:jc w:val="both"/>
        <w:rPr>
          <w:lang w:val="en-US"/>
        </w:rPr>
      </w:pPr>
      <w:r w:rsidRPr="00EE78D7">
        <w:rPr>
          <w:lang w:val="en-US"/>
        </w:rPr>
        <w:t>Ein alphanumerisches Feld ist nur mit seiner Länge beschrieben, z.B.:</w:t>
      </w:r>
    </w:p>
    <w:p w:rsidR="00EE78D7" w:rsidRDefault="00EE78D7" w:rsidP="00EE78D7">
      <w:pPr>
        <w:jc w:val="both"/>
      </w:pPr>
    </w:p>
    <w:tbl>
      <w:tblPr>
        <w:tblW w:w="0" w:type="auto"/>
        <w:tblLayout w:type="fixed"/>
        <w:tblLook w:val="0000"/>
      </w:tblPr>
      <w:tblGrid>
        <w:gridCol w:w="411"/>
        <w:gridCol w:w="576"/>
        <w:gridCol w:w="3891"/>
      </w:tblGrid>
      <w:tr w:rsidR="00EE78D7" w:rsidTr="00EE78D7">
        <w:tblPrEx>
          <w:tblCellMar>
            <w:top w:w="0" w:type="dxa"/>
            <w:bottom w:w="0" w:type="dxa"/>
          </w:tblCellMar>
        </w:tblPrEx>
        <w:tc>
          <w:tcPr>
            <w:tcW w:w="411" w:type="dxa"/>
          </w:tcPr>
          <w:p w:rsidR="00EE78D7" w:rsidRPr="00EE78D7" w:rsidRDefault="00EE78D7" w:rsidP="00EE78D7">
            <w:pPr>
              <w:rPr>
                <w:b/>
              </w:rPr>
            </w:pPr>
            <w:r w:rsidRPr="00EE78D7">
              <w:rPr>
                <w:b/>
              </w:rPr>
              <w:t xml:space="preserve"> </w:t>
            </w:r>
          </w:p>
        </w:tc>
        <w:tc>
          <w:tcPr>
            <w:tcW w:w="576" w:type="dxa"/>
          </w:tcPr>
          <w:p w:rsidR="00EE78D7" w:rsidRPr="00EE78D7" w:rsidRDefault="00EE78D7" w:rsidP="00EE78D7">
            <w:pPr>
              <w:rPr>
                <w:b/>
              </w:rPr>
            </w:pPr>
            <w:r w:rsidRPr="00EE78D7">
              <w:rPr>
                <w:b/>
              </w:rPr>
              <w:t xml:space="preserve"> </w:t>
            </w:r>
          </w:p>
        </w:tc>
        <w:tc>
          <w:tcPr>
            <w:tcW w:w="3891" w:type="dxa"/>
          </w:tcPr>
          <w:p w:rsidR="00EE78D7" w:rsidRPr="00EE78D7" w:rsidRDefault="00EE78D7" w:rsidP="00EE78D7">
            <w:pPr>
              <w:rPr>
                <w:b/>
              </w:rPr>
            </w:pPr>
            <w:r w:rsidRPr="00EE78D7">
              <w:rPr>
                <w:b/>
              </w:rPr>
              <w:t xml:space="preserve"> </w:t>
            </w:r>
          </w:p>
        </w:tc>
      </w:tr>
      <w:tr w:rsidR="00EE78D7" w:rsidTr="00EE78D7">
        <w:tblPrEx>
          <w:tblCellMar>
            <w:top w:w="0" w:type="dxa"/>
            <w:bottom w:w="0" w:type="dxa"/>
          </w:tblCellMar>
        </w:tblPrEx>
        <w:tc>
          <w:tcPr>
            <w:tcW w:w="411" w:type="dxa"/>
          </w:tcPr>
          <w:p w:rsidR="00EE78D7" w:rsidRPr="00EE78D7" w:rsidRDefault="00EE78D7" w:rsidP="00EE78D7">
            <w:r>
              <w:t xml:space="preserve"> </w:t>
            </w:r>
          </w:p>
        </w:tc>
        <w:tc>
          <w:tcPr>
            <w:tcW w:w="576" w:type="dxa"/>
          </w:tcPr>
          <w:p w:rsidR="00EE78D7" w:rsidRPr="00EE78D7" w:rsidRDefault="00EE78D7" w:rsidP="00EE78D7">
            <w:r>
              <w:t>10</w:t>
            </w:r>
          </w:p>
        </w:tc>
        <w:tc>
          <w:tcPr>
            <w:tcW w:w="3891" w:type="dxa"/>
          </w:tcPr>
          <w:p w:rsidR="00EE78D7" w:rsidRPr="00EE78D7" w:rsidRDefault="00EE78D7" w:rsidP="00EE78D7">
            <w:r>
              <w:t>Das Feld ist begrenzt auf 10 Stellen</w:t>
            </w:r>
          </w:p>
        </w:tc>
      </w:tr>
      <w:tr w:rsidR="00EE78D7" w:rsidTr="00EE78D7">
        <w:tblPrEx>
          <w:tblCellMar>
            <w:top w:w="0" w:type="dxa"/>
            <w:bottom w:w="0" w:type="dxa"/>
          </w:tblCellMar>
        </w:tblPrEx>
        <w:tc>
          <w:tcPr>
            <w:tcW w:w="411" w:type="dxa"/>
          </w:tcPr>
          <w:p w:rsidR="00EE78D7" w:rsidRPr="00EE78D7" w:rsidRDefault="00EE78D7" w:rsidP="00EE78D7">
            <w:r>
              <w:t xml:space="preserve"> </w:t>
            </w:r>
          </w:p>
        </w:tc>
        <w:tc>
          <w:tcPr>
            <w:tcW w:w="576" w:type="dxa"/>
          </w:tcPr>
          <w:p w:rsidR="00EE78D7" w:rsidRPr="00EE78D7" w:rsidRDefault="00EE78D7" w:rsidP="00EE78D7">
            <w:r>
              <w:t>20</w:t>
            </w:r>
          </w:p>
        </w:tc>
        <w:tc>
          <w:tcPr>
            <w:tcW w:w="3891" w:type="dxa"/>
          </w:tcPr>
          <w:p w:rsidR="00EE78D7" w:rsidRPr="00EE78D7" w:rsidRDefault="00EE78D7" w:rsidP="00EE78D7">
            <w:r>
              <w:t>Das Feld ist begrenzt auf 20 Stellen</w:t>
            </w:r>
          </w:p>
        </w:tc>
      </w:tr>
    </w:tbl>
    <w:p w:rsidR="00EE78D7" w:rsidRDefault="00EE78D7" w:rsidP="00EE78D7">
      <w:pPr>
        <w:jc w:val="both"/>
      </w:pPr>
    </w:p>
    <w:p w:rsidR="00EE78D7" w:rsidRDefault="00EE78D7" w:rsidP="00EE78D7">
      <w:pPr>
        <w:jc w:val="both"/>
      </w:pPr>
    </w:p>
    <w:p w:rsidR="00EE78D7" w:rsidRDefault="00EE78D7" w:rsidP="00EE78D7">
      <w:pPr>
        <w:jc w:val="both"/>
      </w:pPr>
    </w:p>
    <w:p w:rsidR="00EE78D7" w:rsidRDefault="00EE78D7" w:rsidP="00EE78D7">
      <w:pPr>
        <w:jc w:val="both"/>
      </w:pPr>
      <w:r>
        <w:t>Ein numerisches Feld kann nur numerische Werte enthalten, und kann mit oder ohne Dezimalstellen</w:t>
      </w:r>
      <w:r w:rsidR="00A0374F">
        <w:fldChar w:fldCharType="begin"/>
      </w:r>
      <w:r w:rsidR="00A0374F">
        <w:instrText xml:space="preserve"> XE "</w:instrText>
      </w:r>
      <w:r w:rsidR="00A0374F" w:rsidRPr="0012343F">
        <w:instrText>Dezimalstellen</w:instrText>
      </w:r>
      <w:r w:rsidR="00A0374F">
        <w:instrText xml:space="preserve">" </w:instrText>
      </w:r>
      <w:r w:rsidR="00A0374F">
        <w:fldChar w:fldCharType="end"/>
      </w:r>
      <w:r>
        <w:t xml:space="preserve"> definiert werden. Die folgenden Beispiele beschreiben die Syntax für die Definition eines numerischen Formates:</w:t>
      </w:r>
    </w:p>
    <w:p w:rsidR="00EE78D7" w:rsidRDefault="00EE78D7" w:rsidP="00EE78D7">
      <w:pPr>
        <w:jc w:val="both"/>
      </w:pPr>
    </w:p>
    <w:tbl>
      <w:tblPr>
        <w:tblW w:w="0" w:type="auto"/>
        <w:tblLayout w:type="fixed"/>
        <w:tblLook w:val="0000"/>
      </w:tblPr>
      <w:tblGrid>
        <w:gridCol w:w="411"/>
        <w:gridCol w:w="741"/>
        <w:gridCol w:w="5871"/>
      </w:tblGrid>
      <w:tr w:rsidR="00EE78D7" w:rsidTr="00EE78D7">
        <w:tblPrEx>
          <w:tblCellMar>
            <w:top w:w="0" w:type="dxa"/>
            <w:bottom w:w="0" w:type="dxa"/>
          </w:tblCellMar>
        </w:tblPrEx>
        <w:tc>
          <w:tcPr>
            <w:tcW w:w="411" w:type="dxa"/>
          </w:tcPr>
          <w:p w:rsidR="00EE78D7" w:rsidRPr="00EE78D7" w:rsidRDefault="00EE78D7" w:rsidP="00EE78D7">
            <w:pPr>
              <w:rPr>
                <w:b/>
              </w:rPr>
            </w:pPr>
            <w:r w:rsidRPr="00EE78D7">
              <w:rPr>
                <w:b/>
              </w:rPr>
              <w:t xml:space="preserve"> </w:t>
            </w:r>
          </w:p>
        </w:tc>
        <w:tc>
          <w:tcPr>
            <w:tcW w:w="741" w:type="dxa"/>
          </w:tcPr>
          <w:p w:rsidR="00EE78D7" w:rsidRPr="00EE78D7" w:rsidRDefault="00EE78D7" w:rsidP="00EE78D7">
            <w:pPr>
              <w:rPr>
                <w:b/>
              </w:rPr>
            </w:pPr>
            <w:r w:rsidRPr="00EE78D7">
              <w:rPr>
                <w:b/>
              </w:rPr>
              <w:t xml:space="preserve"> </w:t>
            </w:r>
          </w:p>
        </w:tc>
        <w:tc>
          <w:tcPr>
            <w:tcW w:w="5871" w:type="dxa"/>
          </w:tcPr>
          <w:p w:rsidR="00EE78D7" w:rsidRPr="00EE78D7" w:rsidRDefault="00EE78D7" w:rsidP="00EE78D7">
            <w:pPr>
              <w:rPr>
                <w:b/>
              </w:rPr>
            </w:pPr>
            <w:r w:rsidRPr="00EE78D7">
              <w:rPr>
                <w:b/>
              </w:rPr>
              <w:t xml:space="preserve"> </w:t>
            </w:r>
          </w:p>
        </w:tc>
      </w:tr>
      <w:tr w:rsidR="00EE78D7" w:rsidTr="00EE78D7">
        <w:tblPrEx>
          <w:tblCellMar>
            <w:top w:w="0" w:type="dxa"/>
            <w:bottom w:w="0" w:type="dxa"/>
          </w:tblCellMar>
        </w:tblPrEx>
        <w:tc>
          <w:tcPr>
            <w:tcW w:w="411" w:type="dxa"/>
          </w:tcPr>
          <w:p w:rsidR="00EE78D7" w:rsidRPr="00EE78D7" w:rsidRDefault="00EE78D7" w:rsidP="00EE78D7">
            <w:r>
              <w:t xml:space="preserve"> </w:t>
            </w:r>
          </w:p>
        </w:tc>
        <w:tc>
          <w:tcPr>
            <w:tcW w:w="741" w:type="dxa"/>
          </w:tcPr>
          <w:p w:rsidR="00EE78D7" w:rsidRPr="00EE78D7" w:rsidRDefault="00EE78D7" w:rsidP="00EE78D7">
            <w:r>
              <w:t>2,</w:t>
            </w:r>
          </w:p>
        </w:tc>
        <w:tc>
          <w:tcPr>
            <w:tcW w:w="5871" w:type="dxa"/>
          </w:tcPr>
          <w:p w:rsidR="00EE78D7" w:rsidRPr="00EE78D7" w:rsidRDefault="00EE78D7" w:rsidP="00EE78D7">
            <w:r>
              <w:t>Wert von 0 bis 99 (zweistellig)</w:t>
            </w:r>
          </w:p>
        </w:tc>
      </w:tr>
      <w:tr w:rsidR="00EE78D7" w:rsidTr="00EE78D7">
        <w:tblPrEx>
          <w:tblCellMar>
            <w:top w:w="0" w:type="dxa"/>
            <w:bottom w:w="0" w:type="dxa"/>
          </w:tblCellMar>
        </w:tblPrEx>
        <w:tc>
          <w:tcPr>
            <w:tcW w:w="411" w:type="dxa"/>
          </w:tcPr>
          <w:p w:rsidR="00EE78D7" w:rsidRPr="00EE78D7" w:rsidRDefault="00EE78D7" w:rsidP="00EE78D7">
            <w:r>
              <w:t xml:space="preserve"> </w:t>
            </w:r>
          </w:p>
        </w:tc>
        <w:tc>
          <w:tcPr>
            <w:tcW w:w="741" w:type="dxa"/>
          </w:tcPr>
          <w:p w:rsidR="00EE78D7" w:rsidRPr="00EE78D7" w:rsidRDefault="00EE78D7" w:rsidP="00EE78D7">
            <w:r>
              <w:t>-2,</w:t>
            </w:r>
          </w:p>
        </w:tc>
        <w:tc>
          <w:tcPr>
            <w:tcW w:w="5871" w:type="dxa"/>
          </w:tcPr>
          <w:p w:rsidR="00EE78D7" w:rsidRPr="00EE78D7" w:rsidRDefault="00EE78D7" w:rsidP="00EE78D7">
            <w:r>
              <w:t>Wert von -99 bis +99 (zweistellig, mit Vorzeichen)</w:t>
            </w:r>
          </w:p>
        </w:tc>
      </w:tr>
      <w:tr w:rsidR="00EE78D7" w:rsidTr="00EE78D7">
        <w:tblPrEx>
          <w:tblCellMar>
            <w:top w:w="0" w:type="dxa"/>
            <w:bottom w:w="0" w:type="dxa"/>
          </w:tblCellMar>
        </w:tblPrEx>
        <w:tc>
          <w:tcPr>
            <w:tcW w:w="411" w:type="dxa"/>
          </w:tcPr>
          <w:p w:rsidR="00EE78D7" w:rsidRPr="00EE78D7" w:rsidRDefault="00EE78D7" w:rsidP="00EE78D7">
            <w:r>
              <w:t xml:space="preserve"> </w:t>
            </w:r>
          </w:p>
        </w:tc>
        <w:tc>
          <w:tcPr>
            <w:tcW w:w="741" w:type="dxa"/>
          </w:tcPr>
          <w:p w:rsidR="00EE78D7" w:rsidRPr="00EE78D7" w:rsidRDefault="00EE78D7" w:rsidP="00EE78D7">
            <w:r>
              <w:t>5,</w:t>
            </w:r>
          </w:p>
        </w:tc>
        <w:tc>
          <w:tcPr>
            <w:tcW w:w="5871" w:type="dxa"/>
          </w:tcPr>
          <w:p w:rsidR="00EE78D7" w:rsidRPr="00EE78D7" w:rsidRDefault="00EE78D7" w:rsidP="00EE78D7">
            <w:r>
              <w:t>Wert von 0 bis 99999 (fünfstellig)</w:t>
            </w:r>
          </w:p>
        </w:tc>
      </w:tr>
      <w:tr w:rsidR="00EE78D7" w:rsidTr="00EE78D7">
        <w:tblPrEx>
          <w:tblCellMar>
            <w:top w:w="0" w:type="dxa"/>
            <w:bottom w:w="0" w:type="dxa"/>
          </w:tblCellMar>
        </w:tblPrEx>
        <w:tc>
          <w:tcPr>
            <w:tcW w:w="411" w:type="dxa"/>
          </w:tcPr>
          <w:p w:rsidR="00EE78D7" w:rsidRPr="00EE78D7" w:rsidRDefault="00EE78D7" w:rsidP="00EE78D7">
            <w:r>
              <w:t xml:space="preserve"> </w:t>
            </w:r>
          </w:p>
        </w:tc>
        <w:tc>
          <w:tcPr>
            <w:tcW w:w="741" w:type="dxa"/>
          </w:tcPr>
          <w:p w:rsidR="00EE78D7" w:rsidRPr="00EE78D7" w:rsidRDefault="00EE78D7" w:rsidP="00EE78D7">
            <w:r>
              <w:t>-7,2</w:t>
            </w:r>
          </w:p>
        </w:tc>
        <w:tc>
          <w:tcPr>
            <w:tcW w:w="5871" w:type="dxa"/>
          </w:tcPr>
          <w:p w:rsidR="00EE78D7" w:rsidRPr="00EE78D7" w:rsidRDefault="00EE78D7" w:rsidP="00EE78D7">
            <w:r>
              <w:t>Sieben Stellen plus zwei Dezimalstellen,</w:t>
            </w:r>
            <w:r w:rsidR="00A0374F">
              <w:fldChar w:fldCharType="begin"/>
            </w:r>
            <w:r w:rsidR="00A0374F">
              <w:instrText xml:space="preserve"> XE "</w:instrText>
            </w:r>
            <w:r w:rsidR="00A0374F" w:rsidRPr="0012343F">
              <w:instrText>Dezimalstellen</w:instrText>
            </w:r>
            <w:r w:rsidR="00A0374F">
              <w:instrText xml:space="preserve">" </w:instrText>
            </w:r>
            <w:r w:rsidR="00A0374F">
              <w:fldChar w:fldCharType="end"/>
            </w:r>
            <w:r>
              <w:t xml:space="preserve"> mit Vorzeichen</w:t>
            </w:r>
          </w:p>
        </w:tc>
      </w:tr>
      <w:tr w:rsidR="00EE78D7" w:rsidTr="00EE78D7">
        <w:tblPrEx>
          <w:tblCellMar>
            <w:top w:w="0" w:type="dxa"/>
            <w:bottom w:w="0" w:type="dxa"/>
          </w:tblCellMar>
        </w:tblPrEx>
        <w:tc>
          <w:tcPr>
            <w:tcW w:w="411" w:type="dxa"/>
          </w:tcPr>
          <w:p w:rsidR="00EE78D7" w:rsidRPr="00EE78D7" w:rsidRDefault="00EE78D7" w:rsidP="00EE78D7">
            <w:r>
              <w:t xml:space="preserve"> </w:t>
            </w:r>
          </w:p>
        </w:tc>
        <w:tc>
          <w:tcPr>
            <w:tcW w:w="741" w:type="dxa"/>
          </w:tcPr>
          <w:p w:rsidR="00EE78D7" w:rsidRPr="00EE78D7" w:rsidRDefault="00EE78D7" w:rsidP="00EE78D7">
            <w:r>
              <w:t>9,3</w:t>
            </w:r>
          </w:p>
        </w:tc>
        <w:tc>
          <w:tcPr>
            <w:tcW w:w="5871" w:type="dxa"/>
          </w:tcPr>
          <w:p w:rsidR="00EE78D7" w:rsidRPr="00EE78D7" w:rsidRDefault="00EE78D7" w:rsidP="00EE78D7">
            <w:r>
              <w:t>Neun Stellen plus drei Dezimalstellen</w:t>
            </w:r>
            <w:r w:rsidR="00A0374F">
              <w:fldChar w:fldCharType="begin"/>
            </w:r>
            <w:r w:rsidR="00A0374F">
              <w:instrText xml:space="preserve"> XE "</w:instrText>
            </w:r>
            <w:r w:rsidR="00A0374F" w:rsidRPr="0012343F">
              <w:instrText>Dezimalstellen</w:instrText>
            </w:r>
            <w:r w:rsidR="00A0374F">
              <w:instrText xml:space="preserve">" </w:instrText>
            </w:r>
            <w:r w:rsidR="00A0374F">
              <w:fldChar w:fldCharType="end"/>
            </w:r>
            <w:r>
              <w:t xml:space="preserve"> (ohne Vorzeichen)</w:t>
            </w:r>
          </w:p>
        </w:tc>
      </w:tr>
    </w:tbl>
    <w:p w:rsidR="00EE78D7" w:rsidRDefault="00EE78D7" w:rsidP="00EE78D7">
      <w:pPr>
        <w:jc w:val="both"/>
      </w:pPr>
    </w:p>
    <w:p w:rsidR="00EE78D7" w:rsidRDefault="00EE78D7" w:rsidP="00EE78D7">
      <w:pPr>
        <w:jc w:val="both"/>
      </w:pPr>
    </w:p>
    <w:p w:rsidR="00EE78D7" w:rsidRDefault="00EE78D7" w:rsidP="00EE78D7">
      <w:pPr>
        <w:jc w:val="both"/>
      </w:pPr>
    </w:p>
    <w:p w:rsidR="00EE78D7" w:rsidRDefault="00EE78D7" w:rsidP="00EE78D7">
      <w:pPr>
        <w:jc w:val="both"/>
      </w:pPr>
      <w:r>
        <w:t>Das Datumfeld</w:t>
      </w:r>
      <w:r w:rsidR="00A0374F">
        <w:fldChar w:fldCharType="begin"/>
      </w:r>
      <w:r w:rsidR="00A0374F">
        <w:instrText xml:space="preserve"> XE "</w:instrText>
      </w:r>
      <w:r w:rsidR="00A0374F" w:rsidRPr="0012343F">
        <w:instrText>Datumfeld</w:instrText>
      </w:r>
      <w:r w:rsidR="00A0374F">
        <w:instrText xml:space="preserve">" </w:instrText>
      </w:r>
      <w:r w:rsidR="00A0374F">
        <w:fldChar w:fldCharType="end"/>
      </w:r>
      <w:r>
        <w:t xml:space="preserve"> kann wie folgt definiert sein:</w:t>
      </w:r>
    </w:p>
    <w:p w:rsidR="00EE78D7" w:rsidRDefault="00EE78D7" w:rsidP="00EE78D7">
      <w:pPr>
        <w:jc w:val="both"/>
      </w:pPr>
    </w:p>
    <w:tbl>
      <w:tblPr>
        <w:tblW w:w="0" w:type="auto"/>
        <w:tblLayout w:type="fixed"/>
        <w:tblLook w:val="0000"/>
      </w:tblPr>
      <w:tblGrid>
        <w:gridCol w:w="411"/>
        <w:gridCol w:w="606"/>
        <w:gridCol w:w="5526"/>
      </w:tblGrid>
      <w:tr w:rsidR="00EE78D7" w:rsidTr="00EE78D7">
        <w:tblPrEx>
          <w:tblCellMar>
            <w:top w:w="0" w:type="dxa"/>
            <w:bottom w:w="0" w:type="dxa"/>
          </w:tblCellMar>
        </w:tblPrEx>
        <w:tc>
          <w:tcPr>
            <w:tcW w:w="411" w:type="dxa"/>
          </w:tcPr>
          <w:p w:rsidR="00EE78D7" w:rsidRPr="00EE78D7" w:rsidRDefault="00EE78D7" w:rsidP="00EE78D7">
            <w:pPr>
              <w:rPr>
                <w:b/>
              </w:rPr>
            </w:pPr>
            <w:r w:rsidRPr="00EE78D7">
              <w:rPr>
                <w:b/>
              </w:rPr>
              <w:t xml:space="preserve"> </w:t>
            </w:r>
          </w:p>
        </w:tc>
        <w:tc>
          <w:tcPr>
            <w:tcW w:w="606" w:type="dxa"/>
          </w:tcPr>
          <w:p w:rsidR="00EE78D7" w:rsidRPr="00EE78D7" w:rsidRDefault="00EE78D7" w:rsidP="00EE78D7">
            <w:pPr>
              <w:rPr>
                <w:b/>
              </w:rPr>
            </w:pPr>
            <w:r w:rsidRPr="00EE78D7">
              <w:rPr>
                <w:b/>
              </w:rPr>
              <w:t xml:space="preserve"> </w:t>
            </w:r>
          </w:p>
        </w:tc>
        <w:tc>
          <w:tcPr>
            <w:tcW w:w="5526" w:type="dxa"/>
          </w:tcPr>
          <w:p w:rsidR="00EE78D7" w:rsidRPr="00EE78D7" w:rsidRDefault="00EE78D7" w:rsidP="00EE78D7">
            <w:pPr>
              <w:rPr>
                <w:b/>
              </w:rPr>
            </w:pPr>
            <w:r w:rsidRPr="00EE78D7">
              <w:rPr>
                <w:b/>
              </w:rPr>
              <w:t xml:space="preserve"> </w:t>
            </w:r>
          </w:p>
        </w:tc>
      </w:tr>
      <w:tr w:rsidR="00EE78D7" w:rsidRPr="00EE78D7" w:rsidTr="00EE78D7">
        <w:tblPrEx>
          <w:tblCellMar>
            <w:top w:w="0" w:type="dxa"/>
            <w:bottom w:w="0" w:type="dxa"/>
          </w:tblCellMar>
        </w:tblPrEx>
        <w:tc>
          <w:tcPr>
            <w:tcW w:w="411" w:type="dxa"/>
          </w:tcPr>
          <w:p w:rsidR="00EE78D7" w:rsidRPr="00EE78D7" w:rsidRDefault="00EE78D7" w:rsidP="00EE78D7">
            <w:r>
              <w:t xml:space="preserve"> </w:t>
            </w:r>
          </w:p>
        </w:tc>
        <w:tc>
          <w:tcPr>
            <w:tcW w:w="606" w:type="dxa"/>
          </w:tcPr>
          <w:p w:rsidR="00EE78D7" w:rsidRPr="00EE78D7" w:rsidRDefault="00EE78D7" w:rsidP="00EE78D7">
            <w:r>
              <w:t>,6,</w:t>
            </w:r>
          </w:p>
        </w:tc>
        <w:tc>
          <w:tcPr>
            <w:tcW w:w="5526" w:type="dxa"/>
          </w:tcPr>
          <w:p w:rsidR="00EE78D7" w:rsidRPr="00EE78D7" w:rsidRDefault="00EE78D7" w:rsidP="00EE78D7">
            <w:pPr>
              <w:rPr>
                <w:lang w:val="en-US"/>
              </w:rPr>
            </w:pPr>
            <w:r w:rsidRPr="00EE78D7">
              <w:rPr>
                <w:lang w:val="en-US"/>
              </w:rPr>
              <w:t>YYMMDD, wobei YY=Jahr, MM=Monat, DD=Tag</w:t>
            </w:r>
          </w:p>
        </w:tc>
      </w:tr>
      <w:tr w:rsidR="00EE78D7" w:rsidRPr="00EE78D7" w:rsidTr="00EE78D7">
        <w:tblPrEx>
          <w:tblCellMar>
            <w:top w:w="0" w:type="dxa"/>
            <w:bottom w:w="0" w:type="dxa"/>
          </w:tblCellMar>
        </w:tblPrEx>
        <w:tc>
          <w:tcPr>
            <w:tcW w:w="411" w:type="dxa"/>
          </w:tcPr>
          <w:p w:rsidR="00EE78D7" w:rsidRPr="00EE78D7" w:rsidRDefault="00EE78D7" w:rsidP="00EE78D7">
            <w:r>
              <w:t xml:space="preserve"> </w:t>
            </w:r>
          </w:p>
        </w:tc>
        <w:tc>
          <w:tcPr>
            <w:tcW w:w="606" w:type="dxa"/>
          </w:tcPr>
          <w:p w:rsidR="00EE78D7" w:rsidRPr="00EE78D7" w:rsidRDefault="00EE78D7" w:rsidP="00EE78D7">
            <w:r>
              <w:t>,8,</w:t>
            </w:r>
          </w:p>
        </w:tc>
        <w:tc>
          <w:tcPr>
            <w:tcW w:w="5526" w:type="dxa"/>
          </w:tcPr>
          <w:p w:rsidR="00EE78D7" w:rsidRPr="00EE78D7" w:rsidRDefault="00EE78D7" w:rsidP="00EE78D7">
            <w:r>
              <w:t>YYYYMMDD, wobei YYYY=Jahr, MM=Monat, DD=Tag</w:t>
            </w:r>
          </w:p>
        </w:tc>
      </w:tr>
    </w:tbl>
    <w:p w:rsidR="00EE78D7" w:rsidRDefault="00EE78D7" w:rsidP="00EE78D7">
      <w:pPr>
        <w:jc w:val="both"/>
      </w:pPr>
    </w:p>
    <w:p w:rsidR="00EE78D7" w:rsidRDefault="00EE78D7" w:rsidP="00EE78D7">
      <w:pPr>
        <w:jc w:val="both"/>
      </w:pPr>
    </w:p>
    <w:p w:rsidR="00CB339A" w:rsidRDefault="00CB339A" w:rsidP="00EE78D7">
      <w:pPr>
        <w:jc w:val="both"/>
      </w:pPr>
    </w:p>
    <w:p w:rsidR="00CB339A" w:rsidRDefault="00CB339A" w:rsidP="00CB339A">
      <w:pPr>
        <w:pStyle w:val="Overskrift1"/>
      </w:pPr>
      <w:bookmarkStart w:id="77" w:name="_Toc118110742"/>
      <w:r>
        <w:t>7.3.1. Ausgabe numerischer Felder</w:t>
      </w:r>
      <w:bookmarkEnd w:id="77"/>
    </w:p>
    <w:p w:rsidR="00CB339A" w:rsidRDefault="00CB339A" w:rsidP="00CB339A">
      <w:pPr>
        <w:jc w:val="both"/>
      </w:pPr>
      <w:r>
        <w:t>Der Wert eines numerischen Feldes kann in verschiedener Weise ausgegeben werden. Tausender Trennung erreicht man durch vorangestelltes Komma, z.B.</w:t>
      </w:r>
    </w:p>
    <w:p w:rsidR="00CB339A" w:rsidRDefault="00CB339A" w:rsidP="00CB339A">
      <w:pPr>
        <w:pStyle w:val="Bloktekst"/>
      </w:pPr>
      <w:r>
        <w:t>,9,3</w:t>
      </w:r>
    </w:p>
    <w:p w:rsidR="00CB339A" w:rsidRDefault="00CB339A" w:rsidP="00CB339A">
      <w:pPr>
        <w:pStyle w:val="Bloktekst"/>
      </w:pPr>
      <w:r>
        <w:t>-123,456,789.123</w:t>
      </w:r>
    </w:p>
    <w:p w:rsidR="00CB339A" w:rsidRDefault="00CB339A" w:rsidP="00CB339A">
      <w:pPr>
        <w:jc w:val="both"/>
      </w:pPr>
      <w:r>
        <w:t>Ein Feld mit vorangestelltem Komma unterstützt gleichzeitig negative Werte. Die Tausender Trennung durch Punkt oder Komma wird im Präferenz Menü festgelegt.</w:t>
      </w:r>
    </w:p>
    <w:p w:rsidR="00CB339A" w:rsidRDefault="00CB339A" w:rsidP="00CB339A">
      <w:pPr>
        <w:jc w:val="both"/>
      </w:pPr>
      <w:r>
        <w:t>Felder mit dem Format ,6, und ,8, muß als ,6,0 und ,8,0 eingegeben werden.</w:t>
      </w:r>
    </w:p>
    <w:p w:rsidR="00CB339A" w:rsidRDefault="00CB339A" w:rsidP="00CB339A">
      <w:pPr>
        <w:jc w:val="both"/>
      </w:pPr>
      <w:r>
        <w:t>Vorangestellte Nullen werden durch ein &amp; in der Formatangabe</w:t>
      </w:r>
      <w:r w:rsidR="00A0374F">
        <w:fldChar w:fldCharType="begin"/>
      </w:r>
      <w:r w:rsidR="00A0374F">
        <w:instrText xml:space="preserve"> XE "</w:instrText>
      </w:r>
      <w:r w:rsidR="00A0374F" w:rsidRPr="0012343F">
        <w:instrText>Formatangabe</w:instrText>
      </w:r>
      <w:r w:rsidR="00A0374F">
        <w:instrText xml:space="preserve">" </w:instrText>
      </w:r>
      <w:r w:rsidR="00A0374F">
        <w:fldChar w:fldCharType="end"/>
      </w:r>
      <w:r>
        <w:t xml:space="preserve"> definiert:</w:t>
      </w:r>
    </w:p>
    <w:p w:rsidR="00CB339A" w:rsidRDefault="00CB339A" w:rsidP="00CB339A">
      <w:pPr>
        <w:pStyle w:val="Bloktekst"/>
      </w:pPr>
      <w:r>
        <w:t>9,3&amp;</w:t>
      </w:r>
    </w:p>
    <w:p w:rsidR="00CB339A" w:rsidRDefault="00CB339A" w:rsidP="00CB339A">
      <w:pPr>
        <w:pStyle w:val="Bloktekst"/>
      </w:pPr>
      <w:r>
        <w:t>000012345.123</w:t>
      </w:r>
    </w:p>
    <w:p w:rsidR="00CB339A" w:rsidRDefault="00CB339A" w:rsidP="00CB339A">
      <w:pPr>
        <w:jc w:val="both"/>
      </w:pPr>
      <w:r>
        <w:t>Vorangestellte * für Betragsfelder</w:t>
      </w:r>
      <w:r w:rsidR="00A0374F">
        <w:fldChar w:fldCharType="begin"/>
      </w:r>
      <w:r w:rsidR="00A0374F">
        <w:instrText xml:space="preserve"> XE "</w:instrText>
      </w:r>
      <w:r w:rsidR="00A0374F" w:rsidRPr="0012343F">
        <w:instrText>Betragsfelder</w:instrText>
      </w:r>
      <w:r w:rsidR="00A0374F">
        <w:instrText xml:space="preserve">" </w:instrText>
      </w:r>
      <w:r w:rsidR="00A0374F">
        <w:fldChar w:fldCharType="end"/>
      </w:r>
      <w:r>
        <w:t xml:space="preserve"> werden durch ein * in der Formatangabe</w:t>
      </w:r>
      <w:r w:rsidR="00A0374F">
        <w:fldChar w:fldCharType="begin"/>
      </w:r>
      <w:r w:rsidR="00A0374F">
        <w:instrText xml:space="preserve"> XE "</w:instrText>
      </w:r>
      <w:r w:rsidR="00A0374F" w:rsidRPr="0012343F">
        <w:instrText>Formatangabe</w:instrText>
      </w:r>
      <w:r w:rsidR="00A0374F">
        <w:instrText xml:space="preserve">" </w:instrText>
      </w:r>
      <w:r w:rsidR="00A0374F">
        <w:fldChar w:fldCharType="end"/>
      </w:r>
      <w:r>
        <w:t xml:space="preserve"> definiert:</w:t>
      </w:r>
    </w:p>
    <w:p w:rsidR="00CB339A" w:rsidRDefault="00CB339A" w:rsidP="00CB339A">
      <w:pPr>
        <w:pStyle w:val="Bloktekst"/>
      </w:pPr>
      <w:r>
        <w:t>9,3*</w:t>
      </w:r>
    </w:p>
    <w:p w:rsidR="00CB339A" w:rsidRDefault="00CB339A" w:rsidP="00CB339A">
      <w:pPr>
        <w:pStyle w:val="Bloktekst"/>
      </w:pPr>
      <w:r>
        <w:t>****12345.123</w:t>
      </w:r>
    </w:p>
    <w:p w:rsidR="00CB339A" w:rsidRDefault="00CB339A" w:rsidP="00CB339A">
      <w:pPr>
        <w:jc w:val="both"/>
      </w:pPr>
      <w:r>
        <w:t>Das Vorzeichen kann voran- bzw. nachgestellt definiert werden:</w:t>
      </w:r>
    </w:p>
    <w:p w:rsidR="00CB339A" w:rsidRDefault="00CB339A" w:rsidP="00CB339A">
      <w:pPr>
        <w:pStyle w:val="Bloktekst"/>
      </w:pPr>
      <w:r>
        <w:t>9,2-</w:t>
      </w:r>
    </w:p>
    <w:p w:rsidR="00CB339A" w:rsidRDefault="00CB339A" w:rsidP="00CB339A">
      <w:pPr>
        <w:pStyle w:val="Bloktekst"/>
      </w:pPr>
      <w:r>
        <w:t>12345.12-</w:t>
      </w:r>
    </w:p>
    <w:p w:rsidR="00CB339A" w:rsidRDefault="00CB339A" w:rsidP="00CB339A">
      <w:pPr>
        <w:jc w:val="both"/>
        <w:rPr>
          <w:lang w:val="en-US"/>
        </w:rPr>
      </w:pPr>
      <w:r w:rsidRPr="00CB339A">
        <w:rPr>
          <w:lang w:val="en-US"/>
        </w:rPr>
        <w:t>Nullenunterdrückung  wird durch ein ' in der Formatangabe</w:t>
      </w:r>
      <w:r w:rsidR="00A0374F">
        <w:rPr>
          <w:lang w:val="en-US"/>
        </w:rPr>
        <w:fldChar w:fldCharType="begin"/>
      </w:r>
      <w:r w:rsidR="00A0374F">
        <w:rPr>
          <w:lang w:val="en-US"/>
        </w:rPr>
        <w:instrText xml:space="preserve"> XE "</w:instrText>
      </w:r>
      <w:r w:rsidR="00A0374F" w:rsidRPr="0012343F">
        <w:instrText>Formatangabe</w:instrText>
      </w:r>
      <w:r w:rsidR="00A0374F">
        <w:instrText>"</w:instrText>
      </w:r>
      <w:r w:rsidR="00A0374F">
        <w:rPr>
          <w:lang w:val="en-US"/>
        </w:rPr>
        <w:instrText xml:space="preserve"> </w:instrText>
      </w:r>
      <w:r w:rsidR="00A0374F">
        <w:rPr>
          <w:lang w:val="en-US"/>
        </w:rPr>
        <w:fldChar w:fldCharType="end"/>
      </w:r>
      <w:r w:rsidRPr="00CB339A">
        <w:rPr>
          <w:lang w:val="en-US"/>
        </w:rPr>
        <w:t xml:space="preserve"> festgelegt:</w:t>
      </w:r>
    </w:p>
    <w:p w:rsidR="00F5102A" w:rsidRDefault="00CB339A" w:rsidP="00CB339A">
      <w:pPr>
        <w:pStyle w:val="Bloktekst"/>
      </w:pPr>
      <w:r>
        <w:t>9,2'</w:t>
      </w:r>
    </w:p>
    <w:p w:rsidR="00F5102A" w:rsidRDefault="00F5102A" w:rsidP="00F5102A">
      <w:pPr>
        <w:pStyle w:val="Overskrift1"/>
      </w:pPr>
      <w:bookmarkStart w:id="78" w:name="_Toc118110743"/>
      <w:r>
        <w:t>7.3.2. Fließendes Dezimalkomma</w:t>
      </w:r>
      <w:bookmarkEnd w:id="78"/>
    </w:p>
    <w:p w:rsidR="00F5102A" w:rsidRDefault="00F5102A" w:rsidP="00F5102A">
      <w:pPr>
        <w:jc w:val="both"/>
      </w:pPr>
      <w:r>
        <w:t>Mit der Angabe 9,5? im Feldformat</w:t>
      </w:r>
      <w:r w:rsidR="00A0374F">
        <w:fldChar w:fldCharType="begin"/>
      </w:r>
      <w:r w:rsidR="00A0374F">
        <w:instrText xml:space="preserve"> XE "</w:instrText>
      </w:r>
      <w:r w:rsidR="00A0374F" w:rsidRPr="0012343F">
        <w:instrText>Feldformat</w:instrText>
      </w:r>
      <w:r w:rsidR="00A0374F">
        <w:instrText xml:space="preserve">" </w:instrText>
      </w:r>
      <w:r w:rsidR="00A0374F">
        <w:fldChar w:fldCharType="end"/>
      </w:r>
      <w:r>
        <w:t xml:space="preserve"> kann ein Feld definiert werden, daß bei der Ausgabe 0 bis 5 Dezimalstellen</w:t>
      </w:r>
      <w:r w:rsidR="00A0374F">
        <w:fldChar w:fldCharType="begin"/>
      </w:r>
      <w:r w:rsidR="00A0374F">
        <w:instrText xml:space="preserve"> XE "</w:instrText>
      </w:r>
      <w:r w:rsidR="00A0374F" w:rsidRPr="0012343F">
        <w:instrText>Dezimalstellen</w:instrText>
      </w:r>
      <w:r w:rsidR="00A0374F">
        <w:instrText xml:space="preserve">" </w:instrText>
      </w:r>
      <w:r w:rsidR="00A0374F">
        <w:fldChar w:fldCharType="end"/>
      </w:r>
      <w:r>
        <w:t xml:space="preserve"> angibt, abhängig vom Feldinhalt.</w:t>
      </w:r>
    </w:p>
    <w:p w:rsidR="00F17A31" w:rsidRDefault="00F5102A" w:rsidP="00F5102A">
      <w:pPr>
        <w:jc w:val="both"/>
      </w:pPr>
      <w:r>
        <w:t>Zusammen mit dem Feldformat</w:t>
      </w:r>
      <w:r w:rsidR="00A0374F">
        <w:fldChar w:fldCharType="begin"/>
      </w:r>
      <w:r w:rsidR="00A0374F">
        <w:instrText xml:space="preserve"> XE "</w:instrText>
      </w:r>
      <w:r w:rsidR="00A0374F" w:rsidRPr="0012343F">
        <w:instrText>Feldformat</w:instrText>
      </w:r>
      <w:r w:rsidR="00A0374F">
        <w:instrText xml:space="preserve">" </w:instrText>
      </w:r>
      <w:r w:rsidR="00A0374F">
        <w:fldChar w:fldCharType="end"/>
      </w:r>
      <w:r>
        <w:t xml:space="preserve"> stehen eine Reihe von Optionen für die Definition der Datensätze zur Verfügung. Entsprechend den verschiedenen Datenbanksystemen und Dateitypen, die Data-Dictionary unterstützt, können auch unterschiedliche Feldarten</w:t>
      </w:r>
      <w:r w:rsidR="00A0374F">
        <w:fldChar w:fldCharType="begin"/>
      </w:r>
      <w:r w:rsidR="00A0374F">
        <w:instrText xml:space="preserve"> XE "</w:instrText>
      </w:r>
      <w:r w:rsidR="00A0374F" w:rsidRPr="0012343F">
        <w:instrText>Feldarten</w:instrText>
      </w:r>
      <w:r w:rsidR="00A0374F">
        <w:instrText xml:space="preserve">" </w:instrText>
      </w:r>
      <w:r w:rsidR="00A0374F">
        <w:fldChar w:fldCharType="end"/>
      </w:r>
      <w:r>
        <w:t xml:space="preserve"> verwendet werden.</w:t>
      </w:r>
    </w:p>
    <w:p w:rsidR="00F17A31" w:rsidRDefault="00F17A31" w:rsidP="00F17A31">
      <w:pPr>
        <w:pStyle w:val="Overskrift1"/>
      </w:pPr>
      <w:bookmarkStart w:id="79" w:name="_Toc118110744"/>
      <w:r>
        <w:t>7.3.3. (nnn) Tabellenfelder</w:t>
      </w:r>
      <w:bookmarkEnd w:id="79"/>
    </w:p>
    <w:p w:rsidR="00F17A31" w:rsidRDefault="00F17A31" w:rsidP="00F17A31">
      <w:pPr>
        <w:pStyle w:val="Bloktekst"/>
      </w:pPr>
      <w:r>
        <w:t>2(010)</w:t>
      </w:r>
    </w:p>
    <w:p w:rsidR="00DA3AC4" w:rsidRDefault="00F17A31" w:rsidP="00F17A31">
      <w:pPr>
        <w:jc w:val="both"/>
        <w:rPr>
          <w:lang w:val="en-US"/>
        </w:rPr>
      </w:pPr>
      <w:r w:rsidRPr="00F17A31">
        <w:rPr>
          <w:lang w:val="en-US"/>
        </w:rPr>
        <w:t>definiert ein zweistelliges alphanumerisches Feld, das 11 mal, numeriert von 0 bis 10, auftritt. Diese Felder werden unmittelbar nacheinander im Satz angelegt. Diese Felder können in Berechnungen als z.B. #7(0),#7(1),...,#7(11) benutzt werden.</w:t>
      </w:r>
    </w:p>
    <w:p w:rsidR="00DA3AC4" w:rsidRDefault="00DA3AC4" w:rsidP="00DA3AC4">
      <w:pPr>
        <w:pStyle w:val="Overskrift1"/>
        <w:rPr>
          <w:lang w:val="en-US"/>
        </w:rPr>
      </w:pPr>
      <w:bookmarkStart w:id="80" w:name="_Toc118110745"/>
      <w:r>
        <w:rPr>
          <w:lang w:val="en-US"/>
        </w:rPr>
        <w:t>7.3.3.1. (nnn+) Feldgruppen in Tabellen</w:t>
      </w:r>
      <w:bookmarkEnd w:id="80"/>
    </w:p>
    <w:p w:rsidR="00DA3AC4" w:rsidRDefault="00DA3AC4" w:rsidP="00DA3AC4">
      <w:pPr>
        <w:pStyle w:val="Bloktekst"/>
      </w:pPr>
      <w:r>
        <w:t>2(010+)</w:t>
      </w:r>
    </w:p>
    <w:p w:rsidR="00DA3AC4" w:rsidRDefault="00DA3AC4" w:rsidP="00DA3AC4">
      <w:pPr>
        <w:pStyle w:val="Bloktekst"/>
      </w:pPr>
      <w:r>
        <w:t>4,(010+)</w:t>
      </w:r>
    </w:p>
    <w:p w:rsidR="00DA3AC4" w:rsidRDefault="00DA3AC4" w:rsidP="00DA3AC4">
      <w:pPr>
        <w:pStyle w:val="Bloktekst"/>
      </w:pPr>
      <w:r>
        <w:t>8,(010)</w:t>
      </w:r>
    </w:p>
    <w:p w:rsidR="00B80E1E" w:rsidRDefault="00DA3AC4" w:rsidP="00DA3AC4">
      <w:pPr>
        <w:jc w:val="both"/>
      </w:pPr>
      <w:r>
        <w:t>definiert eine Gruppe von Feldern, die jeweils 11 mal auftritt.</w:t>
      </w:r>
    </w:p>
    <w:p w:rsidR="00B80E1E" w:rsidRDefault="00B80E1E" w:rsidP="00B80E1E">
      <w:pPr>
        <w:pStyle w:val="Overskrift1"/>
      </w:pPr>
      <w:bookmarkStart w:id="81" w:name="_Toc118110746"/>
      <w:r>
        <w:t>7.3.4. W Arbeitsfelder</w:t>
      </w:r>
      <w:bookmarkEnd w:id="81"/>
    </w:p>
    <w:p w:rsidR="00B80E1E" w:rsidRDefault="00B80E1E" w:rsidP="00B80E1E">
      <w:pPr>
        <w:pStyle w:val="Bloktekst"/>
      </w:pPr>
      <w:r>
        <w:t>10W</w:t>
      </w:r>
    </w:p>
    <w:p w:rsidR="00BA70A8" w:rsidRDefault="00B80E1E" w:rsidP="00B80E1E">
      <w:pPr>
        <w:jc w:val="both"/>
        <w:rPr>
          <w:lang w:val="en-US"/>
        </w:rPr>
      </w:pPr>
      <w:r w:rsidRPr="00B80E1E">
        <w:rPr>
          <w:lang w:val="en-US"/>
        </w:rPr>
        <w:t>definiert eine Feld als Arbeitsfeld</w:t>
      </w:r>
      <w:r w:rsidR="00A0374F">
        <w:rPr>
          <w:lang w:val="en-US"/>
        </w:rPr>
        <w:fldChar w:fldCharType="begin"/>
      </w:r>
      <w:r w:rsidR="00A0374F">
        <w:rPr>
          <w:lang w:val="en-US"/>
        </w:rPr>
        <w:instrText xml:space="preserve"> XE "</w:instrText>
      </w:r>
      <w:r w:rsidR="00A0374F" w:rsidRPr="0012343F">
        <w:instrText>Arbeitsfeld</w:instrText>
      </w:r>
      <w:r w:rsidR="00A0374F">
        <w:instrText>"</w:instrText>
      </w:r>
      <w:r w:rsidR="00A0374F">
        <w:rPr>
          <w:lang w:val="en-US"/>
        </w:rPr>
        <w:instrText xml:space="preserve"> </w:instrText>
      </w:r>
      <w:r w:rsidR="00A0374F">
        <w:rPr>
          <w:lang w:val="en-US"/>
        </w:rPr>
        <w:fldChar w:fldCharType="end"/>
      </w:r>
      <w:r w:rsidRPr="00B80E1E">
        <w:rPr>
          <w:lang w:val="en-US"/>
        </w:rPr>
        <w:t>. Dieses Feld wird nicht mit einem READ gelesen, sondern wird für die Abspeicherung</w:t>
      </w:r>
      <w:r w:rsidR="00A0374F">
        <w:rPr>
          <w:lang w:val="en-US"/>
        </w:rPr>
        <w:fldChar w:fldCharType="begin"/>
      </w:r>
      <w:r w:rsidR="00A0374F">
        <w:rPr>
          <w:lang w:val="en-US"/>
        </w:rPr>
        <w:instrText xml:space="preserve"> XE "</w:instrText>
      </w:r>
      <w:r w:rsidR="00A0374F" w:rsidRPr="0012343F">
        <w:instrText>Abspeicherung</w:instrText>
      </w:r>
      <w:r w:rsidR="00A0374F">
        <w:instrText>"</w:instrText>
      </w:r>
      <w:r w:rsidR="00A0374F">
        <w:rPr>
          <w:lang w:val="en-US"/>
        </w:rPr>
        <w:instrText xml:space="preserve"> </w:instrText>
      </w:r>
      <w:r w:rsidR="00A0374F">
        <w:rPr>
          <w:lang w:val="en-US"/>
        </w:rPr>
        <w:fldChar w:fldCharType="end"/>
      </w:r>
      <w:r w:rsidRPr="00B80E1E">
        <w:rPr>
          <w:lang w:val="en-US"/>
        </w:rPr>
        <w:t xml:space="preserve"> eines Schlüsselwertes, der nicht selbst im Datensatz gespeichert ist, verwendet.</w:t>
      </w:r>
    </w:p>
    <w:p w:rsidR="00BA70A8" w:rsidRDefault="00BA70A8" w:rsidP="00BA70A8">
      <w:pPr>
        <w:pStyle w:val="Overskrift1"/>
        <w:rPr>
          <w:lang w:val="en-US"/>
        </w:rPr>
      </w:pPr>
      <w:bookmarkStart w:id="82" w:name="_Toc118110747"/>
      <w:r>
        <w:rPr>
          <w:lang w:val="en-US"/>
        </w:rPr>
        <w:t>7.3.5. (nn) Explizite Satzlänge</w:t>
      </w:r>
      <w:bookmarkEnd w:id="82"/>
      <w:r w:rsidR="00A0374F">
        <w:rPr>
          <w:lang w:val="en-US"/>
        </w:rPr>
        <w:fldChar w:fldCharType="begin"/>
      </w:r>
      <w:r w:rsidR="00A0374F">
        <w:rPr>
          <w:lang w:val="en-US"/>
        </w:rPr>
        <w:instrText xml:space="preserve"> XE "</w:instrText>
      </w:r>
      <w:r w:rsidR="00A0374F" w:rsidRPr="0012343F">
        <w:instrText>Satzlänge</w:instrText>
      </w:r>
      <w:r w:rsidR="00A0374F">
        <w:instrText>"</w:instrText>
      </w:r>
      <w:r w:rsidR="00A0374F">
        <w:rPr>
          <w:lang w:val="en-US"/>
        </w:rPr>
        <w:instrText xml:space="preserve"> </w:instrText>
      </w:r>
      <w:r w:rsidR="00A0374F">
        <w:rPr>
          <w:lang w:val="en-US"/>
        </w:rPr>
        <w:fldChar w:fldCharType="end"/>
      </w:r>
    </w:p>
    <w:p w:rsidR="00BA70A8" w:rsidRDefault="00BA70A8" w:rsidP="00BA70A8">
      <w:pPr>
        <w:pStyle w:val="Bloktekst"/>
      </w:pPr>
      <w:r>
        <w:t>4(16)</w:t>
      </w:r>
    </w:p>
    <w:p w:rsidR="008C4E1F" w:rsidRDefault="00BA70A8" w:rsidP="00BA70A8">
      <w:pPr>
        <w:jc w:val="both"/>
        <w:rPr>
          <w:lang w:val="en-US"/>
        </w:rPr>
      </w:pPr>
      <w:r w:rsidRPr="00BA70A8">
        <w:rPr>
          <w:lang w:val="en-US"/>
        </w:rPr>
        <w:t>definiert ein alphanumerisches Feld für 4 Zeichen, das aber mit 16 Stellen gespeichert wird. Es werden also 8 Bytes für eventuelle spätere Änderungen, typisch Erweiterung eines Schlüsselbegriffes, reserviert.</w:t>
      </w:r>
    </w:p>
    <w:p w:rsidR="008C4E1F" w:rsidRDefault="008C4E1F" w:rsidP="008C4E1F">
      <w:pPr>
        <w:pStyle w:val="Overskrift1"/>
        <w:rPr>
          <w:lang w:val="en-US"/>
        </w:rPr>
      </w:pPr>
      <w:bookmarkStart w:id="83" w:name="_Toc118110748"/>
      <w:r>
        <w:rPr>
          <w:lang w:val="en-US"/>
        </w:rPr>
        <w:t>7.3.5.1. (nn,x) Explizite Satzlänge</w:t>
      </w:r>
      <w:r w:rsidR="00A0374F">
        <w:rPr>
          <w:lang w:val="en-US"/>
        </w:rPr>
        <w:fldChar w:fldCharType="begin"/>
      </w:r>
      <w:r w:rsidR="00A0374F">
        <w:rPr>
          <w:lang w:val="en-US"/>
        </w:rPr>
        <w:instrText xml:space="preserve"> XE "</w:instrText>
      </w:r>
      <w:r w:rsidR="00A0374F" w:rsidRPr="0012343F">
        <w:instrText>Satzlänge</w:instrText>
      </w:r>
      <w:r w:rsidR="00A0374F">
        <w:instrText>"</w:instrText>
      </w:r>
      <w:r w:rsidR="00A0374F">
        <w:rPr>
          <w:lang w:val="en-US"/>
        </w:rPr>
        <w:instrText xml:space="preserve"> </w:instrText>
      </w:r>
      <w:r w:rsidR="00A0374F">
        <w:rPr>
          <w:lang w:val="en-US"/>
        </w:rPr>
        <w:fldChar w:fldCharType="end"/>
      </w:r>
      <w:r>
        <w:rPr>
          <w:lang w:val="en-US"/>
        </w:rPr>
        <w:t xml:space="preserve"> in Bits</w:t>
      </w:r>
      <w:bookmarkEnd w:id="83"/>
      <w:r w:rsidR="00A0374F">
        <w:rPr>
          <w:lang w:val="en-US"/>
        </w:rPr>
        <w:fldChar w:fldCharType="begin"/>
      </w:r>
      <w:r w:rsidR="00A0374F">
        <w:rPr>
          <w:lang w:val="en-US"/>
        </w:rPr>
        <w:instrText xml:space="preserve"> XE "</w:instrText>
      </w:r>
      <w:r w:rsidR="00A0374F" w:rsidRPr="0012343F">
        <w:instrText>Bits</w:instrText>
      </w:r>
      <w:r w:rsidR="00A0374F">
        <w:instrText>"</w:instrText>
      </w:r>
      <w:r w:rsidR="00A0374F">
        <w:rPr>
          <w:lang w:val="en-US"/>
        </w:rPr>
        <w:instrText xml:space="preserve"> </w:instrText>
      </w:r>
      <w:r w:rsidR="00A0374F">
        <w:rPr>
          <w:lang w:val="en-US"/>
        </w:rPr>
        <w:fldChar w:fldCharType="end"/>
      </w:r>
    </w:p>
    <w:p w:rsidR="008C4E1F" w:rsidRDefault="008C4E1F" w:rsidP="008C4E1F">
      <w:pPr>
        <w:pStyle w:val="Bloktekst"/>
      </w:pPr>
      <w:r>
        <w:t>4(16,4)</w:t>
      </w:r>
    </w:p>
    <w:p w:rsidR="00930FA6" w:rsidRDefault="008C4E1F" w:rsidP="008C4E1F">
      <w:pPr>
        <w:jc w:val="both"/>
        <w:rPr>
          <w:lang w:val="en-US"/>
        </w:rPr>
      </w:pPr>
      <w:r w:rsidRPr="008C4E1F">
        <w:rPr>
          <w:lang w:val="en-US"/>
        </w:rPr>
        <w:t>Definiert ein Feld, das 16 Bytes und 4 Bits</w:t>
      </w:r>
      <w:r w:rsidR="00A0374F">
        <w:rPr>
          <w:lang w:val="en-US"/>
        </w:rPr>
        <w:fldChar w:fldCharType="begin"/>
      </w:r>
      <w:r w:rsidR="00A0374F">
        <w:rPr>
          <w:lang w:val="en-US"/>
        </w:rPr>
        <w:instrText xml:space="preserve"> XE "</w:instrText>
      </w:r>
      <w:r w:rsidR="00A0374F" w:rsidRPr="0012343F">
        <w:instrText>Bits</w:instrText>
      </w:r>
      <w:r w:rsidR="00A0374F">
        <w:instrText>"</w:instrText>
      </w:r>
      <w:r w:rsidR="00A0374F">
        <w:rPr>
          <w:lang w:val="en-US"/>
        </w:rPr>
        <w:instrText xml:space="preserve"> </w:instrText>
      </w:r>
      <w:r w:rsidR="00A0374F">
        <w:rPr>
          <w:lang w:val="en-US"/>
        </w:rPr>
        <w:fldChar w:fldCharType="end"/>
      </w:r>
      <w:r w:rsidRPr="008C4E1F">
        <w:rPr>
          <w:lang w:val="en-US"/>
        </w:rPr>
        <w:t xml:space="preserve"> belegt.</w:t>
      </w:r>
    </w:p>
    <w:p w:rsidR="00930FA6" w:rsidRDefault="00930FA6" w:rsidP="00930FA6">
      <w:pPr>
        <w:pStyle w:val="Overskrift1"/>
        <w:rPr>
          <w:lang w:val="en-US"/>
        </w:rPr>
      </w:pPr>
      <w:bookmarkStart w:id="84" w:name="_Toc118110749"/>
      <w:r>
        <w:rPr>
          <w:lang w:val="en-US"/>
        </w:rPr>
        <w:t>7.3.6. Bnn Explizite Bytenummer</w:t>
      </w:r>
      <w:bookmarkEnd w:id="84"/>
      <w:r w:rsidR="00A0374F">
        <w:rPr>
          <w:lang w:val="en-US"/>
        </w:rPr>
        <w:fldChar w:fldCharType="begin"/>
      </w:r>
      <w:r w:rsidR="00A0374F">
        <w:rPr>
          <w:lang w:val="en-US"/>
        </w:rPr>
        <w:instrText xml:space="preserve"> XE "</w:instrText>
      </w:r>
      <w:r w:rsidR="00A0374F" w:rsidRPr="0012343F">
        <w:instrText>Bytenummer</w:instrText>
      </w:r>
      <w:r w:rsidR="00A0374F">
        <w:instrText>"</w:instrText>
      </w:r>
      <w:r w:rsidR="00A0374F">
        <w:rPr>
          <w:lang w:val="en-US"/>
        </w:rPr>
        <w:instrText xml:space="preserve"> </w:instrText>
      </w:r>
      <w:r w:rsidR="00A0374F">
        <w:rPr>
          <w:lang w:val="en-US"/>
        </w:rPr>
        <w:fldChar w:fldCharType="end"/>
      </w:r>
    </w:p>
    <w:p w:rsidR="00930FA6" w:rsidRDefault="00930FA6" w:rsidP="00930FA6">
      <w:pPr>
        <w:pStyle w:val="Bloktekst"/>
      </w:pPr>
      <w:r>
        <w:t>8,B100</w:t>
      </w:r>
    </w:p>
    <w:p w:rsidR="008C50C4" w:rsidRDefault="00930FA6" w:rsidP="00930FA6">
      <w:pPr>
        <w:jc w:val="both"/>
      </w:pPr>
      <w:r>
        <w:t>definiert ein Feld, das mit dem Byte</w:t>
      </w:r>
      <w:r w:rsidR="00A0374F">
        <w:fldChar w:fldCharType="begin"/>
      </w:r>
      <w:r w:rsidR="00A0374F">
        <w:instrText xml:space="preserve"> XE "</w:instrText>
      </w:r>
      <w:r w:rsidR="00A0374F" w:rsidRPr="0012343F">
        <w:instrText>Byte</w:instrText>
      </w:r>
      <w:r w:rsidR="00A0374F">
        <w:instrText xml:space="preserve">" </w:instrText>
      </w:r>
      <w:r w:rsidR="00A0374F">
        <w:fldChar w:fldCharType="end"/>
      </w:r>
      <w:r>
        <w:t xml:space="preserve"> Nr. 100 beginnt. Die Bytes sind durchnumerieret von 0 aufwärts. Beachten Sie bitte, daß in einigen Datenbanksystemen Felder auf bestimmten Bytegrenzen</w:t>
      </w:r>
      <w:r w:rsidR="00A0374F">
        <w:fldChar w:fldCharType="begin"/>
      </w:r>
      <w:r w:rsidR="00A0374F">
        <w:instrText xml:space="preserve"> XE "</w:instrText>
      </w:r>
      <w:r w:rsidR="00A0374F" w:rsidRPr="0012343F">
        <w:instrText>Bytegrenzen</w:instrText>
      </w:r>
      <w:r w:rsidR="00A0374F">
        <w:instrText xml:space="preserve">" </w:instrText>
      </w:r>
      <w:r w:rsidR="00A0374F">
        <w:fldChar w:fldCharType="end"/>
      </w:r>
      <w:r>
        <w:t xml:space="preserve"> beginnen, z.B. beginnen in BASIC alle Felder auf Wortgrenzen</w:t>
      </w:r>
      <w:r w:rsidR="00A0374F">
        <w:fldChar w:fldCharType="begin"/>
      </w:r>
      <w:r w:rsidR="00A0374F">
        <w:instrText xml:space="preserve"> XE "</w:instrText>
      </w:r>
      <w:r w:rsidR="00A0374F" w:rsidRPr="0012343F">
        <w:instrText>Wortgrenzen</w:instrText>
      </w:r>
      <w:r w:rsidR="00A0374F">
        <w:instrText xml:space="preserve">" </w:instrText>
      </w:r>
      <w:r w:rsidR="00A0374F">
        <w:fldChar w:fldCharType="end"/>
      </w:r>
      <w:r>
        <w:t>, d.h. jeweils 16 Bit.</w:t>
      </w:r>
    </w:p>
    <w:p w:rsidR="008C50C4" w:rsidRDefault="008C50C4" w:rsidP="008C50C4">
      <w:pPr>
        <w:pStyle w:val="Overskrift1"/>
      </w:pPr>
      <w:bookmarkStart w:id="85" w:name="_Toc118110750"/>
      <w:r>
        <w:t>7.3.6.1. Bnnn,x Explizite Bitnummer</w:t>
      </w:r>
      <w:bookmarkEnd w:id="85"/>
      <w:r w:rsidR="00A0374F">
        <w:fldChar w:fldCharType="begin"/>
      </w:r>
      <w:r w:rsidR="00A0374F">
        <w:instrText xml:space="preserve"> XE "</w:instrText>
      </w:r>
      <w:r w:rsidR="00A0374F" w:rsidRPr="0012343F">
        <w:instrText>Bitnummer</w:instrText>
      </w:r>
      <w:r w:rsidR="00A0374F">
        <w:instrText xml:space="preserve">" </w:instrText>
      </w:r>
      <w:r w:rsidR="00A0374F">
        <w:fldChar w:fldCharType="end"/>
      </w:r>
    </w:p>
    <w:p w:rsidR="008C50C4" w:rsidRDefault="008C50C4" w:rsidP="008C50C4">
      <w:pPr>
        <w:pStyle w:val="Bloktekst"/>
      </w:pPr>
      <w:r>
        <w:t>8,B45,4</w:t>
      </w:r>
    </w:p>
    <w:p w:rsidR="005F0BBB" w:rsidRDefault="008C50C4" w:rsidP="008C50C4">
      <w:pPr>
        <w:jc w:val="both"/>
      </w:pPr>
      <w:r>
        <w:t>definiert ein Feld, das mit Byte</w:t>
      </w:r>
      <w:r w:rsidR="00A0374F">
        <w:fldChar w:fldCharType="begin"/>
      </w:r>
      <w:r w:rsidR="00A0374F">
        <w:instrText xml:space="preserve"> XE "</w:instrText>
      </w:r>
      <w:r w:rsidR="00A0374F" w:rsidRPr="0012343F">
        <w:instrText>Byte</w:instrText>
      </w:r>
      <w:r w:rsidR="00A0374F">
        <w:instrText xml:space="preserve">" </w:instrText>
      </w:r>
      <w:r w:rsidR="00A0374F">
        <w:fldChar w:fldCharType="end"/>
      </w:r>
      <w:r>
        <w:t xml:space="preserve"> 45, Bit 4 beginnt.</w:t>
      </w:r>
    </w:p>
    <w:p w:rsidR="005F0BBB" w:rsidRDefault="005F0BBB" w:rsidP="005F0BBB">
      <w:pPr>
        <w:pStyle w:val="Overskrift1"/>
      </w:pPr>
      <w:bookmarkStart w:id="86" w:name="_Toc118110751"/>
      <w:r>
        <w:t>7.3.7. Tn Fester Feldtyp</w:t>
      </w:r>
      <w:bookmarkEnd w:id="86"/>
      <w:r w:rsidR="00A0374F">
        <w:fldChar w:fldCharType="begin"/>
      </w:r>
      <w:r w:rsidR="00A0374F">
        <w:instrText xml:space="preserve"> XE "</w:instrText>
      </w:r>
      <w:r w:rsidR="00A0374F" w:rsidRPr="0012343F">
        <w:instrText>Feldtyp</w:instrText>
      </w:r>
      <w:r w:rsidR="00A0374F">
        <w:instrText xml:space="preserve">" </w:instrText>
      </w:r>
      <w:r w:rsidR="00A0374F">
        <w:fldChar w:fldCharType="end"/>
      </w:r>
    </w:p>
    <w:p w:rsidR="005F0BBB" w:rsidRDefault="005F0BBB" w:rsidP="005F0BBB">
      <w:pPr>
        <w:pStyle w:val="Bloktekst"/>
      </w:pPr>
      <w:r>
        <w:t>4,T1</w:t>
      </w:r>
    </w:p>
    <w:p w:rsidR="00F852EE" w:rsidRDefault="005F0BBB" w:rsidP="005F0BBB">
      <w:pPr>
        <w:jc w:val="both"/>
      </w:pPr>
      <w:r>
        <w:t>definiert ein Feld mit 4 Stellen des Typs 1 in dem entsprechenden Datanbanksystem. Z.B. in einem BASIC-System</w:t>
      </w:r>
      <w:r w:rsidR="00A0374F">
        <w:fldChar w:fldCharType="begin"/>
      </w:r>
      <w:r w:rsidR="00A0374F">
        <w:instrText xml:space="preserve"> XE "</w:instrText>
      </w:r>
      <w:r w:rsidR="00A0374F" w:rsidRPr="0012343F">
        <w:instrText>BASIC-System</w:instrText>
      </w:r>
      <w:r w:rsidR="00A0374F">
        <w:instrText xml:space="preserve">" </w:instrText>
      </w:r>
      <w:r w:rsidR="00A0374F">
        <w:fldChar w:fldCharType="end"/>
      </w:r>
      <w:r>
        <w:t>, wo 4 Stellen in einer Variablen</w:t>
      </w:r>
      <w:r w:rsidR="00A0374F">
        <w:fldChar w:fldCharType="begin"/>
      </w:r>
      <w:r w:rsidR="00A0374F">
        <w:instrText xml:space="preserve"> XE "</w:instrText>
      </w:r>
      <w:r w:rsidR="00A0374F" w:rsidRPr="0012343F">
        <w:instrText>Variablen</w:instrText>
      </w:r>
      <w:r w:rsidR="00A0374F">
        <w:instrText xml:space="preserve">" </w:instrText>
      </w:r>
      <w:r w:rsidR="00A0374F">
        <w:fldChar w:fldCharType="end"/>
      </w:r>
      <w:r>
        <w:t xml:space="preserve"> mit der Länge 1 Wort</w:t>
      </w:r>
      <w:r w:rsidR="00A0374F">
        <w:fldChar w:fldCharType="begin"/>
      </w:r>
      <w:r w:rsidR="00A0374F">
        <w:instrText xml:space="preserve"> XE "</w:instrText>
      </w:r>
      <w:r w:rsidR="00A0374F" w:rsidRPr="0012343F">
        <w:instrText>Wort</w:instrText>
      </w:r>
      <w:r w:rsidR="00A0374F">
        <w:instrText xml:space="preserve">" </w:instrText>
      </w:r>
      <w:r w:rsidR="00A0374F">
        <w:fldChar w:fldCharType="end"/>
      </w:r>
      <w:r>
        <w:t>, das auf den Wert 7999 begrenzt ist, gespeichert werden.</w:t>
      </w:r>
    </w:p>
    <w:p w:rsidR="00F852EE" w:rsidRDefault="00F852EE" w:rsidP="00F852EE">
      <w:pPr>
        <w:pStyle w:val="Overskrift1"/>
      </w:pPr>
      <w:bookmarkStart w:id="87" w:name="_Toc118110752"/>
      <w:r>
        <w:t>7.3.8. Unn Spezifikke Kodetabelle</w:t>
      </w:r>
      <w:r w:rsidR="00A0374F">
        <w:fldChar w:fldCharType="begin"/>
      </w:r>
      <w:r w:rsidR="00A0374F">
        <w:instrText xml:space="preserve"> XE "</w:instrText>
      </w:r>
      <w:r w:rsidR="00A0374F" w:rsidRPr="0012343F">
        <w:instrText>Kodetabelle</w:instrText>
      </w:r>
      <w:r w:rsidR="00A0374F">
        <w:instrText xml:space="preserve">" </w:instrText>
      </w:r>
      <w:r w:rsidR="00A0374F">
        <w:fldChar w:fldCharType="end"/>
      </w:r>
      <w:r>
        <w:t xml:space="preserve"> für ein einzelnes Feld</w:t>
      </w:r>
      <w:bookmarkEnd w:id="87"/>
    </w:p>
    <w:p w:rsidR="00F852EE" w:rsidRDefault="00F852EE" w:rsidP="00F852EE">
      <w:pPr>
        <w:pStyle w:val="Bloktekst"/>
      </w:pPr>
      <w:r>
        <w:t>32U2</w:t>
      </w:r>
    </w:p>
    <w:p w:rsidR="00131D7E" w:rsidRDefault="00F852EE" w:rsidP="00F852EE">
      <w:pPr>
        <w:jc w:val="both"/>
      </w:pPr>
      <w:r>
        <w:t>Für ein einzelnes Feld kann eine Kodetabelle</w:t>
      </w:r>
      <w:r w:rsidR="00A0374F">
        <w:fldChar w:fldCharType="begin"/>
      </w:r>
      <w:r w:rsidR="00A0374F">
        <w:instrText xml:space="preserve"> XE "</w:instrText>
      </w:r>
      <w:r w:rsidR="00A0374F" w:rsidRPr="0012343F">
        <w:instrText>Kodetabelle</w:instrText>
      </w:r>
      <w:r w:rsidR="00A0374F">
        <w:instrText xml:space="preserve">" </w:instrText>
      </w:r>
      <w:r w:rsidR="00A0374F">
        <w:fldChar w:fldCharType="end"/>
      </w:r>
      <w:r>
        <w:t xml:space="preserve"> (Nummer) angegeben werden, die vorrangig vor der Kodetabelle für das System verwendet wird.</w:t>
      </w:r>
    </w:p>
    <w:p w:rsidR="00131D7E" w:rsidRDefault="00131D7E" w:rsidP="00131D7E">
      <w:pPr>
        <w:pStyle w:val="Overskrift1"/>
      </w:pPr>
      <w:bookmarkStart w:id="88" w:name="_Toc118110753"/>
      <w:r>
        <w:t>7.3.9. R Rechtsbündige Anzeige</w:t>
      </w:r>
      <w:bookmarkEnd w:id="88"/>
    </w:p>
    <w:p w:rsidR="00131D7E" w:rsidRDefault="00131D7E" w:rsidP="00131D7E">
      <w:pPr>
        <w:pStyle w:val="Bloktekst"/>
      </w:pPr>
      <w:r>
        <w:t>10R</w:t>
      </w:r>
    </w:p>
    <w:p w:rsidR="0032679A" w:rsidRDefault="00131D7E" w:rsidP="00131D7E">
      <w:pPr>
        <w:jc w:val="both"/>
        <w:rPr>
          <w:lang w:val="en-US"/>
        </w:rPr>
      </w:pPr>
      <w:r w:rsidRPr="00131D7E">
        <w:rPr>
          <w:lang w:val="en-US"/>
        </w:rPr>
        <w:t>Ein alphanumerisches Feld wird rechtsbündig ausgegeben. Dies gilt auch für Schlüsselfelder</w:t>
      </w:r>
      <w:r w:rsidR="00A0374F">
        <w:rPr>
          <w:lang w:val="en-US"/>
        </w:rPr>
        <w:fldChar w:fldCharType="begin"/>
      </w:r>
      <w:r w:rsidR="00A0374F">
        <w:rPr>
          <w:lang w:val="en-US"/>
        </w:rPr>
        <w:instrText xml:space="preserve"> XE "</w:instrText>
      </w:r>
      <w:r w:rsidR="00A0374F" w:rsidRPr="0012343F">
        <w:instrText>Schlüsselfelder</w:instrText>
      </w:r>
      <w:r w:rsidR="00A0374F">
        <w:instrText>"</w:instrText>
      </w:r>
      <w:r w:rsidR="00A0374F">
        <w:rPr>
          <w:lang w:val="en-US"/>
        </w:rPr>
        <w:instrText xml:space="preserve"> </w:instrText>
      </w:r>
      <w:r w:rsidR="00A0374F">
        <w:rPr>
          <w:lang w:val="en-US"/>
        </w:rPr>
        <w:fldChar w:fldCharType="end"/>
      </w:r>
      <w:r w:rsidRPr="00131D7E">
        <w:rPr>
          <w:lang w:val="en-US"/>
        </w:rPr>
        <w:t xml:space="preserve"> (Indizes).</w:t>
      </w:r>
    </w:p>
    <w:p w:rsidR="0032679A" w:rsidRDefault="0032679A" w:rsidP="0032679A">
      <w:pPr>
        <w:pStyle w:val="Overskrift1"/>
        <w:rPr>
          <w:lang w:val="en-US"/>
        </w:rPr>
      </w:pPr>
      <w:bookmarkStart w:id="89" w:name="_Toc118110754"/>
      <w:r>
        <w:rPr>
          <w:lang w:val="en-US"/>
        </w:rPr>
        <w:t>7.3.10. S Stopzeichen</w:t>
      </w:r>
      <w:r w:rsidR="00A0374F">
        <w:rPr>
          <w:lang w:val="en-US"/>
        </w:rPr>
        <w:fldChar w:fldCharType="begin"/>
      </w:r>
      <w:r w:rsidR="00A0374F">
        <w:rPr>
          <w:lang w:val="en-US"/>
        </w:rPr>
        <w:instrText xml:space="preserve"> XE "</w:instrText>
      </w:r>
      <w:r w:rsidR="00A0374F" w:rsidRPr="0012343F">
        <w:instrText>Stopzeichen</w:instrText>
      </w:r>
      <w:r w:rsidR="00A0374F">
        <w:instrText>"</w:instrText>
      </w:r>
      <w:r w:rsidR="00A0374F">
        <w:rPr>
          <w:lang w:val="en-US"/>
        </w:rPr>
        <w:instrText xml:space="preserve"> </w:instrText>
      </w:r>
      <w:r w:rsidR="00A0374F">
        <w:rPr>
          <w:lang w:val="en-US"/>
        </w:rPr>
        <w:fldChar w:fldCharType="end"/>
      </w:r>
      <w:r>
        <w:rPr>
          <w:lang w:val="en-US"/>
        </w:rPr>
        <w:t xml:space="preserve"> (delimiter) im alphanumerischen Feld</w:t>
      </w:r>
      <w:bookmarkEnd w:id="89"/>
    </w:p>
    <w:p w:rsidR="0032679A" w:rsidRDefault="0032679A" w:rsidP="0032679A">
      <w:pPr>
        <w:pStyle w:val="Bloktekst"/>
      </w:pPr>
      <w:r>
        <w:t>12S</w:t>
      </w:r>
    </w:p>
    <w:p w:rsidR="00F846D2" w:rsidRDefault="0032679A" w:rsidP="0032679A">
      <w:pPr>
        <w:jc w:val="both"/>
        <w:rPr>
          <w:lang w:val="en-US"/>
        </w:rPr>
      </w:pPr>
      <w:r w:rsidRPr="0032679A">
        <w:rPr>
          <w:lang w:val="en-US"/>
        </w:rPr>
        <w:t>Bewirkt die Teilung eines READ-Befehls in einem BASIC-Programm</w:t>
      </w:r>
      <w:r w:rsidR="00A0374F">
        <w:rPr>
          <w:lang w:val="en-US"/>
        </w:rPr>
        <w:fldChar w:fldCharType="begin"/>
      </w:r>
      <w:r w:rsidR="00A0374F">
        <w:rPr>
          <w:lang w:val="en-US"/>
        </w:rPr>
        <w:instrText xml:space="preserve"> XE "</w:instrText>
      </w:r>
      <w:r w:rsidR="00A0374F" w:rsidRPr="0012343F">
        <w:instrText>BASIC-Programm</w:instrText>
      </w:r>
      <w:r w:rsidR="00A0374F">
        <w:instrText>"</w:instrText>
      </w:r>
      <w:r w:rsidR="00A0374F">
        <w:rPr>
          <w:lang w:val="en-US"/>
        </w:rPr>
        <w:instrText xml:space="preserve"> </w:instrText>
      </w:r>
      <w:r w:rsidR="00A0374F">
        <w:rPr>
          <w:lang w:val="en-US"/>
        </w:rPr>
        <w:fldChar w:fldCharType="end"/>
      </w:r>
      <w:r w:rsidRPr="0032679A">
        <w:rPr>
          <w:lang w:val="en-US"/>
        </w:rPr>
        <w:t>. Ist ohne Bedeutung in SW-Tools-TRIO Programmen.</w:t>
      </w:r>
    </w:p>
    <w:p w:rsidR="00F846D2" w:rsidRDefault="00F846D2" w:rsidP="00F846D2">
      <w:pPr>
        <w:pStyle w:val="Overskrift1"/>
        <w:rPr>
          <w:lang w:val="en-US"/>
        </w:rPr>
      </w:pPr>
      <w:bookmarkStart w:id="90" w:name="_Toc118110755"/>
      <w:r>
        <w:rPr>
          <w:lang w:val="en-US"/>
        </w:rPr>
        <w:t>7.3.11. Fnn Systemfeldadresse</w:t>
      </w:r>
      <w:bookmarkEnd w:id="90"/>
    </w:p>
    <w:p w:rsidR="00EB0B03" w:rsidRDefault="00F846D2" w:rsidP="00F846D2">
      <w:pPr>
        <w:jc w:val="both"/>
      </w:pPr>
      <w:r w:rsidRPr="00F846D2">
        <w:rPr>
          <w:lang w:val="en-US"/>
        </w:rPr>
        <w:t xml:space="preserve">Diese Option gilt nur für die Systemdatei. </w:t>
      </w:r>
      <w:r>
        <w:t>Hiermit werden Felder wie z.B. #RECNO mit einer bestimmten Datei verknüpft.</w:t>
      </w:r>
    </w:p>
    <w:p w:rsidR="00EB0B03" w:rsidRDefault="00EB0B03" w:rsidP="00EB0B03">
      <w:pPr>
        <w:pStyle w:val="Overskrift1"/>
      </w:pPr>
      <w:bookmarkStart w:id="91" w:name="_Toc118110756"/>
      <w:r>
        <w:t>7.3.12. K,D - DATAMASTER</w:t>
      </w:r>
      <w:r w:rsidR="00A0374F">
        <w:fldChar w:fldCharType="begin"/>
      </w:r>
      <w:r w:rsidR="00A0374F">
        <w:instrText xml:space="preserve"> XE "</w:instrText>
      </w:r>
      <w:r w:rsidR="00A0374F" w:rsidRPr="0012343F">
        <w:instrText>DATAMASTER</w:instrText>
      </w:r>
      <w:r w:rsidR="00A0374F">
        <w:instrText xml:space="preserve">" </w:instrText>
      </w:r>
      <w:r w:rsidR="00A0374F">
        <w:fldChar w:fldCharType="end"/>
      </w:r>
      <w:r>
        <w:t xml:space="preserve"> Indexfelder</w:t>
      </w:r>
      <w:bookmarkEnd w:id="91"/>
      <w:r w:rsidR="00A0374F">
        <w:fldChar w:fldCharType="begin"/>
      </w:r>
      <w:r w:rsidR="00A0374F">
        <w:instrText xml:space="preserve"> XE "</w:instrText>
      </w:r>
      <w:r w:rsidR="00A0374F" w:rsidRPr="0012343F">
        <w:instrText>Indexfelder</w:instrText>
      </w:r>
      <w:r w:rsidR="00A0374F">
        <w:instrText xml:space="preserve">" </w:instrText>
      </w:r>
      <w:r w:rsidR="00A0374F">
        <w:fldChar w:fldCharType="end"/>
      </w:r>
    </w:p>
    <w:p w:rsidR="00EB0B03" w:rsidRDefault="00EB0B03" w:rsidP="00EB0B03">
      <w:pPr>
        <w:pStyle w:val="Bloktekst"/>
      </w:pPr>
      <w:r>
        <w:t>4K</w:t>
      </w:r>
    </w:p>
    <w:p w:rsidR="00EB0B03" w:rsidRDefault="00EB0B03" w:rsidP="00EB0B03">
      <w:pPr>
        <w:jc w:val="both"/>
      </w:pPr>
      <w:r>
        <w:t>definiert einen eindeutigen Schlüssel</w:t>
      </w:r>
      <w:r w:rsidR="00A0374F">
        <w:fldChar w:fldCharType="begin"/>
      </w:r>
      <w:r w:rsidR="00A0374F">
        <w:instrText xml:space="preserve"> XE "</w:instrText>
      </w:r>
      <w:r w:rsidR="00A0374F" w:rsidRPr="0012343F">
        <w:instrText>Schlüssel</w:instrText>
      </w:r>
      <w:r w:rsidR="00A0374F">
        <w:instrText xml:space="preserve">" </w:instrText>
      </w:r>
      <w:r w:rsidR="00A0374F">
        <w:fldChar w:fldCharType="end"/>
      </w:r>
      <w:r>
        <w:t xml:space="preserve"> in TRIO DATAMASTER</w:t>
      </w:r>
      <w:r w:rsidR="00A0374F">
        <w:fldChar w:fldCharType="begin"/>
      </w:r>
      <w:r w:rsidR="00A0374F">
        <w:instrText xml:space="preserve"> XE "</w:instrText>
      </w:r>
      <w:r w:rsidR="00A0374F" w:rsidRPr="0012343F">
        <w:instrText>DATAMASTER</w:instrText>
      </w:r>
      <w:r w:rsidR="00A0374F">
        <w:instrText xml:space="preserve">" </w:instrText>
      </w:r>
      <w:r w:rsidR="00A0374F">
        <w:fldChar w:fldCharType="end"/>
      </w:r>
      <w:r>
        <w:t xml:space="preserve"> Dateien. Wird in anderen Dateien ignoriert.</w:t>
      </w:r>
    </w:p>
    <w:p w:rsidR="00EB0B03" w:rsidRDefault="00EB0B03" w:rsidP="00EB0B03">
      <w:pPr>
        <w:pStyle w:val="Bloktekst"/>
      </w:pPr>
      <w:r>
        <w:t>4D</w:t>
      </w:r>
    </w:p>
    <w:p w:rsidR="009110E5" w:rsidRDefault="00EB0B03" w:rsidP="00EB0B03">
      <w:pPr>
        <w:jc w:val="both"/>
      </w:pPr>
      <w:r>
        <w:t>definiert einen mehrdeutigen Schlüssel</w:t>
      </w:r>
      <w:r w:rsidR="00A0374F">
        <w:fldChar w:fldCharType="begin"/>
      </w:r>
      <w:r w:rsidR="00A0374F">
        <w:instrText xml:space="preserve"> XE "</w:instrText>
      </w:r>
      <w:r w:rsidR="00A0374F" w:rsidRPr="0012343F">
        <w:instrText>Schlüssel</w:instrText>
      </w:r>
      <w:r w:rsidR="00A0374F">
        <w:instrText xml:space="preserve">" </w:instrText>
      </w:r>
      <w:r w:rsidR="00A0374F">
        <w:fldChar w:fldCharType="end"/>
      </w:r>
      <w:r>
        <w:t xml:space="preserve"> in TRIO DATAMASTER</w:t>
      </w:r>
      <w:r w:rsidR="00A0374F">
        <w:fldChar w:fldCharType="begin"/>
      </w:r>
      <w:r w:rsidR="00A0374F">
        <w:instrText xml:space="preserve"> XE "</w:instrText>
      </w:r>
      <w:r w:rsidR="00A0374F" w:rsidRPr="0012343F">
        <w:instrText>DATAMASTER</w:instrText>
      </w:r>
      <w:r w:rsidR="00A0374F">
        <w:instrText xml:space="preserve">" </w:instrText>
      </w:r>
      <w:r w:rsidR="00A0374F">
        <w:fldChar w:fldCharType="end"/>
      </w:r>
      <w:r>
        <w:t xml:space="preserve"> Dateien. Wird in anderen Dateien ignoriert.</w:t>
      </w:r>
    </w:p>
    <w:p w:rsidR="009110E5" w:rsidRDefault="009110E5" w:rsidP="009110E5">
      <w:pPr>
        <w:pStyle w:val="Overskrift1"/>
      </w:pPr>
      <w:bookmarkStart w:id="92" w:name="_Toc118110757"/>
      <w:r>
        <w:t>7.3.12.1. E,I,V,X,Z - DATAMASTER</w:t>
      </w:r>
      <w:r w:rsidR="00A0374F">
        <w:fldChar w:fldCharType="begin"/>
      </w:r>
      <w:r w:rsidR="00A0374F">
        <w:instrText xml:space="preserve"> XE "</w:instrText>
      </w:r>
      <w:r w:rsidR="00A0374F" w:rsidRPr="0012343F">
        <w:instrText>DATAMASTER</w:instrText>
      </w:r>
      <w:r w:rsidR="00A0374F">
        <w:instrText xml:space="preserve">" </w:instrText>
      </w:r>
      <w:r w:rsidR="00A0374F">
        <w:fldChar w:fldCharType="end"/>
      </w:r>
      <w:r>
        <w:t xml:space="preserve"> Spezial Indexfelder</w:t>
      </w:r>
      <w:bookmarkEnd w:id="92"/>
      <w:r w:rsidR="00A0374F">
        <w:fldChar w:fldCharType="begin"/>
      </w:r>
      <w:r w:rsidR="00A0374F">
        <w:instrText xml:space="preserve"> XE "</w:instrText>
      </w:r>
      <w:r w:rsidR="00A0374F" w:rsidRPr="0012343F">
        <w:instrText>Indexfelder</w:instrText>
      </w:r>
      <w:r w:rsidR="00A0374F">
        <w:instrText xml:space="preserve">" </w:instrText>
      </w:r>
      <w:r w:rsidR="00A0374F">
        <w:fldChar w:fldCharType="end"/>
      </w:r>
    </w:p>
    <w:p w:rsidR="00730F38" w:rsidRDefault="009110E5" w:rsidP="009110E5">
      <w:pPr>
        <w:jc w:val="both"/>
      </w:pPr>
      <w:r>
        <w:t>Diese Option ist für eine Kompatibilität</w:t>
      </w:r>
      <w:r w:rsidR="00A0374F">
        <w:fldChar w:fldCharType="begin"/>
      </w:r>
      <w:r w:rsidR="00A0374F">
        <w:instrText xml:space="preserve"> XE "</w:instrText>
      </w:r>
      <w:r w:rsidR="00A0374F" w:rsidRPr="0012343F">
        <w:instrText>Kompatibilität</w:instrText>
      </w:r>
      <w:r w:rsidR="00A0374F">
        <w:instrText xml:space="preserve">" </w:instrText>
      </w:r>
      <w:r w:rsidR="00A0374F">
        <w:fldChar w:fldCharType="end"/>
      </w:r>
      <w:r>
        <w:t xml:space="preserve"> mit dem BASIC DATAMASTER</w:t>
      </w:r>
      <w:r w:rsidR="00A0374F">
        <w:fldChar w:fldCharType="begin"/>
      </w:r>
      <w:r w:rsidR="00A0374F">
        <w:instrText xml:space="preserve"> XE "</w:instrText>
      </w:r>
      <w:r w:rsidR="00A0374F" w:rsidRPr="0012343F">
        <w:instrText>DATAMASTER</w:instrText>
      </w:r>
      <w:r w:rsidR="00A0374F">
        <w:instrText xml:space="preserve">" </w:instrText>
      </w:r>
      <w:r w:rsidR="00A0374F">
        <w:fldChar w:fldCharType="end"/>
      </w:r>
      <w:r>
        <w:t xml:space="preserve"> System reserviert. Wird zur Zeit nicht verwendet.</w:t>
      </w:r>
    </w:p>
    <w:p w:rsidR="00730F38" w:rsidRDefault="00730F38" w:rsidP="00730F38">
      <w:pPr>
        <w:pStyle w:val="Overskrift1"/>
      </w:pPr>
      <w:bookmarkStart w:id="93" w:name="_Toc118110758"/>
      <w:r>
        <w:t>7.3.13. Cnn - DATAMASTER</w:t>
      </w:r>
      <w:r w:rsidR="00A0374F">
        <w:fldChar w:fldCharType="begin"/>
      </w:r>
      <w:r w:rsidR="00A0374F">
        <w:instrText xml:space="preserve"> XE "</w:instrText>
      </w:r>
      <w:r w:rsidR="00A0374F" w:rsidRPr="0012343F">
        <w:instrText>DATAMASTER</w:instrText>
      </w:r>
      <w:r w:rsidR="00A0374F">
        <w:instrText xml:space="preserve">" </w:instrText>
      </w:r>
      <w:r w:rsidR="00A0374F">
        <w:fldChar w:fldCharType="end"/>
      </w:r>
      <w:r>
        <w:t xml:space="preserve"> Feldprüfung</w:t>
      </w:r>
      <w:bookmarkEnd w:id="93"/>
      <w:r w:rsidR="00A0374F">
        <w:fldChar w:fldCharType="begin"/>
      </w:r>
      <w:r w:rsidR="00A0374F">
        <w:instrText xml:space="preserve"> XE "</w:instrText>
      </w:r>
      <w:r w:rsidR="00A0374F" w:rsidRPr="0012343F">
        <w:instrText>Feldprüfung</w:instrText>
      </w:r>
      <w:r w:rsidR="00A0374F">
        <w:instrText xml:space="preserve">" </w:instrText>
      </w:r>
      <w:r w:rsidR="00A0374F">
        <w:fldChar w:fldCharType="end"/>
      </w:r>
    </w:p>
    <w:p w:rsidR="003805B2" w:rsidRDefault="00730F38" w:rsidP="00730F38">
      <w:pPr>
        <w:jc w:val="both"/>
      </w:pPr>
      <w:r>
        <w:t>Diese Option ist für eine Kompatibilität</w:t>
      </w:r>
      <w:r w:rsidR="00A0374F">
        <w:fldChar w:fldCharType="begin"/>
      </w:r>
      <w:r w:rsidR="00A0374F">
        <w:instrText xml:space="preserve"> XE "</w:instrText>
      </w:r>
      <w:r w:rsidR="00A0374F" w:rsidRPr="0012343F">
        <w:instrText>Kompatibilität</w:instrText>
      </w:r>
      <w:r w:rsidR="00A0374F">
        <w:instrText xml:space="preserve">" </w:instrText>
      </w:r>
      <w:r w:rsidR="00A0374F">
        <w:fldChar w:fldCharType="end"/>
      </w:r>
      <w:r>
        <w:t xml:space="preserve"> mit dem BASIC DATAMASTER</w:t>
      </w:r>
      <w:r w:rsidR="00A0374F">
        <w:fldChar w:fldCharType="begin"/>
      </w:r>
      <w:r w:rsidR="00A0374F">
        <w:instrText xml:space="preserve"> XE "</w:instrText>
      </w:r>
      <w:r w:rsidR="00A0374F" w:rsidRPr="0012343F">
        <w:instrText>DATAMASTER</w:instrText>
      </w:r>
      <w:r w:rsidR="00A0374F">
        <w:instrText xml:space="preserve">" </w:instrText>
      </w:r>
      <w:r w:rsidR="00A0374F">
        <w:fldChar w:fldCharType="end"/>
      </w:r>
      <w:r>
        <w:t xml:space="preserve"> System reserviert. Wird zur Zeit nicht verwendet.</w:t>
      </w:r>
    </w:p>
    <w:p w:rsidR="003805B2" w:rsidRDefault="003805B2" w:rsidP="003805B2">
      <w:pPr>
        <w:pStyle w:val="Overskrift1"/>
      </w:pPr>
      <w:bookmarkStart w:id="94" w:name="_Toc118110759"/>
      <w:r>
        <w:t>7.3.14. Qnnn Explizit SQL</w:t>
      </w:r>
      <w:r w:rsidR="00A0374F">
        <w:fldChar w:fldCharType="begin"/>
      </w:r>
      <w:r w:rsidR="00A0374F">
        <w:instrText xml:space="preserve"> XE "</w:instrText>
      </w:r>
      <w:r w:rsidR="00A0374F" w:rsidRPr="0012343F">
        <w:instrText>SQL</w:instrText>
      </w:r>
      <w:r w:rsidR="00A0374F">
        <w:instrText xml:space="preserve">" </w:instrText>
      </w:r>
      <w:r w:rsidR="00A0374F">
        <w:fldChar w:fldCharType="end"/>
      </w:r>
      <w:r>
        <w:t xml:space="preserve"> Typ</w:t>
      </w:r>
      <w:bookmarkEnd w:id="94"/>
    </w:p>
    <w:p w:rsidR="003805B2" w:rsidRDefault="003805B2" w:rsidP="003805B2">
      <w:pPr>
        <w:pStyle w:val="Bloktekst"/>
      </w:pPr>
      <w:r>
        <w:t>19Q11</w:t>
      </w:r>
    </w:p>
    <w:p w:rsidR="003805B2" w:rsidRDefault="003805B2" w:rsidP="003805B2">
      <w:pPr>
        <w:jc w:val="both"/>
        <w:rPr>
          <w:lang w:val="en-US"/>
        </w:rPr>
      </w:pPr>
      <w:r w:rsidRPr="003805B2">
        <w:rPr>
          <w:lang w:val="en-US"/>
        </w:rPr>
        <w:t>definiert a TIMESTAMP</w:t>
      </w:r>
      <w:r w:rsidR="00A0374F">
        <w:rPr>
          <w:lang w:val="en-US"/>
        </w:rPr>
        <w:fldChar w:fldCharType="begin"/>
      </w:r>
      <w:r w:rsidR="00A0374F">
        <w:rPr>
          <w:lang w:val="en-US"/>
        </w:rPr>
        <w:instrText xml:space="preserve"> XE "</w:instrText>
      </w:r>
      <w:r w:rsidR="00A0374F" w:rsidRPr="0012343F">
        <w:instrText>TIMESTAMP</w:instrText>
      </w:r>
      <w:r w:rsidR="00A0374F">
        <w:instrText>"</w:instrText>
      </w:r>
      <w:r w:rsidR="00A0374F">
        <w:rPr>
          <w:lang w:val="en-US"/>
        </w:rPr>
        <w:instrText xml:space="preserve"> </w:instrText>
      </w:r>
      <w:r w:rsidR="00A0374F">
        <w:rPr>
          <w:lang w:val="en-US"/>
        </w:rPr>
        <w:fldChar w:fldCharType="end"/>
      </w:r>
      <w:r w:rsidRPr="003805B2">
        <w:rPr>
          <w:lang w:val="en-US"/>
        </w:rPr>
        <w:t xml:space="preserve"> Feld für den ODBC</w:t>
      </w:r>
      <w:r w:rsidR="00A0374F">
        <w:rPr>
          <w:lang w:val="en-US"/>
        </w:rPr>
        <w:fldChar w:fldCharType="begin"/>
      </w:r>
      <w:r w:rsidR="00A0374F">
        <w:rPr>
          <w:lang w:val="en-US"/>
        </w:rPr>
        <w:instrText xml:space="preserve"> XE "</w:instrText>
      </w:r>
      <w:r w:rsidR="00A0374F" w:rsidRPr="0012343F">
        <w:instrText>ODBC</w:instrText>
      </w:r>
      <w:r w:rsidR="00A0374F">
        <w:instrText>"</w:instrText>
      </w:r>
      <w:r w:rsidR="00A0374F">
        <w:rPr>
          <w:lang w:val="en-US"/>
        </w:rPr>
        <w:instrText xml:space="preserve"> </w:instrText>
      </w:r>
      <w:r w:rsidR="00A0374F">
        <w:rPr>
          <w:lang w:val="en-US"/>
        </w:rPr>
        <w:fldChar w:fldCharType="end"/>
      </w:r>
      <w:r w:rsidRPr="003805B2">
        <w:rPr>
          <w:lang w:val="en-US"/>
        </w:rPr>
        <w:t xml:space="preserve"> Zugriff auf dieses Feld. Der SQL</w:t>
      </w:r>
      <w:r w:rsidR="00A0374F">
        <w:rPr>
          <w:lang w:val="en-US"/>
        </w:rPr>
        <w:fldChar w:fldCharType="begin"/>
      </w:r>
      <w:r w:rsidR="00A0374F">
        <w:rPr>
          <w:lang w:val="en-US"/>
        </w:rPr>
        <w:instrText xml:space="preserve"> XE "</w:instrText>
      </w:r>
      <w:r w:rsidR="00A0374F" w:rsidRPr="0012343F">
        <w:instrText>SQL</w:instrText>
      </w:r>
      <w:r w:rsidR="00A0374F">
        <w:instrText>"</w:instrText>
      </w:r>
      <w:r w:rsidR="00A0374F">
        <w:rPr>
          <w:lang w:val="en-US"/>
        </w:rPr>
        <w:instrText xml:space="preserve"> </w:instrText>
      </w:r>
      <w:r w:rsidR="00A0374F">
        <w:rPr>
          <w:lang w:val="en-US"/>
        </w:rPr>
        <w:fldChar w:fldCharType="end"/>
      </w:r>
      <w:r w:rsidRPr="003805B2">
        <w:rPr>
          <w:lang w:val="en-US"/>
        </w:rPr>
        <w:t xml:space="preserve"> Typ wird normalerweise durch die Importdefinitionen bestimmt, doch gilt speziell</w:t>
      </w:r>
    </w:p>
    <w:p w:rsidR="003805B2" w:rsidRDefault="003805B2" w:rsidP="003805B2">
      <w:pPr>
        <w:pStyle w:val="Bloktekst"/>
      </w:pPr>
      <w:r>
        <w:t>9       DATE</w:t>
      </w:r>
    </w:p>
    <w:p w:rsidR="003805B2" w:rsidRDefault="003805B2" w:rsidP="003805B2">
      <w:pPr>
        <w:pStyle w:val="Bloktekst"/>
      </w:pPr>
      <w:r>
        <w:t>10      TIME</w:t>
      </w:r>
      <w:r w:rsidR="00A0374F">
        <w:fldChar w:fldCharType="begin"/>
      </w:r>
      <w:r w:rsidR="00A0374F">
        <w:instrText xml:space="preserve"> XE "</w:instrText>
      </w:r>
      <w:r w:rsidR="00A0374F" w:rsidRPr="0012343F">
        <w:instrText>TIME</w:instrText>
      </w:r>
      <w:r w:rsidR="00A0374F">
        <w:instrText xml:space="preserve">" </w:instrText>
      </w:r>
      <w:r w:rsidR="00A0374F">
        <w:fldChar w:fldCharType="end"/>
      </w:r>
    </w:p>
    <w:p w:rsidR="00B92D04" w:rsidRDefault="003805B2" w:rsidP="003805B2">
      <w:pPr>
        <w:pStyle w:val="Bloktekst"/>
      </w:pPr>
      <w:r>
        <w:t>11      TIMESTAMP</w:t>
      </w:r>
      <w:r w:rsidR="00A0374F">
        <w:fldChar w:fldCharType="begin"/>
      </w:r>
      <w:r w:rsidR="00A0374F">
        <w:instrText xml:space="preserve"> XE "</w:instrText>
      </w:r>
      <w:r w:rsidR="00A0374F" w:rsidRPr="0012343F">
        <w:instrText>TIMESTAMP</w:instrText>
      </w:r>
      <w:r w:rsidR="00A0374F">
        <w:instrText xml:space="preserve">" </w:instrText>
      </w:r>
      <w:r w:rsidR="00A0374F">
        <w:fldChar w:fldCharType="end"/>
      </w:r>
    </w:p>
    <w:p w:rsidR="00B92D04" w:rsidRDefault="00B92D04" w:rsidP="00B92D04">
      <w:pPr>
        <w:pStyle w:val="Overskrift1"/>
      </w:pPr>
      <w:bookmarkStart w:id="95" w:name="_Toc118110760"/>
      <w:r>
        <w:t>7.3.15. Zugriffs Modus</w:t>
      </w:r>
      <w:bookmarkEnd w:id="95"/>
    </w:p>
    <w:p w:rsidR="00B92D04" w:rsidRDefault="00B92D04" w:rsidP="00B92D04">
      <w:pPr>
        <w:jc w:val="both"/>
        <w:rPr>
          <w:lang w:val="en-US"/>
        </w:rPr>
      </w:pPr>
      <w:r w:rsidRPr="00B92D04">
        <w:rPr>
          <w:lang w:val="en-US"/>
        </w:rPr>
        <w:t>A0 ermöglicht Lesen und Schreiben (read/write), A1 nur Lesen.</w:t>
      </w:r>
    </w:p>
    <w:p w:rsidR="00657964" w:rsidRDefault="00B92D04" w:rsidP="00B92D04">
      <w:pPr>
        <w:jc w:val="both"/>
        <w:rPr>
          <w:lang w:val="en-US"/>
        </w:rPr>
      </w:pPr>
      <w:r w:rsidRPr="00B92D04">
        <w:rPr>
          <w:lang w:val="en-US"/>
        </w:rPr>
        <w:t>Diese Option wird in ODBC</w:t>
      </w:r>
      <w:r w:rsidR="00A0374F">
        <w:rPr>
          <w:lang w:val="en-US"/>
        </w:rPr>
        <w:fldChar w:fldCharType="begin"/>
      </w:r>
      <w:r w:rsidR="00A0374F">
        <w:rPr>
          <w:lang w:val="en-US"/>
        </w:rPr>
        <w:instrText xml:space="preserve"> XE "</w:instrText>
      </w:r>
      <w:r w:rsidR="00A0374F" w:rsidRPr="0012343F">
        <w:instrText>ODBC</w:instrText>
      </w:r>
      <w:r w:rsidR="00A0374F">
        <w:instrText>"</w:instrText>
      </w:r>
      <w:r w:rsidR="00A0374F">
        <w:rPr>
          <w:lang w:val="en-US"/>
        </w:rPr>
        <w:instrText xml:space="preserve"> </w:instrText>
      </w:r>
      <w:r w:rsidR="00A0374F">
        <w:rPr>
          <w:lang w:val="en-US"/>
        </w:rPr>
        <w:fldChar w:fldCharType="end"/>
      </w:r>
      <w:r w:rsidRPr="00B92D04">
        <w:rPr>
          <w:lang w:val="en-US"/>
        </w:rPr>
        <w:t xml:space="preserve"> SQL</w:t>
      </w:r>
      <w:r w:rsidR="00A0374F">
        <w:rPr>
          <w:lang w:val="en-US"/>
        </w:rPr>
        <w:fldChar w:fldCharType="begin"/>
      </w:r>
      <w:r w:rsidR="00A0374F">
        <w:rPr>
          <w:lang w:val="en-US"/>
        </w:rPr>
        <w:instrText xml:space="preserve"> XE "</w:instrText>
      </w:r>
      <w:r w:rsidR="00A0374F" w:rsidRPr="0012343F">
        <w:instrText>SQL</w:instrText>
      </w:r>
      <w:r w:rsidR="00A0374F">
        <w:instrText>"</w:instrText>
      </w:r>
      <w:r w:rsidR="00A0374F">
        <w:rPr>
          <w:lang w:val="en-US"/>
        </w:rPr>
        <w:instrText xml:space="preserve"> </w:instrText>
      </w:r>
      <w:r w:rsidR="00A0374F">
        <w:rPr>
          <w:lang w:val="en-US"/>
        </w:rPr>
        <w:fldChar w:fldCharType="end"/>
      </w:r>
      <w:r w:rsidRPr="00B92D04">
        <w:rPr>
          <w:lang w:val="en-US"/>
        </w:rPr>
        <w:t xml:space="preserve"> Befehlen benutzt, wo A1 verwendet werden kann, um automatische Zählfelder von UPDATE</w:t>
      </w:r>
      <w:r w:rsidR="00A0374F">
        <w:rPr>
          <w:lang w:val="en-US"/>
        </w:rPr>
        <w:fldChar w:fldCharType="begin"/>
      </w:r>
      <w:r w:rsidR="00A0374F">
        <w:rPr>
          <w:lang w:val="en-US"/>
        </w:rPr>
        <w:instrText xml:space="preserve"> XE "</w:instrText>
      </w:r>
      <w:r w:rsidR="00A0374F" w:rsidRPr="0012343F">
        <w:instrText>UPDATE</w:instrText>
      </w:r>
      <w:r w:rsidR="00A0374F">
        <w:instrText>"</w:instrText>
      </w:r>
      <w:r w:rsidR="00A0374F">
        <w:rPr>
          <w:lang w:val="en-US"/>
        </w:rPr>
        <w:instrText xml:space="preserve"> </w:instrText>
      </w:r>
      <w:r w:rsidR="00A0374F">
        <w:rPr>
          <w:lang w:val="en-US"/>
        </w:rPr>
        <w:fldChar w:fldCharType="end"/>
      </w:r>
      <w:r w:rsidRPr="00B92D04">
        <w:rPr>
          <w:lang w:val="en-US"/>
        </w:rPr>
        <w:t xml:space="preserve"> Befehlen auszuschließen.</w:t>
      </w:r>
    </w:p>
    <w:p w:rsidR="00657964" w:rsidRDefault="00657964" w:rsidP="00657964">
      <w:pPr>
        <w:pStyle w:val="Overskrift1"/>
        <w:rPr>
          <w:lang w:val="en-US"/>
        </w:rPr>
      </w:pPr>
      <w:bookmarkStart w:id="96" w:name="_Toc118110761"/>
      <w:r>
        <w:rPr>
          <w:lang w:val="en-US"/>
        </w:rPr>
        <w:t>7.3.16. Pnn Gepackte Felder</w:t>
      </w:r>
      <w:bookmarkEnd w:id="96"/>
    </w:p>
    <w:p w:rsidR="00657964" w:rsidRDefault="00657964" w:rsidP="00657964">
      <w:pPr>
        <w:jc w:val="both"/>
      </w:pPr>
      <w:r w:rsidRPr="00657964">
        <w:rPr>
          <w:lang w:val="en-US"/>
        </w:rPr>
        <w:t xml:space="preserve">Diese Option bestimmt, wie ein Feld in dem Datenbanksatz gespeichert wird. </w:t>
      </w:r>
      <w:r>
        <w:t>Dies ist in hohem Grade abhängig von dem aktuellen Datenbanksystem</w:t>
      </w:r>
      <w:r w:rsidR="00A0374F">
        <w:fldChar w:fldCharType="begin"/>
      </w:r>
      <w:r w:rsidR="00A0374F">
        <w:instrText xml:space="preserve"> XE "</w:instrText>
      </w:r>
      <w:r w:rsidR="00A0374F" w:rsidRPr="0012343F">
        <w:instrText>Datenbanksystem</w:instrText>
      </w:r>
      <w:r w:rsidR="00A0374F">
        <w:instrText xml:space="preserve">" </w:instrText>
      </w:r>
      <w:r w:rsidR="00A0374F">
        <w:fldChar w:fldCharType="end"/>
      </w:r>
      <w:r>
        <w:t>.</w:t>
      </w:r>
    </w:p>
    <w:p w:rsidR="00657964" w:rsidRDefault="00657964" w:rsidP="00657964">
      <w:pPr>
        <w:pStyle w:val="Bloktekst"/>
      </w:pPr>
      <w:r>
        <w:t>8,P</w:t>
      </w:r>
    </w:p>
    <w:p w:rsidR="00657964" w:rsidRDefault="00657964" w:rsidP="00657964">
      <w:pPr>
        <w:jc w:val="both"/>
      </w:pPr>
      <w:r>
        <w:t>definiert ein gepacktes numerisches Feld mit 8 Stellen. Wie jedoch der Wert gepackt wird, kann nur mit Kenntnis des jeweiligen Datenbanktreibers bestimmt werden.</w:t>
      </w:r>
    </w:p>
    <w:p w:rsidR="00767EA0" w:rsidRDefault="00657964" w:rsidP="00657964">
      <w:pPr>
        <w:jc w:val="both"/>
      </w:pPr>
      <w:r>
        <w:t>4P2 definiert ein alphanumerisches Feld mit dem Packungstyp 2 des jeweiligen Datenbanktreibers. Es wird hier auf die Beschreibung des entsprechenden Treibers verwiesen.</w:t>
      </w:r>
    </w:p>
    <w:p w:rsidR="00767EA0" w:rsidRDefault="00767EA0" w:rsidP="00767EA0">
      <w:pPr>
        <w:pStyle w:val="Overskrift1"/>
      </w:pPr>
      <w:bookmarkStart w:id="97" w:name="_Toc118110762"/>
      <w:r>
        <w:t>7.3.16.1. Pnnnn Explizite Angabe des Packtypes</w:t>
      </w:r>
      <w:bookmarkEnd w:id="97"/>
    </w:p>
    <w:p w:rsidR="00767EA0" w:rsidRDefault="00767EA0" w:rsidP="00767EA0">
      <w:pPr>
        <w:jc w:val="both"/>
      </w:pPr>
      <w:r>
        <w:t>Die Packtypen</w:t>
      </w:r>
      <w:r w:rsidR="00A0374F">
        <w:fldChar w:fldCharType="begin"/>
      </w:r>
      <w:r w:rsidR="00A0374F">
        <w:instrText xml:space="preserve"> XE "</w:instrText>
      </w:r>
      <w:r w:rsidR="00A0374F" w:rsidRPr="0012343F">
        <w:instrText>Packtypen</w:instrText>
      </w:r>
      <w:r w:rsidR="00A0374F">
        <w:instrText xml:space="preserve">" </w:instrText>
      </w:r>
      <w:r w:rsidR="00A0374F">
        <w:fldChar w:fldCharType="end"/>
      </w:r>
      <w:r>
        <w:t xml:space="preserve"> 0-999 sind für den Gebrauch individueller Datenbanktreiber</w:t>
      </w:r>
      <w:r w:rsidR="00A0374F">
        <w:fldChar w:fldCharType="begin"/>
      </w:r>
      <w:r w:rsidR="00A0374F">
        <w:instrText xml:space="preserve"> XE "</w:instrText>
      </w:r>
      <w:r w:rsidR="00A0374F" w:rsidRPr="0012343F">
        <w:instrText>Datenbanktreiber</w:instrText>
      </w:r>
      <w:r w:rsidR="00A0374F">
        <w:instrText xml:space="preserve">" </w:instrText>
      </w:r>
      <w:r w:rsidR="00A0374F">
        <w:fldChar w:fldCharType="end"/>
      </w:r>
      <w:r>
        <w:t xml:space="preserve"> reserviert. Die Typen 1000-9999 gelten für den jeweils installierten Treiber, unabhängig von der Art des Treibers.</w:t>
      </w:r>
    </w:p>
    <w:p w:rsidR="00767EA0" w:rsidRDefault="00767EA0" w:rsidP="00767EA0">
      <w:pPr>
        <w:pStyle w:val="Bloktekst"/>
      </w:pPr>
      <w:r>
        <w:t>,6,P1040</w:t>
      </w:r>
    </w:p>
    <w:p w:rsidR="00767EA0" w:rsidRDefault="00767EA0" w:rsidP="00767EA0">
      <w:pPr>
        <w:jc w:val="both"/>
        <w:rPr>
          <w:lang w:val="en-US"/>
        </w:rPr>
      </w:pPr>
      <w:r w:rsidRPr="00767EA0">
        <w:rPr>
          <w:lang w:val="en-US"/>
        </w:rPr>
        <w:t>definiert immer eine ODBC</w:t>
      </w:r>
      <w:r w:rsidR="00A0374F">
        <w:rPr>
          <w:lang w:val="en-US"/>
        </w:rPr>
        <w:fldChar w:fldCharType="begin"/>
      </w:r>
      <w:r w:rsidR="00A0374F">
        <w:rPr>
          <w:lang w:val="en-US"/>
        </w:rPr>
        <w:instrText xml:space="preserve"> XE "</w:instrText>
      </w:r>
      <w:r w:rsidR="00A0374F" w:rsidRPr="0012343F">
        <w:instrText>ODBC</w:instrText>
      </w:r>
      <w:r w:rsidR="00A0374F">
        <w:instrText>"</w:instrText>
      </w:r>
      <w:r w:rsidR="00A0374F">
        <w:rPr>
          <w:lang w:val="en-US"/>
        </w:rPr>
        <w:instrText xml:space="preserve"> </w:instrText>
      </w:r>
      <w:r w:rsidR="00A0374F">
        <w:rPr>
          <w:lang w:val="en-US"/>
        </w:rPr>
        <w:fldChar w:fldCharType="end"/>
      </w:r>
      <w:r w:rsidRPr="00767EA0">
        <w:rPr>
          <w:lang w:val="en-US"/>
        </w:rPr>
        <w:t xml:space="preserve"> DATUM</w:t>
      </w:r>
      <w:r w:rsidR="00A0374F">
        <w:rPr>
          <w:lang w:val="en-US"/>
        </w:rPr>
        <w:fldChar w:fldCharType="begin"/>
      </w:r>
      <w:r w:rsidR="00A0374F">
        <w:rPr>
          <w:lang w:val="en-US"/>
        </w:rPr>
        <w:instrText xml:space="preserve"> XE "</w:instrText>
      </w:r>
      <w:r w:rsidR="00A0374F" w:rsidRPr="0012343F">
        <w:instrText>DATUM</w:instrText>
      </w:r>
      <w:r w:rsidR="00A0374F">
        <w:instrText>"</w:instrText>
      </w:r>
      <w:r w:rsidR="00A0374F">
        <w:rPr>
          <w:lang w:val="en-US"/>
        </w:rPr>
        <w:instrText xml:space="preserve"> </w:instrText>
      </w:r>
      <w:r w:rsidR="00A0374F">
        <w:rPr>
          <w:lang w:val="en-US"/>
        </w:rPr>
        <w:fldChar w:fldCharType="end"/>
      </w:r>
      <w:r w:rsidRPr="00767EA0">
        <w:rPr>
          <w:lang w:val="en-US"/>
        </w:rPr>
        <w:t xml:space="preserve"> Struktur, auch wenn dieses Feld zufällig in einer BASIC-Datei</w:t>
      </w:r>
      <w:r w:rsidR="00A0374F">
        <w:rPr>
          <w:lang w:val="en-US"/>
        </w:rPr>
        <w:fldChar w:fldCharType="begin"/>
      </w:r>
      <w:r w:rsidR="00A0374F">
        <w:rPr>
          <w:lang w:val="en-US"/>
        </w:rPr>
        <w:instrText xml:space="preserve"> XE "</w:instrText>
      </w:r>
      <w:r w:rsidR="00A0374F" w:rsidRPr="0012343F">
        <w:instrText>BASIC-Datei</w:instrText>
      </w:r>
      <w:r w:rsidR="00A0374F">
        <w:instrText>"</w:instrText>
      </w:r>
      <w:r w:rsidR="00A0374F">
        <w:rPr>
          <w:lang w:val="en-US"/>
        </w:rPr>
        <w:instrText xml:space="preserve"> </w:instrText>
      </w:r>
      <w:r w:rsidR="00A0374F">
        <w:rPr>
          <w:lang w:val="en-US"/>
        </w:rPr>
        <w:fldChar w:fldCharType="end"/>
      </w:r>
      <w:r w:rsidRPr="00767EA0">
        <w:rPr>
          <w:lang w:val="en-US"/>
        </w:rPr>
        <w:t xml:space="preserve"> auftritt.</w:t>
      </w:r>
    </w:p>
    <w:p w:rsidR="00767EA0" w:rsidRDefault="00767EA0" w:rsidP="00767EA0">
      <w:pPr>
        <w:jc w:val="both"/>
      </w:pPr>
    </w:p>
    <w:tbl>
      <w:tblPr>
        <w:tblW w:w="9854" w:type="dxa"/>
        <w:tblLayout w:type="fixed"/>
        <w:tblLook w:val="0000"/>
      </w:tblPr>
      <w:tblGrid>
        <w:gridCol w:w="411"/>
        <w:gridCol w:w="1146"/>
        <w:gridCol w:w="1761"/>
        <w:gridCol w:w="4670"/>
        <w:gridCol w:w="1866"/>
      </w:tblGrid>
      <w:tr w:rsidR="00767EA0" w:rsidTr="00767EA0">
        <w:tblPrEx>
          <w:tblCellMar>
            <w:top w:w="0" w:type="dxa"/>
            <w:bottom w:w="0" w:type="dxa"/>
          </w:tblCellMar>
        </w:tblPrEx>
        <w:tc>
          <w:tcPr>
            <w:tcW w:w="411" w:type="dxa"/>
          </w:tcPr>
          <w:p w:rsidR="00767EA0" w:rsidRPr="00767EA0" w:rsidRDefault="00767EA0" w:rsidP="00767EA0">
            <w:pPr>
              <w:rPr>
                <w:b/>
              </w:rPr>
            </w:pPr>
            <w:r w:rsidRPr="00767EA0">
              <w:rPr>
                <w:b/>
              </w:rPr>
              <w:t xml:space="preserve"> </w:t>
            </w:r>
          </w:p>
        </w:tc>
        <w:tc>
          <w:tcPr>
            <w:tcW w:w="1146" w:type="dxa"/>
          </w:tcPr>
          <w:p w:rsidR="00767EA0" w:rsidRPr="00767EA0" w:rsidRDefault="00767EA0" w:rsidP="00767EA0">
            <w:pPr>
              <w:rPr>
                <w:b/>
              </w:rPr>
            </w:pPr>
            <w:r w:rsidRPr="00767EA0">
              <w:rPr>
                <w:b/>
              </w:rPr>
              <w:t>Typ</w:t>
            </w:r>
          </w:p>
        </w:tc>
        <w:tc>
          <w:tcPr>
            <w:tcW w:w="1761" w:type="dxa"/>
          </w:tcPr>
          <w:p w:rsidR="00767EA0" w:rsidRPr="00767EA0" w:rsidRDefault="00767EA0" w:rsidP="00767EA0">
            <w:pPr>
              <w:rPr>
                <w:b/>
              </w:rPr>
            </w:pPr>
            <w:r w:rsidRPr="00767EA0">
              <w:rPr>
                <w:b/>
              </w:rPr>
              <w:t>Name</w:t>
            </w:r>
          </w:p>
        </w:tc>
        <w:tc>
          <w:tcPr>
            <w:tcW w:w="4670" w:type="dxa"/>
          </w:tcPr>
          <w:p w:rsidR="00767EA0" w:rsidRPr="00767EA0" w:rsidRDefault="00767EA0" w:rsidP="00767EA0">
            <w:pPr>
              <w:rPr>
                <w:b/>
              </w:rPr>
            </w:pPr>
            <w:r w:rsidRPr="00767EA0">
              <w:rPr>
                <w:b/>
              </w:rPr>
              <w:t>Gespeichert als</w:t>
            </w:r>
          </w:p>
        </w:tc>
        <w:tc>
          <w:tcPr>
            <w:tcW w:w="1866" w:type="dxa"/>
          </w:tcPr>
          <w:p w:rsidR="00767EA0" w:rsidRPr="00767EA0" w:rsidRDefault="00767EA0" w:rsidP="00767EA0">
            <w:pPr>
              <w:rPr>
                <w:b/>
              </w:rPr>
            </w:pPr>
            <w:r w:rsidRPr="00767EA0">
              <w:rPr>
                <w:b/>
              </w:rPr>
              <w:t>Anwendung</w:t>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0-999</w:t>
            </w:r>
          </w:p>
        </w:tc>
        <w:tc>
          <w:tcPr>
            <w:tcW w:w="1761" w:type="dxa"/>
          </w:tcPr>
          <w:p w:rsidR="00767EA0" w:rsidRPr="00767EA0" w:rsidRDefault="00767EA0" w:rsidP="00767EA0">
            <w:r>
              <w:t xml:space="preserve"> </w:t>
            </w:r>
          </w:p>
        </w:tc>
        <w:tc>
          <w:tcPr>
            <w:tcW w:w="4670" w:type="dxa"/>
          </w:tcPr>
          <w:p w:rsidR="00767EA0" w:rsidRPr="00767EA0" w:rsidRDefault="00767EA0" w:rsidP="00767EA0">
            <w:r>
              <w:t>Treiber abhängig</w:t>
            </w:r>
          </w:p>
        </w:tc>
        <w:tc>
          <w:tcPr>
            <w:tcW w:w="1866" w:type="dxa"/>
          </w:tcPr>
          <w:p w:rsidR="00767EA0" w:rsidRPr="00767EA0" w:rsidRDefault="00767EA0" w:rsidP="00767EA0">
            <w:r>
              <w:t xml:space="preserve"> </w:t>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1000</w:t>
            </w:r>
          </w:p>
        </w:tc>
        <w:tc>
          <w:tcPr>
            <w:tcW w:w="1761" w:type="dxa"/>
          </w:tcPr>
          <w:p w:rsidR="00767EA0" w:rsidRPr="00767EA0" w:rsidRDefault="00767EA0" w:rsidP="00767EA0">
            <w:r>
              <w:t>LDCHAR</w:t>
            </w:r>
          </w:p>
        </w:tc>
        <w:tc>
          <w:tcPr>
            <w:tcW w:w="4670" w:type="dxa"/>
          </w:tcPr>
          <w:p w:rsidR="00767EA0" w:rsidRPr="00767EA0" w:rsidRDefault="00767EA0" w:rsidP="00767EA0">
            <w:r>
              <w:t>Alphanumerish mit nachfolgende Blanke</w:t>
            </w:r>
          </w:p>
        </w:tc>
        <w:tc>
          <w:tcPr>
            <w:tcW w:w="1866" w:type="dxa"/>
          </w:tcPr>
          <w:p w:rsidR="00767EA0" w:rsidRPr="00767EA0" w:rsidRDefault="00767EA0" w:rsidP="00767EA0">
            <w:r>
              <w:t>C-Isam</w:t>
            </w:r>
            <w:r w:rsidR="00A0374F">
              <w:fldChar w:fldCharType="begin"/>
            </w:r>
            <w:r w:rsidR="00A0374F">
              <w:instrText xml:space="preserve"> XE "</w:instrText>
            </w:r>
            <w:r w:rsidR="00A0374F" w:rsidRPr="0012343F">
              <w:instrText>Isam</w:instrText>
            </w:r>
            <w:r w:rsidR="00A0374F">
              <w:instrText xml:space="preserve">" </w:instrText>
            </w:r>
            <w:r w:rsidR="00A0374F">
              <w:fldChar w:fldCharType="end"/>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1001</w:t>
            </w:r>
          </w:p>
        </w:tc>
        <w:tc>
          <w:tcPr>
            <w:tcW w:w="1761" w:type="dxa"/>
          </w:tcPr>
          <w:p w:rsidR="00767EA0" w:rsidRPr="00767EA0" w:rsidRDefault="00767EA0" w:rsidP="00767EA0">
            <w:r>
              <w:t>LDINT</w:t>
            </w:r>
          </w:p>
        </w:tc>
        <w:tc>
          <w:tcPr>
            <w:tcW w:w="4670" w:type="dxa"/>
          </w:tcPr>
          <w:p w:rsidR="00767EA0" w:rsidRPr="00767EA0" w:rsidRDefault="00767EA0" w:rsidP="00767EA0">
            <w:r>
              <w:t>2-bytes integer</w:t>
            </w:r>
          </w:p>
        </w:tc>
        <w:tc>
          <w:tcPr>
            <w:tcW w:w="1866" w:type="dxa"/>
          </w:tcPr>
          <w:p w:rsidR="00767EA0" w:rsidRPr="00767EA0" w:rsidRDefault="00767EA0" w:rsidP="00767EA0">
            <w:r>
              <w:t>C-Isam</w:t>
            </w:r>
            <w:r w:rsidR="00A0374F">
              <w:fldChar w:fldCharType="begin"/>
            </w:r>
            <w:r w:rsidR="00A0374F">
              <w:instrText xml:space="preserve"> XE "</w:instrText>
            </w:r>
            <w:r w:rsidR="00A0374F" w:rsidRPr="0012343F">
              <w:instrText>Isam</w:instrText>
            </w:r>
            <w:r w:rsidR="00A0374F">
              <w:instrText xml:space="preserve">" </w:instrText>
            </w:r>
            <w:r w:rsidR="00A0374F">
              <w:fldChar w:fldCharType="end"/>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1002</w:t>
            </w:r>
          </w:p>
        </w:tc>
        <w:tc>
          <w:tcPr>
            <w:tcW w:w="1761" w:type="dxa"/>
          </w:tcPr>
          <w:p w:rsidR="00767EA0" w:rsidRPr="00767EA0" w:rsidRDefault="00767EA0" w:rsidP="00767EA0">
            <w:r>
              <w:t>LDLONG</w:t>
            </w:r>
          </w:p>
        </w:tc>
        <w:tc>
          <w:tcPr>
            <w:tcW w:w="4670" w:type="dxa"/>
          </w:tcPr>
          <w:p w:rsidR="00767EA0" w:rsidRPr="00767EA0" w:rsidRDefault="00767EA0" w:rsidP="00767EA0">
            <w:r>
              <w:t>4-bytes integer</w:t>
            </w:r>
          </w:p>
        </w:tc>
        <w:tc>
          <w:tcPr>
            <w:tcW w:w="1866" w:type="dxa"/>
          </w:tcPr>
          <w:p w:rsidR="00767EA0" w:rsidRPr="00767EA0" w:rsidRDefault="00767EA0" w:rsidP="00767EA0">
            <w:r>
              <w:t>C-Isam</w:t>
            </w:r>
            <w:r w:rsidR="00A0374F">
              <w:fldChar w:fldCharType="begin"/>
            </w:r>
            <w:r w:rsidR="00A0374F">
              <w:instrText xml:space="preserve"> XE "</w:instrText>
            </w:r>
            <w:r w:rsidR="00A0374F" w:rsidRPr="0012343F">
              <w:instrText>Isam</w:instrText>
            </w:r>
            <w:r w:rsidR="00A0374F">
              <w:instrText xml:space="preserve">" </w:instrText>
            </w:r>
            <w:r w:rsidR="00A0374F">
              <w:fldChar w:fldCharType="end"/>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1003</w:t>
            </w:r>
          </w:p>
        </w:tc>
        <w:tc>
          <w:tcPr>
            <w:tcW w:w="1761" w:type="dxa"/>
          </w:tcPr>
          <w:p w:rsidR="00767EA0" w:rsidRPr="00767EA0" w:rsidRDefault="00767EA0" w:rsidP="00767EA0">
            <w:r>
              <w:t>LDFLOAT</w:t>
            </w:r>
          </w:p>
        </w:tc>
        <w:tc>
          <w:tcPr>
            <w:tcW w:w="4670" w:type="dxa"/>
          </w:tcPr>
          <w:p w:rsidR="00767EA0" w:rsidRPr="00767EA0" w:rsidRDefault="00767EA0" w:rsidP="00767EA0">
            <w:r>
              <w:t>4-bytes float</w:t>
            </w:r>
          </w:p>
        </w:tc>
        <w:tc>
          <w:tcPr>
            <w:tcW w:w="1866" w:type="dxa"/>
          </w:tcPr>
          <w:p w:rsidR="00767EA0" w:rsidRPr="00767EA0" w:rsidRDefault="00767EA0" w:rsidP="00767EA0">
            <w:r>
              <w:t>C-Isam</w:t>
            </w:r>
            <w:r w:rsidR="00A0374F">
              <w:fldChar w:fldCharType="begin"/>
            </w:r>
            <w:r w:rsidR="00A0374F">
              <w:instrText xml:space="preserve"> XE "</w:instrText>
            </w:r>
            <w:r w:rsidR="00A0374F" w:rsidRPr="0012343F">
              <w:instrText>Isam</w:instrText>
            </w:r>
            <w:r w:rsidR="00A0374F">
              <w:instrText xml:space="preserve">" </w:instrText>
            </w:r>
            <w:r w:rsidR="00A0374F">
              <w:fldChar w:fldCharType="end"/>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1004</w:t>
            </w:r>
          </w:p>
        </w:tc>
        <w:tc>
          <w:tcPr>
            <w:tcW w:w="1761" w:type="dxa"/>
          </w:tcPr>
          <w:p w:rsidR="00767EA0" w:rsidRPr="00767EA0" w:rsidRDefault="00767EA0" w:rsidP="00767EA0">
            <w:r>
              <w:t>LDDBL</w:t>
            </w:r>
          </w:p>
        </w:tc>
        <w:tc>
          <w:tcPr>
            <w:tcW w:w="4670" w:type="dxa"/>
          </w:tcPr>
          <w:p w:rsidR="00767EA0" w:rsidRPr="00767EA0" w:rsidRDefault="00767EA0" w:rsidP="00767EA0">
            <w:r>
              <w:t>8-bytes double</w:t>
            </w:r>
          </w:p>
        </w:tc>
        <w:tc>
          <w:tcPr>
            <w:tcW w:w="1866" w:type="dxa"/>
          </w:tcPr>
          <w:p w:rsidR="00767EA0" w:rsidRPr="00767EA0" w:rsidRDefault="00767EA0" w:rsidP="00767EA0">
            <w:r>
              <w:t>C-Isam</w:t>
            </w:r>
            <w:r w:rsidR="00A0374F">
              <w:fldChar w:fldCharType="begin"/>
            </w:r>
            <w:r w:rsidR="00A0374F">
              <w:instrText xml:space="preserve"> XE "</w:instrText>
            </w:r>
            <w:r w:rsidR="00A0374F" w:rsidRPr="0012343F">
              <w:instrText>Isam</w:instrText>
            </w:r>
            <w:r w:rsidR="00A0374F">
              <w:instrText xml:space="preserve">" </w:instrText>
            </w:r>
            <w:r w:rsidR="00A0374F">
              <w:fldChar w:fldCharType="end"/>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1005</w:t>
            </w:r>
          </w:p>
        </w:tc>
        <w:tc>
          <w:tcPr>
            <w:tcW w:w="1761" w:type="dxa"/>
          </w:tcPr>
          <w:p w:rsidR="00767EA0" w:rsidRPr="00767EA0" w:rsidRDefault="00767EA0" w:rsidP="00767EA0">
            <w:r>
              <w:t>SHORT</w:t>
            </w:r>
          </w:p>
        </w:tc>
        <w:tc>
          <w:tcPr>
            <w:tcW w:w="4670" w:type="dxa"/>
          </w:tcPr>
          <w:p w:rsidR="00767EA0" w:rsidRPr="00767EA0" w:rsidRDefault="00767EA0" w:rsidP="00767EA0">
            <w:r>
              <w:t>C-variabel short</w:t>
            </w:r>
          </w:p>
        </w:tc>
        <w:tc>
          <w:tcPr>
            <w:tcW w:w="1866" w:type="dxa"/>
          </w:tcPr>
          <w:p w:rsidR="00767EA0" w:rsidRPr="00767EA0" w:rsidRDefault="00767EA0" w:rsidP="00767EA0">
            <w:r>
              <w:t>C</w:t>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1006</w:t>
            </w:r>
          </w:p>
        </w:tc>
        <w:tc>
          <w:tcPr>
            <w:tcW w:w="1761" w:type="dxa"/>
          </w:tcPr>
          <w:p w:rsidR="00767EA0" w:rsidRPr="00767EA0" w:rsidRDefault="00767EA0" w:rsidP="00767EA0">
            <w:r>
              <w:t>LONG</w:t>
            </w:r>
          </w:p>
        </w:tc>
        <w:tc>
          <w:tcPr>
            <w:tcW w:w="4670" w:type="dxa"/>
          </w:tcPr>
          <w:p w:rsidR="00767EA0" w:rsidRPr="00767EA0" w:rsidRDefault="00767EA0" w:rsidP="00767EA0">
            <w:r>
              <w:t>C-variabel long</w:t>
            </w:r>
          </w:p>
        </w:tc>
        <w:tc>
          <w:tcPr>
            <w:tcW w:w="1866" w:type="dxa"/>
          </w:tcPr>
          <w:p w:rsidR="00767EA0" w:rsidRPr="00767EA0" w:rsidRDefault="00767EA0" w:rsidP="00767EA0">
            <w:r>
              <w:t>C</w:t>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1007</w:t>
            </w:r>
          </w:p>
        </w:tc>
        <w:tc>
          <w:tcPr>
            <w:tcW w:w="1761" w:type="dxa"/>
          </w:tcPr>
          <w:p w:rsidR="00767EA0" w:rsidRPr="00767EA0" w:rsidRDefault="00767EA0" w:rsidP="00767EA0">
            <w:r>
              <w:t>FLOAT</w:t>
            </w:r>
          </w:p>
        </w:tc>
        <w:tc>
          <w:tcPr>
            <w:tcW w:w="4670" w:type="dxa"/>
          </w:tcPr>
          <w:p w:rsidR="00767EA0" w:rsidRPr="00767EA0" w:rsidRDefault="00767EA0" w:rsidP="00767EA0">
            <w:r>
              <w:t>C-variabel float</w:t>
            </w:r>
          </w:p>
        </w:tc>
        <w:tc>
          <w:tcPr>
            <w:tcW w:w="1866" w:type="dxa"/>
          </w:tcPr>
          <w:p w:rsidR="00767EA0" w:rsidRPr="00767EA0" w:rsidRDefault="00767EA0" w:rsidP="00767EA0">
            <w:r>
              <w:t>C</w:t>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1008</w:t>
            </w:r>
          </w:p>
        </w:tc>
        <w:tc>
          <w:tcPr>
            <w:tcW w:w="1761" w:type="dxa"/>
          </w:tcPr>
          <w:p w:rsidR="00767EA0" w:rsidRPr="00767EA0" w:rsidRDefault="00767EA0" w:rsidP="00767EA0">
            <w:r>
              <w:t>DOUBLE</w:t>
            </w:r>
          </w:p>
        </w:tc>
        <w:tc>
          <w:tcPr>
            <w:tcW w:w="4670" w:type="dxa"/>
          </w:tcPr>
          <w:p w:rsidR="00767EA0" w:rsidRPr="00767EA0" w:rsidRDefault="00767EA0" w:rsidP="00767EA0">
            <w:r>
              <w:t>C-variabel double</w:t>
            </w:r>
          </w:p>
        </w:tc>
        <w:tc>
          <w:tcPr>
            <w:tcW w:w="1866" w:type="dxa"/>
          </w:tcPr>
          <w:p w:rsidR="00767EA0" w:rsidRPr="00767EA0" w:rsidRDefault="00767EA0" w:rsidP="00767EA0">
            <w:r>
              <w:t>C</w:t>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1009</w:t>
            </w:r>
          </w:p>
        </w:tc>
        <w:tc>
          <w:tcPr>
            <w:tcW w:w="1761" w:type="dxa"/>
          </w:tcPr>
          <w:p w:rsidR="00767EA0" w:rsidRPr="00767EA0" w:rsidRDefault="00767EA0" w:rsidP="00767EA0">
            <w:r>
              <w:t>FLEXBCD</w:t>
            </w:r>
          </w:p>
        </w:tc>
        <w:tc>
          <w:tcPr>
            <w:tcW w:w="4670" w:type="dxa"/>
          </w:tcPr>
          <w:p w:rsidR="00767EA0" w:rsidRPr="00767EA0" w:rsidRDefault="00767EA0" w:rsidP="00767EA0">
            <w:r>
              <w:t>BCD</w:t>
            </w:r>
          </w:p>
        </w:tc>
        <w:tc>
          <w:tcPr>
            <w:tcW w:w="1866" w:type="dxa"/>
          </w:tcPr>
          <w:p w:rsidR="00767EA0" w:rsidRPr="00767EA0" w:rsidRDefault="00767EA0" w:rsidP="00767EA0">
            <w:r>
              <w:t>Dataflex</w:t>
            </w:r>
            <w:r w:rsidR="00A0374F">
              <w:fldChar w:fldCharType="begin"/>
            </w:r>
            <w:r w:rsidR="00A0374F">
              <w:instrText xml:space="preserve"> XE "</w:instrText>
            </w:r>
            <w:r w:rsidR="00A0374F" w:rsidRPr="0012343F">
              <w:instrText>Dataflex</w:instrText>
            </w:r>
            <w:r w:rsidR="00A0374F">
              <w:instrText xml:space="preserve">" </w:instrText>
            </w:r>
            <w:r w:rsidR="00A0374F">
              <w:fldChar w:fldCharType="end"/>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1010</w:t>
            </w:r>
          </w:p>
        </w:tc>
        <w:tc>
          <w:tcPr>
            <w:tcW w:w="1761" w:type="dxa"/>
          </w:tcPr>
          <w:p w:rsidR="00767EA0" w:rsidRPr="00767EA0" w:rsidRDefault="00767EA0" w:rsidP="00767EA0">
            <w:r>
              <w:t>FLEXBCDDATE</w:t>
            </w:r>
          </w:p>
        </w:tc>
        <w:tc>
          <w:tcPr>
            <w:tcW w:w="4670" w:type="dxa"/>
          </w:tcPr>
          <w:p w:rsidR="00767EA0" w:rsidRPr="00767EA0" w:rsidRDefault="00767EA0" w:rsidP="00767EA0">
            <w:r>
              <w:t>BCD-date</w:t>
            </w:r>
          </w:p>
        </w:tc>
        <w:tc>
          <w:tcPr>
            <w:tcW w:w="1866" w:type="dxa"/>
          </w:tcPr>
          <w:p w:rsidR="00767EA0" w:rsidRPr="00767EA0" w:rsidRDefault="00767EA0" w:rsidP="00767EA0">
            <w:r>
              <w:t>Dataflex</w:t>
            </w:r>
            <w:r w:rsidR="00A0374F">
              <w:fldChar w:fldCharType="begin"/>
            </w:r>
            <w:r w:rsidR="00A0374F">
              <w:instrText xml:space="preserve"> XE "</w:instrText>
            </w:r>
            <w:r w:rsidR="00A0374F" w:rsidRPr="0012343F">
              <w:instrText>Dataflex</w:instrText>
            </w:r>
            <w:r w:rsidR="00A0374F">
              <w:instrText xml:space="preserve">" </w:instrText>
            </w:r>
            <w:r w:rsidR="00A0374F">
              <w:fldChar w:fldCharType="end"/>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1011</w:t>
            </w:r>
          </w:p>
        </w:tc>
        <w:tc>
          <w:tcPr>
            <w:tcW w:w="1761" w:type="dxa"/>
          </w:tcPr>
          <w:p w:rsidR="00767EA0" w:rsidRPr="00767EA0" w:rsidRDefault="00767EA0" w:rsidP="00767EA0">
            <w:r>
              <w:t>CHAR</w:t>
            </w:r>
          </w:p>
        </w:tc>
        <w:tc>
          <w:tcPr>
            <w:tcW w:w="4670" w:type="dxa"/>
          </w:tcPr>
          <w:p w:rsidR="00767EA0" w:rsidRPr="00767EA0" w:rsidRDefault="00767EA0" w:rsidP="00767EA0">
            <w:r>
              <w:t>C-variabel char</w:t>
            </w:r>
          </w:p>
        </w:tc>
        <w:tc>
          <w:tcPr>
            <w:tcW w:w="1866" w:type="dxa"/>
          </w:tcPr>
          <w:p w:rsidR="00767EA0" w:rsidRPr="00767EA0" w:rsidRDefault="00767EA0" w:rsidP="00767EA0">
            <w:r>
              <w:t>C</w:t>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1012</w:t>
            </w:r>
          </w:p>
        </w:tc>
        <w:tc>
          <w:tcPr>
            <w:tcW w:w="1761" w:type="dxa"/>
          </w:tcPr>
          <w:p w:rsidR="00767EA0" w:rsidRPr="00767EA0" w:rsidRDefault="00767EA0" w:rsidP="00767EA0">
            <w:r>
              <w:t>UCHAR</w:t>
            </w:r>
          </w:p>
        </w:tc>
        <w:tc>
          <w:tcPr>
            <w:tcW w:w="4670" w:type="dxa"/>
          </w:tcPr>
          <w:p w:rsidR="00767EA0" w:rsidRPr="00767EA0" w:rsidRDefault="00767EA0" w:rsidP="00767EA0">
            <w:r>
              <w:t>C-variabel unsigned char</w:t>
            </w:r>
          </w:p>
        </w:tc>
        <w:tc>
          <w:tcPr>
            <w:tcW w:w="1866" w:type="dxa"/>
          </w:tcPr>
          <w:p w:rsidR="00767EA0" w:rsidRPr="00767EA0" w:rsidRDefault="00767EA0" w:rsidP="00767EA0">
            <w:r>
              <w:t>C</w:t>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1013</w:t>
            </w:r>
          </w:p>
        </w:tc>
        <w:tc>
          <w:tcPr>
            <w:tcW w:w="1761" w:type="dxa"/>
          </w:tcPr>
          <w:p w:rsidR="00767EA0" w:rsidRPr="00767EA0" w:rsidRDefault="00767EA0" w:rsidP="00767EA0">
            <w:r>
              <w:t>SCHAR</w:t>
            </w:r>
          </w:p>
        </w:tc>
        <w:tc>
          <w:tcPr>
            <w:tcW w:w="4670" w:type="dxa"/>
          </w:tcPr>
          <w:p w:rsidR="00767EA0" w:rsidRPr="00767EA0" w:rsidRDefault="00767EA0" w:rsidP="00767EA0">
            <w:r>
              <w:t>C-variabel signed char</w:t>
            </w:r>
          </w:p>
        </w:tc>
        <w:tc>
          <w:tcPr>
            <w:tcW w:w="1866" w:type="dxa"/>
          </w:tcPr>
          <w:p w:rsidR="00767EA0" w:rsidRPr="00767EA0" w:rsidRDefault="00767EA0" w:rsidP="00767EA0">
            <w:r>
              <w:t>C</w:t>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1014</w:t>
            </w:r>
          </w:p>
        </w:tc>
        <w:tc>
          <w:tcPr>
            <w:tcW w:w="1761" w:type="dxa"/>
          </w:tcPr>
          <w:p w:rsidR="00767EA0" w:rsidRPr="00767EA0" w:rsidRDefault="00767EA0" w:rsidP="00767EA0">
            <w:r>
              <w:t>NUMCHAR</w:t>
            </w:r>
          </w:p>
        </w:tc>
        <w:tc>
          <w:tcPr>
            <w:tcW w:w="4670" w:type="dxa"/>
          </w:tcPr>
          <w:p w:rsidR="00767EA0" w:rsidRPr="00767EA0" w:rsidRDefault="00767EA0" w:rsidP="00767EA0">
            <w:r>
              <w:t>Nicht implementiert</w:t>
            </w:r>
          </w:p>
        </w:tc>
        <w:tc>
          <w:tcPr>
            <w:tcW w:w="1866" w:type="dxa"/>
          </w:tcPr>
          <w:p w:rsidR="00767EA0" w:rsidRPr="00767EA0" w:rsidRDefault="00767EA0" w:rsidP="00767EA0">
            <w:r>
              <w:t>C</w:t>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1015</w:t>
            </w:r>
          </w:p>
        </w:tc>
        <w:tc>
          <w:tcPr>
            <w:tcW w:w="1761" w:type="dxa"/>
          </w:tcPr>
          <w:p w:rsidR="00767EA0" w:rsidRPr="00767EA0" w:rsidRDefault="00767EA0" w:rsidP="00767EA0">
            <w:r>
              <w:t>ULONG</w:t>
            </w:r>
          </w:p>
        </w:tc>
        <w:tc>
          <w:tcPr>
            <w:tcW w:w="4670" w:type="dxa"/>
          </w:tcPr>
          <w:p w:rsidR="00767EA0" w:rsidRPr="00767EA0" w:rsidRDefault="00767EA0" w:rsidP="00767EA0">
            <w:r>
              <w:t>C-variabel unsigned long</w:t>
            </w:r>
          </w:p>
        </w:tc>
        <w:tc>
          <w:tcPr>
            <w:tcW w:w="1866" w:type="dxa"/>
          </w:tcPr>
          <w:p w:rsidR="00767EA0" w:rsidRPr="00767EA0" w:rsidRDefault="00767EA0" w:rsidP="00767EA0">
            <w:r>
              <w:t>C</w:t>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1016</w:t>
            </w:r>
          </w:p>
        </w:tc>
        <w:tc>
          <w:tcPr>
            <w:tcW w:w="1761" w:type="dxa"/>
          </w:tcPr>
          <w:p w:rsidR="00767EA0" w:rsidRPr="00767EA0" w:rsidRDefault="00767EA0" w:rsidP="00767EA0">
            <w:r>
              <w:t>UINT</w:t>
            </w:r>
          </w:p>
        </w:tc>
        <w:tc>
          <w:tcPr>
            <w:tcW w:w="4670" w:type="dxa"/>
          </w:tcPr>
          <w:p w:rsidR="00767EA0" w:rsidRPr="00767EA0" w:rsidRDefault="00767EA0" w:rsidP="00767EA0">
            <w:r>
              <w:t>C-variabel unsigned short</w:t>
            </w:r>
          </w:p>
        </w:tc>
        <w:tc>
          <w:tcPr>
            <w:tcW w:w="1866" w:type="dxa"/>
          </w:tcPr>
          <w:p w:rsidR="00767EA0" w:rsidRPr="00767EA0" w:rsidRDefault="00767EA0" w:rsidP="00767EA0">
            <w:r>
              <w:t>C</w:t>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1020</w:t>
            </w:r>
          </w:p>
        </w:tc>
        <w:tc>
          <w:tcPr>
            <w:tcW w:w="1761" w:type="dxa"/>
          </w:tcPr>
          <w:p w:rsidR="00767EA0" w:rsidRPr="00767EA0" w:rsidRDefault="00767EA0" w:rsidP="00767EA0">
            <w:r>
              <w:t>BTINT1</w:t>
            </w:r>
          </w:p>
        </w:tc>
        <w:tc>
          <w:tcPr>
            <w:tcW w:w="4670" w:type="dxa"/>
          </w:tcPr>
          <w:p w:rsidR="00767EA0" w:rsidRPr="00767EA0" w:rsidRDefault="00767EA0" w:rsidP="00767EA0">
            <w:r>
              <w:t>Integer 1-byte</w:t>
            </w:r>
          </w:p>
        </w:tc>
        <w:tc>
          <w:tcPr>
            <w:tcW w:w="1866" w:type="dxa"/>
          </w:tcPr>
          <w:p w:rsidR="00767EA0" w:rsidRPr="00767EA0" w:rsidRDefault="00767EA0" w:rsidP="00767EA0">
            <w:r>
              <w:t>BTrieve</w:t>
            </w:r>
            <w:r w:rsidR="00A0374F">
              <w:fldChar w:fldCharType="begin"/>
            </w:r>
            <w:r w:rsidR="00A0374F">
              <w:instrText xml:space="preserve"> XE "</w:instrText>
            </w:r>
            <w:r w:rsidR="00A0374F" w:rsidRPr="0012343F">
              <w:instrText>BTrieve</w:instrText>
            </w:r>
            <w:r w:rsidR="00A0374F">
              <w:instrText xml:space="preserve">" </w:instrText>
            </w:r>
            <w:r w:rsidR="00A0374F">
              <w:fldChar w:fldCharType="end"/>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1021</w:t>
            </w:r>
          </w:p>
        </w:tc>
        <w:tc>
          <w:tcPr>
            <w:tcW w:w="1761" w:type="dxa"/>
          </w:tcPr>
          <w:p w:rsidR="00767EA0" w:rsidRPr="00767EA0" w:rsidRDefault="00767EA0" w:rsidP="00767EA0">
            <w:r>
              <w:t>BTFLOAT</w:t>
            </w:r>
          </w:p>
        </w:tc>
        <w:tc>
          <w:tcPr>
            <w:tcW w:w="4670" w:type="dxa"/>
          </w:tcPr>
          <w:p w:rsidR="00767EA0" w:rsidRPr="00767EA0" w:rsidRDefault="00767EA0" w:rsidP="00767EA0">
            <w:r>
              <w:t>Float</w:t>
            </w:r>
            <w:r w:rsidR="00A0374F">
              <w:fldChar w:fldCharType="begin"/>
            </w:r>
            <w:r w:rsidR="00A0374F">
              <w:instrText xml:space="preserve"> XE "</w:instrText>
            </w:r>
            <w:r w:rsidR="00A0374F" w:rsidRPr="0012343F">
              <w:instrText>Float</w:instrText>
            </w:r>
            <w:r w:rsidR="00A0374F">
              <w:instrText xml:space="preserve">" </w:instrText>
            </w:r>
            <w:r w:rsidR="00A0374F">
              <w:fldChar w:fldCharType="end"/>
            </w:r>
            <w:r>
              <w:t xml:space="preserve"> 4-bytes</w:t>
            </w:r>
          </w:p>
        </w:tc>
        <w:tc>
          <w:tcPr>
            <w:tcW w:w="1866" w:type="dxa"/>
          </w:tcPr>
          <w:p w:rsidR="00767EA0" w:rsidRPr="00767EA0" w:rsidRDefault="00767EA0" w:rsidP="00767EA0">
            <w:r>
              <w:t>BTrieve</w:t>
            </w:r>
            <w:r w:rsidR="00A0374F">
              <w:fldChar w:fldCharType="begin"/>
            </w:r>
            <w:r w:rsidR="00A0374F">
              <w:instrText xml:space="preserve"> XE "</w:instrText>
            </w:r>
            <w:r w:rsidR="00A0374F" w:rsidRPr="0012343F">
              <w:instrText>BTrieve</w:instrText>
            </w:r>
            <w:r w:rsidR="00A0374F">
              <w:instrText xml:space="preserve">" </w:instrText>
            </w:r>
            <w:r w:rsidR="00A0374F">
              <w:fldChar w:fldCharType="end"/>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1022</w:t>
            </w:r>
          </w:p>
        </w:tc>
        <w:tc>
          <w:tcPr>
            <w:tcW w:w="1761" w:type="dxa"/>
          </w:tcPr>
          <w:p w:rsidR="00767EA0" w:rsidRPr="00767EA0" w:rsidRDefault="00767EA0" w:rsidP="00767EA0">
            <w:r>
              <w:t>BTDATE</w:t>
            </w:r>
          </w:p>
        </w:tc>
        <w:tc>
          <w:tcPr>
            <w:tcW w:w="4670" w:type="dxa"/>
          </w:tcPr>
          <w:p w:rsidR="00767EA0" w:rsidRPr="00767EA0" w:rsidRDefault="00767EA0" w:rsidP="00767EA0">
            <w:r>
              <w:t>Datum</w:t>
            </w:r>
          </w:p>
        </w:tc>
        <w:tc>
          <w:tcPr>
            <w:tcW w:w="1866" w:type="dxa"/>
          </w:tcPr>
          <w:p w:rsidR="00767EA0" w:rsidRPr="00767EA0" w:rsidRDefault="00767EA0" w:rsidP="00767EA0">
            <w:r>
              <w:t>BTrieve</w:t>
            </w:r>
            <w:r w:rsidR="00A0374F">
              <w:fldChar w:fldCharType="begin"/>
            </w:r>
            <w:r w:rsidR="00A0374F">
              <w:instrText xml:space="preserve"> XE "</w:instrText>
            </w:r>
            <w:r w:rsidR="00A0374F" w:rsidRPr="0012343F">
              <w:instrText>BTrieve</w:instrText>
            </w:r>
            <w:r w:rsidR="00A0374F">
              <w:instrText xml:space="preserve">" </w:instrText>
            </w:r>
            <w:r w:rsidR="00A0374F">
              <w:fldChar w:fldCharType="end"/>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1023</w:t>
            </w:r>
          </w:p>
        </w:tc>
        <w:tc>
          <w:tcPr>
            <w:tcW w:w="1761" w:type="dxa"/>
          </w:tcPr>
          <w:p w:rsidR="00767EA0" w:rsidRPr="00767EA0" w:rsidRDefault="00767EA0" w:rsidP="00767EA0">
            <w:r>
              <w:t>BTTIME</w:t>
            </w:r>
          </w:p>
        </w:tc>
        <w:tc>
          <w:tcPr>
            <w:tcW w:w="4670" w:type="dxa"/>
          </w:tcPr>
          <w:p w:rsidR="00767EA0" w:rsidRPr="00767EA0" w:rsidRDefault="00767EA0" w:rsidP="00767EA0">
            <w:r>
              <w:t>Zeitpunkt</w:t>
            </w:r>
          </w:p>
        </w:tc>
        <w:tc>
          <w:tcPr>
            <w:tcW w:w="1866" w:type="dxa"/>
          </w:tcPr>
          <w:p w:rsidR="00767EA0" w:rsidRPr="00767EA0" w:rsidRDefault="00767EA0" w:rsidP="00767EA0">
            <w:r>
              <w:t>BTrieve</w:t>
            </w:r>
            <w:r w:rsidR="00A0374F">
              <w:fldChar w:fldCharType="begin"/>
            </w:r>
            <w:r w:rsidR="00A0374F">
              <w:instrText xml:space="preserve"> XE "</w:instrText>
            </w:r>
            <w:r w:rsidR="00A0374F" w:rsidRPr="0012343F">
              <w:instrText>BTrieve</w:instrText>
            </w:r>
            <w:r w:rsidR="00A0374F">
              <w:instrText xml:space="preserve">" </w:instrText>
            </w:r>
            <w:r w:rsidR="00A0374F">
              <w:fldChar w:fldCharType="end"/>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1024</w:t>
            </w:r>
          </w:p>
        </w:tc>
        <w:tc>
          <w:tcPr>
            <w:tcW w:w="1761" w:type="dxa"/>
          </w:tcPr>
          <w:p w:rsidR="00767EA0" w:rsidRPr="00767EA0" w:rsidRDefault="00767EA0" w:rsidP="00767EA0">
            <w:r>
              <w:t>BTDECIMAL</w:t>
            </w:r>
          </w:p>
        </w:tc>
        <w:tc>
          <w:tcPr>
            <w:tcW w:w="4670" w:type="dxa"/>
          </w:tcPr>
          <w:p w:rsidR="00767EA0" w:rsidRPr="00767EA0" w:rsidRDefault="00767EA0" w:rsidP="00767EA0">
            <w:r>
              <w:t>Decimal</w:t>
            </w:r>
          </w:p>
        </w:tc>
        <w:tc>
          <w:tcPr>
            <w:tcW w:w="1866" w:type="dxa"/>
          </w:tcPr>
          <w:p w:rsidR="00767EA0" w:rsidRPr="00767EA0" w:rsidRDefault="00767EA0" w:rsidP="00767EA0">
            <w:r>
              <w:t>BTrieve</w:t>
            </w:r>
            <w:r w:rsidR="00A0374F">
              <w:fldChar w:fldCharType="begin"/>
            </w:r>
            <w:r w:rsidR="00A0374F">
              <w:instrText xml:space="preserve"> XE "</w:instrText>
            </w:r>
            <w:r w:rsidR="00A0374F" w:rsidRPr="0012343F">
              <w:instrText>BTrieve</w:instrText>
            </w:r>
            <w:r w:rsidR="00A0374F">
              <w:instrText xml:space="preserve">" </w:instrText>
            </w:r>
            <w:r w:rsidR="00A0374F">
              <w:fldChar w:fldCharType="end"/>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1025</w:t>
            </w:r>
          </w:p>
        </w:tc>
        <w:tc>
          <w:tcPr>
            <w:tcW w:w="1761" w:type="dxa"/>
          </w:tcPr>
          <w:p w:rsidR="00767EA0" w:rsidRPr="00767EA0" w:rsidRDefault="00767EA0" w:rsidP="00767EA0">
            <w:r>
              <w:t>BTLOGICAL</w:t>
            </w:r>
          </w:p>
        </w:tc>
        <w:tc>
          <w:tcPr>
            <w:tcW w:w="4670" w:type="dxa"/>
          </w:tcPr>
          <w:p w:rsidR="00767EA0" w:rsidRPr="00767EA0" w:rsidRDefault="00767EA0" w:rsidP="00767EA0">
            <w:r>
              <w:t>Nicht implementiert</w:t>
            </w:r>
          </w:p>
        </w:tc>
        <w:tc>
          <w:tcPr>
            <w:tcW w:w="1866" w:type="dxa"/>
          </w:tcPr>
          <w:p w:rsidR="00767EA0" w:rsidRPr="00767EA0" w:rsidRDefault="00767EA0" w:rsidP="00767EA0">
            <w:r>
              <w:t>BTrieve</w:t>
            </w:r>
            <w:r w:rsidR="00A0374F">
              <w:fldChar w:fldCharType="begin"/>
            </w:r>
            <w:r w:rsidR="00A0374F">
              <w:instrText xml:space="preserve"> XE "</w:instrText>
            </w:r>
            <w:r w:rsidR="00A0374F" w:rsidRPr="0012343F">
              <w:instrText>BTrieve</w:instrText>
            </w:r>
            <w:r w:rsidR="00A0374F">
              <w:instrText xml:space="preserve">" </w:instrText>
            </w:r>
            <w:r w:rsidR="00A0374F">
              <w:fldChar w:fldCharType="end"/>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1027</w:t>
            </w:r>
          </w:p>
        </w:tc>
        <w:tc>
          <w:tcPr>
            <w:tcW w:w="1761" w:type="dxa"/>
          </w:tcPr>
          <w:p w:rsidR="00767EA0" w:rsidRPr="00767EA0" w:rsidRDefault="00767EA0" w:rsidP="00767EA0">
            <w:r>
              <w:t>BTNUMERIC</w:t>
            </w:r>
          </w:p>
        </w:tc>
        <w:tc>
          <w:tcPr>
            <w:tcW w:w="4670" w:type="dxa"/>
          </w:tcPr>
          <w:p w:rsidR="00767EA0" w:rsidRPr="00767EA0" w:rsidRDefault="00767EA0" w:rsidP="00767EA0">
            <w:r>
              <w:t>Numeric</w:t>
            </w:r>
          </w:p>
        </w:tc>
        <w:tc>
          <w:tcPr>
            <w:tcW w:w="1866" w:type="dxa"/>
          </w:tcPr>
          <w:p w:rsidR="00767EA0" w:rsidRPr="00767EA0" w:rsidRDefault="00767EA0" w:rsidP="00767EA0">
            <w:r>
              <w:t>BTrieve</w:t>
            </w:r>
            <w:r w:rsidR="00A0374F">
              <w:fldChar w:fldCharType="begin"/>
            </w:r>
            <w:r w:rsidR="00A0374F">
              <w:instrText xml:space="preserve"> XE "</w:instrText>
            </w:r>
            <w:r w:rsidR="00A0374F" w:rsidRPr="0012343F">
              <w:instrText>BTrieve</w:instrText>
            </w:r>
            <w:r w:rsidR="00A0374F">
              <w:instrText xml:space="preserve">" </w:instrText>
            </w:r>
            <w:r w:rsidR="00A0374F">
              <w:fldChar w:fldCharType="end"/>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1028</w:t>
            </w:r>
          </w:p>
        </w:tc>
        <w:tc>
          <w:tcPr>
            <w:tcW w:w="1761" w:type="dxa"/>
          </w:tcPr>
          <w:p w:rsidR="00767EA0" w:rsidRPr="00767EA0" w:rsidRDefault="00767EA0" w:rsidP="00767EA0">
            <w:r>
              <w:t>BTBFLOAT</w:t>
            </w:r>
          </w:p>
        </w:tc>
        <w:tc>
          <w:tcPr>
            <w:tcW w:w="4670" w:type="dxa"/>
          </w:tcPr>
          <w:p w:rsidR="00767EA0" w:rsidRPr="00767EA0" w:rsidRDefault="00767EA0" w:rsidP="00767EA0">
            <w:r>
              <w:t>BFloat</w:t>
            </w:r>
          </w:p>
        </w:tc>
        <w:tc>
          <w:tcPr>
            <w:tcW w:w="1866" w:type="dxa"/>
          </w:tcPr>
          <w:p w:rsidR="00767EA0" w:rsidRPr="00767EA0" w:rsidRDefault="00767EA0" w:rsidP="00767EA0">
            <w:r>
              <w:t>BTrieve</w:t>
            </w:r>
            <w:r w:rsidR="00A0374F">
              <w:fldChar w:fldCharType="begin"/>
            </w:r>
            <w:r w:rsidR="00A0374F">
              <w:instrText xml:space="preserve"> XE "</w:instrText>
            </w:r>
            <w:r w:rsidR="00A0374F" w:rsidRPr="0012343F">
              <w:instrText>BTrieve</w:instrText>
            </w:r>
            <w:r w:rsidR="00A0374F">
              <w:instrText xml:space="preserve">" </w:instrText>
            </w:r>
            <w:r w:rsidR="00A0374F">
              <w:fldChar w:fldCharType="end"/>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1029</w:t>
            </w:r>
          </w:p>
        </w:tc>
        <w:tc>
          <w:tcPr>
            <w:tcW w:w="1761" w:type="dxa"/>
          </w:tcPr>
          <w:p w:rsidR="00767EA0" w:rsidRPr="00767EA0" w:rsidRDefault="00767EA0" w:rsidP="00767EA0">
            <w:r>
              <w:t>BTLSTRING</w:t>
            </w:r>
          </w:p>
        </w:tc>
        <w:tc>
          <w:tcPr>
            <w:tcW w:w="4670" w:type="dxa"/>
          </w:tcPr>
          <w:p w:rsidR="00767EA0" w:rsidRPr="00767EA0" w:rsidRDefault="00767EA0" w:rsidP="00767EA0">
            <w:r>
              <w:t>LString</w:t>
            </w:r>
          </w:p>
        </w:tc>
        <w:tc>
          <w:tcPr>
            <w:tcW w:w="1866" w:type="dxa"/>
          </w:tcPr>
          <w:p w:rsidR="00767EA0" w:rsidRPr="00767EA0" w:rsidRDefault="00767EA0" w:rsidP="00767EA0">
            <w:r>
              <w:t>BTrieve</w:t>
            </w:r>
            <w:r w:rsidR="00A0374F">
              <w:fldChar w:fldCharType="begin"/>
            </w:r>
            <w:r w:rsidR="00A0374F">
              <w:instrText xml:space="preserve"> XE "</w:instrText>
            </w:r>
            <w:r w:rsidR="00A0374F" w:rsidRPr="0012343F">
              <w:instrText>BTrieve</w:instrText>
            </w:r>
            <w:r w:rsidR="00A0374F">
              <w:instrText xml:space="preserve">" </w:instrText>
            </w:r>
            <w:r w:rsidR="00A0374F">
              <w:fldChar w:fldCharType="end"/>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1030</w:t>
            </w:r>
          </w:p>
        </w:tc>
        <w:tc>
          <w:tcPr>
            <w:tcW w:w="1761" w:type="dxa"/>
          </w:tcPr>
          <w:p w:rsidR="00767EA0" w:rsidRPr="00767EA0" w:rsidRDefault="00767EA0" w:rsidP="00767EA0">
            <w:r>
              <w:t>BTZSTRING</w:t>
            </w:r>
          </w:p>
        </w:tc>
        <w:tc>
          <w:tcPr>
            <w:tcW w:w="4670" w:type="dxa"/>
          </w:tcPr>
          <w:p w:rsidR="00767EA0" w:rsidRPr="00767EA0" w:rsidRDefault="00767EA0" w:rsidP="00767EA0">
            <w:r>
              <w:t>ZString</w:t>
            </w:r>
          </w:p>
        </w:tc>
        <w:tc>
          <w:tcPr>
            <w:tcW w:w="1866" w:type="dxa"/>
          </w:tcPr>
          <w:p w:rsidR="00767EA0" w:rsidRPr="00767EA0" w:rsidRDefault="00767EA0" w:rsidP="00767EA0">
            <w:r>
              <w:t>BTrieve</w:t>
            </w:r>
            <w:r w:rsidR="00A0374F">
              <w:fldChar w:fldCharType="begin"/>
            </w:r>
            <w:r w:rsidR="00A0374F">
              <w:instrText xml:space="preserve"> XE "</w:instrText>
            </w:r>
            <w:r w:rsidR="00A0374F" w:rsidRPr="0012343F">
              <w:instrText>BTrieve</w:instrText>
            </w:r>
            <w:r w:rsidR="00A0374F">
              <w:instrText xml:space="preserve">" </w:instrText>
            </w:r>
            <w:r w:rsidR="00A0374F">
              <w:fldChar w:fldCharType="end"/>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1031</w:t>
            </w:r>
          </w:p>
        </w:tc>
        <w:tc>
          <w:tcPr>
            <w:tcW w:w="1761" w:type="dxa"/>
          </w:tcPr>
          <w:p w:rsidR="00767EA0" w:rsidRPr="00767EA0" w:rsidRDefault="00767EA0" w:rsidP="00767EA0">
            <w:r>
              <w:t>BTUBINARY</w:t>
            </w:r>
          </w:p>
        </w:tc>
        <w:tc>
          <w:tcPr>
            <w:tcW w:w="4670" w:type="dxa"/>
          </w:tcPr>
          <w:p w:rsidR="00767EA0" w:rsidRPr="00767EA0" w:rsidRDefault="00767EA0" w:rsidP="00767EA0">
            <w:r>
              <w:t>Nicht implementiert</w:t>
            </w:r>
          </w:p>
        </w:tc>
        <w:tc>
          <w:tcPr>
            <w:tcW w:w="1866" w:type="dxa"/>
          </w:tcPr>
          <w:p w:rsidR="00767EA0" w:rsidRPr="00767EA0" w:rsidRDefault="00767EA0" w:rsidP="00767EA0">
            <w:r>
              <w:t>BTrieve</w:t>
            </w:r>
            <w:r w:rsidR="00A0374F">
              <w:fldChar w:fldCharType="begin"/>
            </w:r>
            <w:r w:rsidR="00A0374F">
              <w:instrText xml:space="preserve"> XE "</w:instrText>
            </w:r>
            <w:r w:rsidR="00A0374F" w:rsidRPr="0012343F">
              <w:instrText>BTrieve</w:instrText>
            </w:r>
            <w:r w:rsidR="00A0374F">
              <w:instrText xml:space="preserve">" </w:instrText>
            </w:r>
            <w:r w:rsidR="00A0374F">
              <w:fldChar w:fldCharType="end"/>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1032</w:t>
            </w:r>
          </w:p>
        </w:tc>
        <w:tc>
          <w:tcPr>
            <w:tcW w:w="1761" w:type="dxa"/>
          </w:tcPr>
          <w:p w:rsidR="00767EA0" w:rsidRPr="00767EA0" w:rsidRDefault="00767EA0" w:rsidP="00767EA0">
            <w:r>
              <w:t>BTAUTOINC</w:t>
            </w:r>
          </w:p>
        </w:tc>
        <w:tc>
          <w:tcPr>
            <w:tcW w:w="4670" w:type="dxa"/>
          </w:tcPr>
          <w:p w:rsidR="00767EA0" w:rsidRPr="00767EA0" w:rsidRDefault="00767EA0" w:rsidP="00767EA0">
            <w:r>
              <w:t>Nicht implementiert</w:t>
            </w:r>
          </w:p>
        </w:tc>
        <w:tc>
          <w:tcPr>
            <w:tcW w:w="1866" w:type="dxa"/>
          </w:tcPr>
          <w:p w:rsidR="00767EA0" w:rsidRPr="00767EA0" w:rsidRDefault="00767EA0" w:rsidP="00767EA0">
            <w:r>
              <w:t>BTrieve</w:t>
            </w:r>
            <w:r w:rsidR="00A0374F">
              <w:fldChar w:fldCharType="begin"/>
            </w:r>
            <w:r w:rsidR="00A0374F">
              <w:instrText xml:space="preserve"> XE "</w:instrText>
            </w:r>
            <w:r w:rsidR="00A0374F" w:rsidRPr="0012343F">
              <w:instrText>BTrieve</w:instrText>
            </w:r>
            <w:r w:rsidR="00A0374F">
              <w:instrText xml:space="preserve">" </w:instrText>
            </w:r>
            <w:r w:rsidR="00A0374F">
              <w:fldChar w:fldCharType="end"/>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1033</w:t>
            </w:r>
          </w:p>
        </w:tc>
        <w:tc>
          <w:tcPr>
            <w:tcW w:w="1761" w:type="dxa"/>
          </w:tcPr>
          <w:p w:rsidR="00767EA0" w:rsidRPr="00767EA0" w:rsidRDefault="00767EA0" w:rsidP="00767EA0">
            <w:r>
              <w:t>BTINT2</w:t>
            </w:r>
          </w:p>
        </w:tc>
        <w:tc>
          <w:tcPr>
            <w:tcW w:w="4670" w:type="dxa"/>
          </w:tcPr>
          <w:p w:rsidR="00767EA0" w:rsidRPr="00767EA0" w:rsidRDefault="00767EA0" w:rsidP="00767EA0">
            <w:r>
              <w:t>Integer 2-byte</w:t>
            </w:r>
          </w:p>
        </w:tc>
        <w:tc>
          <w:tcPr>
            <w:tcW w:w="1866" w:type="dxa"/>
          </w:tcPr>
          <w:p w:rsidR="00767EA0" w:rsidRPr="00767EA0" w:rsidRDefault="00767EA0" w:rsidP="00767EA0">
            <w:r>
              <w:t>BTrieve</w:t>
            </w:r>
            <w:r w:rsidR="00A0374F">
              <w:fldChar w:fldCharType="begin"/>
            </w:r>
            <w:r w:rsidR="00A0374F">
              <w:instrText xml:space="preserve"> XE "</w:instrText>
            </w:r>
            <w:r w:rsidR="00A0374F" w:rsidRPr="0012343F">
              <w:instrText>BTrieve</w:instrText>
            </w:r>
            <w:r w:rsidR="00A0374F">
              <w:instrText xml:space="preserve">" </w:instrText>
            </w:r>
            <w:r w:rsidR="00A0374F">
              <w:fldChar w:fldCharType="end"/>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1034</w:t>
            </w:r>
          </w:p>
        </w:tc>
        <w:tc>
          <w:tcPr>
            <w:tcW w:w="1761" w:type="dxa"/>
          </w:tcPr>
          <w:p w:rsidR="00767EA0" w:rsidRPr="00767EA0" w:rsidRDefault="00767EA0" w:rsidP="00767EA0">
            <w:r>
              <w:t>BTINT4</w:t>
            </w:r>
          </w:p>
        </w:tc>
        <w:tc>
          <w:tcPr>
            <w:tcW w:w="4670" w:type="dxa"/>
          </w:tcPr>
          <w:p w:rsidR="00767EA0" w:rsidRPr="00767EA0" w:rsidRDefault="00767EA0" w:rsidP="00767EA0">
            <w:r>
              <w:t>Integer 4-byte</w:t>
            </w:r>
          </w:p>
        </w:tc>
        <w:tc>
          <w:tcPr>
            <w:tcW w:w="1866" w:type="dxa"/>
          </w:tcPr>
          <w:p w:rsidR="00767EA0" w:rsidRPr="00767EA0" w:rsidRDefault="00767EA0" w:rsidP="00767EA0">
            <w:r>
              <w:t>BTrieve</w:t>
            </w:r>
            <w:r w:rsidR="00A0374F">
              <w:fldChar w:fldCharType="begin"/>
            </w:r>
            <w:r w:rsidR="00A0374F">
              <w:instrText xml:space="preserve"> XE "</w:instrText>
            </w:r>
            <w:r w:rsidR="00A0374F" w:rsidRPr="0012343F">
              <w:instrText>BTrieve</w:instrText>
            </w:r>
            <w:r w:rsidR="00A0374F">
              <w:instrText xml:space="preserve">" </w:instrText>
            </w:r>
            <w:r w:rsidR="00A0374F">
              <w:fldChar w:fldCharType="end"/>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1035</w:t>
            </w:r>
          </w:p>
        </w:tc>
        <w:tc>
          <w:tcPr>
            <w:tcW w:w="1761" w:type="dxa"/>
          </w:tcPr>
          <w:p w:rsidR="00767EA0" w:rsidRPr="00767EA0" w:rsidRDefault="00767EA0" w:rsidP="00767EA0">
            <w:r>
              <w:t>CONNUM</w:t>
            </w:r>
          </w:p>
        </w:tc>
        <w:tc>
          <w:tcPr>
            <w:tcW w:w="4670" w:type="dxa"/>
          </w:tcPr>
          <w:p w:rsidR="00767EA0" w:rsidRPr="00767EA0" w:rsidRDefault="00767EA0" w:rsidP="00767EA0">
            <w:r>
              <w:t>Varlänge double Betrag</w:t>
            </w:r>
          </w:p>
        </w:tc>
        <w:tc>
          <w:tcPr>
            <w:tcW w:w="1866" w:type="dxa"/>
          </w:tcPr>
          <w:p w:rsidR="00767EA0" w:rsidRPr="00767EA0" w:rsidRDefault="00767EA0" w:rsidP="00767EA0">
            <w:r>
              <w:t>Concorde</w:t>
            </w:r>
            <w:r w:rsidR="00A0374F">
              <w:fldChar w:fldCharType="begin"/>
            </w:r>
            <w:r w:rsidR="00A0374F">
              <w:instrText xml:space="preserve"> XE "</w:instrText>
            </w:r>
            <w:r w:rsidR="00A0374F" w:rsidRPr="0012343F">
              <w:instrText>Concorde</w:instrText>
            </w:r>
            <w:r w:rsidR="00A0374F">
              <w:instrText xml:space="preserve">" </w:instrText>
            </w:r>
            <w:r w:rsidR="00A0374F">
              <w:fldChar w:fldCharType="end"/>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1036</w:t>
            </w:r>
          </w:p>
        </w:tc>
        <w:tc>
          <w:tcPr>
            <w:tcW w:w="1761" w:type="dxa"/>
          </w:tcPr>
          <w:p w:rsidR="00767EA0" w:rsidRPr="00767EA0" w:rsidRDefault="00767EA0" w:rsidP="00767EA0">
            <w:r>
              <w:t>CONNUM4</w:t>
            </w:r>
          </w:p>
        </w:tc>
        <w:tc>
          <w:tcPr>
            <w:tcW w:w="4670" w:type="dxa"/>
          </w:tcPr>
          <w:p w:rsidR="00767EA0" w:rsidRPr="00767EA0" w:rsidRDefault="00767EA0" w:rsidP="00767EA0">
            <w:r>
              <w:t>Varlänge long</w:t>
            </w:r>
          </w:p>
        </w:tc>
        <w:tc>
          <w:tcPr>
            <w:tcW w:w="1866" w:type="dxa"/>
          </w:tcPr>
          <w:p w:rsidR="00767EA0" w:rsidRPr="00767EA0" w:rsidRDefault="00767EA0" w:rsidP="00767EA0">
            <w:r>
              <w:t>Concorde</w:t>
            </w:r>
            <w:r w:rsidR="00A0374F">
              <w:fldChar w:fldCharType="begin"/>
            </w:r>
            <w:r w:rsidR="00A0374F">
              <w:instrText xml:space="preserve"> XE "</w:instrText>
            </w:r>
            <w:r w:rsidR="00A0374F" w:rsidRPr="0012343F">
              <w:instrText>Concorde</w:instrText>
            </w:r>
            <w:r w:rsidR="00A0374F">
              <w:instrText xml:space="preserve">" </w:instrText>
            </w:r>
            <w:r w:rsidR="00A0374F">
              <w:fldChar w:fldCharType="end"/>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1037</w:t>
            </w:r>
          </w:p>
        </w:tc>
        <w:tc>
          <w:tcPr>
            <w:tcW w:w="1761" w:type="dxa"/>
          </w:tcPr>
          <w:p w:rsidR="00767EA0" w:rsidRPr="00767EA0" w:rsidRDefault="00767EA0" w:rsidP="00767EA0">
            <w:r>
              <w:t>CONALF</w:t>
            </w:r>
          </w:p>
        </w:tc>
        <w:tc>
          <w:tcPr>
            <w:tcW w:w="4670" w:type="dxa"/>
          </w:tcPr>
          <w:p w:rsidR="00767EA0" w:rsidRPr="00767EA0" w:rsidRDefault="00767EA0" w:rsidP="00767EA0">
            <w:r>
              <w:t>Varlänge text</w:t>
            </w:r>
          </w:p>
        </w:tc>
        <w:tc>
          <w:tcPr>
            <w:tcW w:w="1866" w:type="dxa"/>
          </w:tcPr>
          <w:p w:rsidR="00767EA0" w:rsidRPr="00767EA0" w:rsidRDefault="00767EA0" w:rsidP="00767EA0">
            <w:r>
              <w:t>Concorde</w:t>
            </w:r>
            <w:r w:rsidR="00A0374F">
              <w:fldChar w:fldCharType="begin"/>
            </w:r>
            <w:r w:rsidR="00A0374F">
              <w:instrText xml:space="preserve"> XE "</w:instrText>
            </w:r>
            <w:r w:rsidR="00A0374F" w:rsidRPr="0012343F">
              <w:instrText>Concorde</w:instrText>
            </w:r>
            <w:r w:rsidR="00A0374F">
              <w:instrText xml:space="preserve">" </w:instrText>
            </w:r>
            <w:r w:rsidR="00A0374F">
              <w:fldChar w:fldCharType="end"/>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1038</w:t>
            </w:r>
          </w:p>
        </w:tc>
        <w:tc>
          <w:tcPr>
            <w:tcW w:w="1761" w:type="dxa"/>
          </w:tcPr>
          <w:p w:rsidR="00767EA0" w:rsidRPr="00767EA0" w:rsidRDefault="00767EA0" w:rsidP="00767EA0">
            <w:r>
              <w:t>CONDATE</w:t>
            </w:r>
          </w:p>
        </w:tc>
        <w:tc>
          <w:tcPr>
            <w:tcW w:w="4670" w:type="dxa"/>
          </w:tcPr>
          <w:p w:rsidR="00767EA0" w:rsidRPr="00767EA0" w:rsidRDefault="00767EA0" w:rsidP="00767EA0">
            <w:r>
              <w:t>Datum</w:t>
            </w:r>
          </w:p>
        </w:tc>
        <w:tc>
          <w:tcPr>
            <w:tcW w:w="1866" w:type="dxa"/>
          </w:tcPr>
          <w:p w:rsidR="00767EA0" w:rsidRPr="00767EA0" w:rsidRDefault="00767EA0" w:rsidP="00767EA0">
            <w:r>
              <w:t>Concorde</w:t>
            </w:r>
            <w:r w:rsidR="00A0374F">
              <w:fldChar w:fldCharType="begin"/>
            </w:r>
            <w:r w:rsidR="00A0374F">
              <w:instrText xml:space="preserve"> XE "</w:instrText>
            </w:r>
            <w:r w:rsidR="00A0374F" w:rsidRPr="0012343F">
              <w:instrText>Concorde</w:instrText>
            </w:r>
            <w:r w:rsidR="00A0374F">
              <w:instrText xml:space="preserve">" </w:instrText>
            </w:r>
            <w:r w:rsidR="00A0374F">
              <w:fldChar w:fldCharType="end"/>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1039</w:t>
            </w:r>
          </w:p>
        </w:tc>
        <w:tc>
          <w:tcPr>
            <w:tcW w:w="1761" w:type="dxa"/>
          </w:tcPr>
          <w:p w:rsidR="00767EA0" w:rsidRPr="00767EA0" w:rsidRDefault="00767EA0" w:rsidP="00767EA0">
            <w:r>
              <w:t>CONNUM2</w:t>
            </w:r>
          </w:p>
        </w:tc>
        <w:tc>
          <w:tcPr>
            <w:tcW w:w="4670" w:type="dxa"/>
          </w:tcPr>
          <w:p w:rsidR="00767EA0" w:rsidRPr="00767EA0" w:rsidRDefault="00767EA0" w:rsidP="00767EA0">
            <w:r>
              <w:t>Unsigned int</w:t>
            </w:r>
          </w:p>
        </w:tc>
        <w:tc>
          <w:tcPr>
            <w:tcW w:w="1866" w:type="dxa"/>
          </w:tcPr>
          <w:p w:rsidR="00767EA0" w:rsidRPr="00767EA0" w:rsidRDefault="00767EA0" w:rsidP="00767EA0">
            <w:r>
              <w:t>Concorde</w:t>
            </w:r>
            <w:r w:rsidR="00A0374F">
              <w:fldChar w:fldCharType="begin"/>
            </w:r>
            <w:r w:rsidR="00A0374F">
              <w:instrText xml:space="preserve"> XE "</w:instrText>
            </w:r>
            <w:r w:rsidR="00A0374F" w:rsidRPr="0012343F">
              <w:instrText>Concorde</w:instrText>
            </w:r>
            <w:r w:rsidR="00A0374F">
              <w:instrText xml:space="preserve">" </w:instrText>
            </w:r>
            <w:r w:rsidR="00A0374F">
              <w:fldChar w:fldCharType="end"/>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1040</w:t>
            </w:r>
          </w:p>
        </w:tc>
        <w:tc>
          <w:tcPr>
            <w:tcW w:w="1761" w:type="dxa"/>
          </w:tcPr>
          <w:p w:rsidR="00767EA0" w:rsidRPr="00767EA0" w:rsidRDefault="00767EA0" w:rsidP="00767EA0">
            <w:r>
              <w:t>ODBCDATE</w:t>
            </w:r>
          </w:p>
        </w:tc>
        <w:tc>
          <w:tcPr>
            <w:tcW w:w="4670" w:type="dxa"/>
          </w:tcPr>
          <w:p w:rsidR="00767EA0" w:rsidRPr="00767EA0" w:rsidRDefault="00767EA0" w:rsidP="00767EA0">
            <w:r>
              <w:t>Datum Struktur</w:t>
            </w:r>
          </w:p>
        </w:tc>
        <w:tc>
          <w:tcPr>
            <w:tcW w:w="1866" w:type="dxa"/>
          </w:tcPr>
          <w:p w:rsidR="00767EA0" w:rsidRPr="00767EA0" w:rsidRDefault="00767EA0" w:rsidP="00767EA0">
            <w:r>
              <w:t>ODBC</w:t>
            </w:r>
            <w:r w:rsidR="00A0374F">
              <w:fldChar w:fldCharType="begin"/>
            </w:r>
            <w:r w:rsidR="00A0374F">
              <w:instrText xml:space="preserve"> XE "</w:instrText>
            </w:r>
            <w:r w:rsidR="00A0374F" w:rsidRPr="0012343F">
              <w:instrText>ODBC</w:instrText>
            </w:r>
            <w:r w:rsidR="00A0374F">
              <w:instrText xml:space="preserve">" </w:instrText>
            </w:r>
            <w:r w:rsidR="00A0374F">
              <w:fldChar w:fldCharType="end"/>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1041</w:t>
            </w:r>
          </w:p>
        </w:tc>
        <w:tc>
          <w:tcPr>
            <w:tcW w:w="1761" w:type="dxa"/>
          </w:tcPr>
          <w:p w:rsidR="00767EA0" w:rsidRPr="00767EA0" w:rsidRDefault="00767EA0" w:rsidP="00767EA0">
            <w:r>
              <w:t>ODBCTIME</w:t>
            </w:r>
          </w:p>
        </w:tc>
        <w:tc>
          <w:tcPr>
            <w:tcW w:w="4670" w:type="dxa"/>
          </w:tcPr>
          <w:p w:rsidR="00767EA0" w:rsidRPr="00767EA0" w:rsidRDefault="00767EA0" w:rsidP="00767EA0">
            <w:r>
              <w:t>Zeitpunkt Struktur</w:t>
            </w:r>
          </w:p>
        </w:tc>
        <w:tc>
          <w:tcPr>
            <w:tcW w:w="1866" w:type="dxa"/>
          </w:tcPr>
          <w:p w:rsidR="00767EA0" w:rsidRPr="00767EA0" w:rsidRDefault="00767EA0" w:rsidP="00767EA0">
            <w:r>
              <w:t>ODBC</w:t>
            </w:r>
            <w:r w:rsidR="00A0374F">
              <w:fldChar w:fldCharType="begin"/>
            </w:r>
            <w:r w:rsidR="00A0374F">
              <w:instrText xml:space="preserve"> XE "</w:instrText>
            </w:r>
            <w:r w:rsidR="00A0374F" w:rsidRPr="0012343F">
              <w:instrText>ODBC</w:instrText>
            </w:r>
            <w:r w:rsidR="00A0374F">
              <w:instrText xml:space="preserve">" </w:instrText>
            </w:r>
            <w:r w:rsidR="00A0374F">
              <w:fldChar w:fldCharType="end"/>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1042</w:t>
            </w:r>
          </w:p>
        </w:tc>
        <w:tc>
          <w:tcPr>
            <w:tcW w:w="1761" w:type="dxa"/>
          </w:tcPr>
          <w:p w:rsidR="00767EA0" w:rsidRPr="00767EA0" w:rsidRDefault="00767EA0" w:rsidP="00767EA0">
            <w:r>
              <w:t>ODBCSTAMP</w:t>
            </w:r>
          </w:p>
        </w:tc>
        <w:tc>
          <w:tcPr>
            <w:tcW w:w="4670" w:type="dxa"/>
          </w:tcPr>
          <w:p w:rsidR="00767EA0" w:rsidRPr="00767EA0" w:rsidRDefault="00767EA0" w:rsidP="00767EA0">
            <w:r>
              <w:t>Timestamp Struktur</w:t>
            </w:r>
          </w:p>
        </w:tc>
        <w:tc>
          <w:tcPr>
            <w:tcW w:w="1866" w:type="dxa"/>
          </w:tcPr>
          <w:p w:rsidR="00767EA0" w:rsidRPr="00767EA0" w:rsidRDefault="00767EA0" w:rsidP="00767EA0">
            <w:r>
              <w:t>ODBC</w:t>
            </w:r>
            <w:r w:rsidR="00A0374F">
              <w:fldChar w:fldCharType="begin"/>
            </w:r>
            <w:r w:rsidR="00A0374F">
              <w:instrText xml:space="preserve"> XE "</w:instrText>
            </w:r>
            <w:r w:rsidR="00A0374F" w:rsidRPr="0012343F">
              <w:instrText>ODBC</w:instrText>
            </w:r>
            <w:r w:rsidR="00A0374F">
              <w:instrText xml:space="preserve">" </w:instrText>
            </w:r>
            <w:r w:rsidR="00A0374F">
              <w:fldChar w:fldCharType="end"/>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1043</w:t>
            </w:r>
          </w:p>
        </w:tc>
        <w:tc>
          <w:tcPr>
            <w:tcW w:w="1761" w:type="dxa"/>
          </w:tcPr>
          <w:p w:rsidR="00767EA0" w:rsidRPr="00767EA0" w:rsidRDefault="00767EA0" w:rsidP="00767EA0">
            <w:r>
              <w:t>RCHAR</w:t>
            </w:r>
          </w:p>
        </w:tc>
        <w:tc>
          <w:tcPr>
            <w:tcW w:w="4670" w:type="dxa"/>
          </w:tcPr>
          <w:p w:rsidR="00767EA0" w:rsidRPr="00767EA0" w:rsidRDefault="00767EA0" w:rsidP="00767EA0">
            <w:r>
              <w:t>Rechtsbündige Text</w:t>
            </w:r>
          </w:p>
        </w:tc>
        <w:tc>
          <w:tcPr>
            <w:tcW w:w="1866" w:type="dxa"/>
          </w:tcPr>
          <w:p w:rsidR="00767EA0" w:rsidRPr="00767EA0" w:rsidRDefault="00767EA0" w:rsidP="00767EA0">
            <w:r>
              <w:t>Concorde</w:t>
            </w:r>
            <w:r w:rsidR="00A0374F">
              <w:fldChar w:fldCharType="begin"/>
            </w:r>
            <w:r w:rsidR="00A0374F">
              <w:instrText xml:space="preserve"> XE "</w:instrText>
            </w:r>
            <w:r w:rsidR="00A0374F" w:rsidRPr="0012343F">
              <w:instrText>Concorde</w:instrText>
            </w:r>
            <w:r w:rsidR="00A0374F">
              <w:instrText xml:space="preserve">" </w:instrText>
            </w:r>
            <w:r w:rsidR="00A0374F">
              <w:fldChar w:fldCharType="end"/>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1044</w:t>
            </w:r>
          </w:p>
        </w:tc>
        <w:tc>
          <w:tcPr>
            <w:tcW w:w="1761" w:type="dxa"/>
          </w:tcPr>
          <w:p w:rsidR="00767EA0" w:rsidRPr="00767EA0" w:rsidRDefault="00767EA0" w:rsidP="00767EA0">
            <w:r>
              <w:t>CONDBL</w:t>
            </w:r>
          </w:p>
        </w:tc>
        <w:tc>
          <w:tcPr>
            <w:tcW w:w="4670" w:type="dxa"/>
          </w:tcPr>
          <w:p w:rsidR="00767EA0" w:rsidRPr="00767EA0" w:rsidRDefault="00767EA0" w:rsidP="00767EA0">
            <w:r>
              <w:t>Feste länge double Betrag</w:t>
            </w:r>
          </w:p>
        </w:tc>
        <w:tc>
          <w:tcPr>
            <w:tcW w:w="1866" w:type="dxa"/>
          </w:tcPr>
          <w:p w:rsidR="00767EA0" w:rsidRPr="00767EA0" w:rsidRDefault="00767EA0" w:rsidP="00767EA0">
            <w:r>
              <w:t>Concorde</w:t>
            </w:r>
            <w:r w:rsidR="00A0374F">
              <w:fldChar w:fldCharType="begin"/>
            </w:r>
            <w:r w:rsidR="00A0374F">
              <w:instrText xml:space="preserve"> XE "</w:instrText>
            </w:r>
            <w:r w:rsidR="00A0374F" w:rsidRPr="0012343F">
              <w:instrText>Concorde</w:instrText>
            </w:r>
            <w:r w:rsidR="00A0374F">
              <w:instrText xml:space="preserve">" </w:instrText>
            </w:r>
            <w:r w:rsidR="00A0374F">
              <w:fldChar w:fldCharType="end"/>
            </w:r>
            <w:r>
              <w:t xml:space="preserve"> 4</w:t>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1045</w:t>
            </w:r>
          </w:p>
        </w:tc>
        <w:tc>
          <w:tcPr>
            <w:tcW w:w="1761" w:type="dxa"/>
          </w:tcPr>
          <w:p w:rsidR="00767EA0" w:rsidRPr="00767EA0" w:rsidRDefault="00767EA0" w:rsidP="00767EA0">
            <w:r>
              <w:t>CONDAF</w:t>
            </w:r>
          </w:p>
        </w:tc>
        <w:tc>
          <w:tcPr>
            <w:tcW w:w="4670" w:type="dxa"/>
          </w:tcPr>
          <w:p w:rsidR="00767EA0" w:rsidRPr="00767EA0" w:rsidRDefault="00767EA0" w:rsidP="00767EA0">
            <w:r>
              <w:t>Feste länge datum</w:t>
            </w:r>
          </w:p>
        </w:tc>
        <w:tc>
          <w:tcPr>
            <w:tcW w:w="1866" w:type="dxa"/>
          </w:tcPr>
          <w:p w:rsidR="00767EA0" w:rsidRPr="00767EA0" w:rsidRDefault="00767EA0" w:rsidP="00767EA0">
            <w:r>
              <w:t>Concorde</w:t>
            </w:r>
            <w:r w:rsidR="00A0374F">
              <w:fldChar w:fldCharType="begin"/>
            </w:r>
            <w:r w:rsidR="00A0374F">
              <w:instrText xml:space="preserve"> XE "</w:instrText>
            </w:r>
            <w:r w:rsidR="00A0374F" w:rsidRPr="0012343F">
              <w:instrText>Concorde</w:instrText>
            </w:r>
            <w:r w:rsidR="00A0374F">
              <w:instrText xml:space="preserve">" </w:instrText>
            </w:r>
            <w:r w:rsidR="00A0374F">
              <w:fldChar w:fldCharType="end"/>
            </w:r>
            <w:r>
              <w:t xml:space="preserve"> 4</w:t>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1046</w:t>
            </w:r>
          </w:p>
        </w:tc>
        <w:tc>
          <w:tcPr>
            <w:tcW w:w="1761" w:type="dxa"/>
          </w:tcPr>
          <w:p w:rsidR="00767EA0" w:rsidRPr="00767EA0" w:rsidRDefault="00767EA0" w:rsidP="00767EA0">
            <w:r>
              <w:t>RMIDBL</w:t>
            </w:r>
          </w:p>
        </w:tc>
        <w:tc>
          <w:tcPr>
            <w:tcW w:w="4670" w:type="dxa"/>
          </w:tcPr>
          <w:p w:rsidR="00767EA0" w:rsidRPr="00767EA0" w:rsidRDefault="00767EA0" w:rsidP="00767EA0">
            <w:r>
              <w:t>RM double</w:t>
            </w:r>
          </w:p>
        </w:tc>
        <w:tc>
          <w:tcPr>
            <w:tcW w:w="1866" w:type="dxa"/>
          </w:tcPr>
          <w:p w:rsidR="00767EA0" w:rsidRPr="00767EA0" w:rsidRDefault="00767EA0" w:rsidP="00767EA0">
            <w:r>
              <w:t>C-RM</w:t>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1047</w:t>
            </w:r>
          </w:p>
        </w:tc>
        <w:tc>
          <w:tcPr>
            <w:tcW w:w="1761" w:type="dxa"/>
          </w:tcPr>
          <w:p w:rsidR="00767EA0" w:rsidRPr="00767EA0" w:rsidRDefault="00767EA0" w:rsidP="00767EA0">
            <w:r>
              <w:t>STRDATE</w:t>
            </w:r>
          </w:p>
        </w:tc>
        <w:tc>
          <w:tcPr>
            <w:tcW w:w="4670" w:type="dxa"/>
          </w:tcPr>
          <w:p w:rsidR="00767EA0" w:rsidRPr="00767EA0" w:rsidRDefault="00767EA0" w:rsidP="00767EA0">
            <w:r>
              <w:t>Datum JJJJMMTT als Text</w:t>
            </w:r>
          </w:p>
        </w:tc>
        <w:tc>
          <w:tcPr>
            <w:tcW w:w="1866" w:type="dxa"/>
          </w:tcPr>
          <w:p w:rsidR="00767EA0" w:rsidRPr="00767EA0" w:rsidRDefault="00767EA0" w:rsidP="00767EA0">
            <w:r>
              <w:t>C-RM</w:t>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1048</w:t>
            </w:r>
          </w:p>
        </w:tc>
        <w:tc>
          <w:tcPr>
            <w:tcW w:w="1761" w:type="dxa"/>
          </w:tcPr>
          <w:p w:rsidR="00767EA0" w:rsidRPr="00767EA0" w:rsidRDefault="00767EA0" w:rsidP="00767EA0">
            <w:r>
              <w:t>ODBCSL1</w:t>
            </w:r>
          </w:p>
        </w:tc>
        <w:tc>
          <w:tcPr>
            <w:tcW w:w="4670" w:type="dxa"/>
          </w:tcPr>
          <w:p w:rsidR="00767EA0" w:rsidRPr="00767EA0" w:rsidRDefault="00767EA0" w:rsidP="00767EA0">
            <w:r>
              <w:t>Text minimum 1 stelle</w:t>
            </w:r>
          </w:p>
        </w:tc>
        <w:tc>
          <w:tcPr>
            <w:tcW w:w="1866" w:type="dxa"/>
          </w:tcPr>
          <w:p w:rsidR="00767EA0" w:rsidRPr="00767EA0" w:rsidRDefault="00767EA0" w:rsidP="00767EA0">
            <w:r>
              <w:t>Access</w:t>
            </w:r>
            <w:r w:rsidR="00A0374F">
              <w:fldChar w:fldCharType="begin"/>
            </w:r>
            <w:r w:rsidR="00A0374F">
              <w:instrText xml:space="preserve"> XE "</w:instrText>
            </w:r>
            <w:r w:rsidR="00A0374F" w:rsidRPr="0012343F">
              <w:instrText>Access</w:instrText>
            </w:r>
            <w:r w:rsidR="00A0374F">
              <w:instrText xml:space="preserve">" </w:instrText>
            </w:r>
            <w:r w:rsidR="00A0374F">
              <w:fldChar w:fldCharType="end"/>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1049</w:t>
            </w:r>
          </w:p>
        </w:tc>
        <w:tc>
          <w:tcPr>
            <w:tcW w:w="1761" w:type="dxa"/>
          </w:tcPr>
          <w:p w:rsidR="00767EA0" w:rsidRPr="00767EA0" w:rsidRDefault="00767EA0" w:rsidP="00767EA0">
            <w:r>
              <w:t>LDINTI</w:t>
            </w:r>
          </w:p>
        </w:tc>
        <w:tc>
          <w:tcPr>
            <w:tcW w:w="4670" w:type="dxa"/>
          </w:tcPr>
          <w:p w:rsidR="00767EA0" w:rsidRPr="00767EA0" w:rsidRDefault="00767EA0" w:rsidP="00767EA0">
            <w:r>
              <w:t>Als LDINT, aber bytes rundgekehrt</w:t>
            </w:r>
          </w:p>
        </w:tc>
        <w:tc>
          <w:tcPr>
            <w:tcW w:w="1866" w:type="dxa"/>
          </w:tcPr>
          <w:p w:rsidR="00767EA0" w:rsidRPr="00767EA0" w:rsidRDefault="00767EA0" w:rsidP="00767EA0">
            <w:r>
              <w:t>CX-Basic</w:t>
            </w:r>
            <w:r w:rsidR="00A0374F">
              <w:fldChar w:fldCharType="begin"/>
            </w:r>
            <w:r w:rsidR="00A0374F">
              <w:instrText xml:space="preserve"> XE "</w:instrText>
            </w:r>
            <w:r w:rsidR="00A0374F" w:rsidRPr="0012343F">
              <w:instrText>CX-Basic</w:instrText>
            </w:r>
            <w:r w:rsidR="00A0374F">
              <w:instrText xml:space="preserve">" </w:instrText>
            </w:r>
            <w:r w:rsidR="00A0374F">
              <w:fldChar w:fldCharType="end"/>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1050</w:t>
            </w:r>
          </w:p>
        </w:tc>
        <w:tc>
          <w:tcPr>
            <w:tcW w:w="1761" w:type="dxa"/>
          </w:tcPr>
          <w:p w:rsidR="00767EA0" w:rsidRPr="00767EA0" w:rsidRDefault="00767EA0" w:rsidP="00767EA0">
            <w:r>
              <w:t>LDLONGI</w:t>
            </w:r>
          </w:p>
        </w:tc>
        <w:tc>
          <w:tcPr>
            <w:tcW w:w="4670" w:type="dxa"/>
          </w:tcPr>
          <w:p w:rsidR="00767EA0" w:rsidRPr="00767EA0" w:rsidRDefault="00767EA0" w:rsidP="00767EA0">
            <w:r>
              <w:t>Als LDLONG,aber bytes rundgekehrt</w:t>
            </w:r>
          </w:p>
        </w:tc>
        <w:tc>
          <w:tcPr>
            <w:tcW w:w="1866" w:type="dxa"/>
          </w:tcPr>
          <w:p w:rsidR="00767EA0" w:rsidRPr="00767EA0" w:rsidRDefault="00767EA0" w:rsidP="00767EA0">
            <w:r>
              <w:t>CX-Basic</w:t>
            </w:r>
            <w:r w:rsidR="00A0374F">
              <w:fldChar w:fldCharType="begin"/>
            </w:r>
            <w:r w:rsidR="00A0374F">
              <w:instrText xml:space="preserve"> XE "</w:instrText>
            </w:r>
            <w:r w:rsidR="00A0374F" w:rsidRPr="0012343F">
              <w:instrText>CX-Basic</w:instrText>
            </w:r>
            <w:r w:rsidR="00A0374F">
              <w:instrText xml:space="preserve">" </w:instrText>
            </w:r>
            <w:r w:rsidR="00A0374F">
              <w:fldChar w:fldCharType="end"/>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1100</w:t>
            </w:r>
          </w:p>
        </w:tc>
        <w:tc>
          <w:tcPr>
            <w:tcW w:w="1761" w:type="dxa"/>
          </w:tcPr>
          <w:p w:rsidR="00767EA0" w:rsidRPr="00767EA0" w:rsidRDefault="00767EA0" w:rsidP="00767EA0">
            <w:r>
              <w:t>PARITY</w:t>
            </w:r>
          </w:p>
        </w:tc>
        <w:tc>
          <w:tcPr>
            <w:tcW w:w="4670" w:type="dxa"/>
          </w:tcPr>
          <w:p w:rsidR="00767EA0" w:rsidRPr="00767EA0" w:rsidRDefault="00767EA0" w:rsidP="00767EA0">
            <w:r>
              <w:t>Alphanumerish mit parität</w:t>
            </w:r>
          </w:p>
        </w:tc>
        <w:tc>
          <w:tcPr>
            <w:tcW w:w="1866" w:type="dxa"/>
          </w:tcPr>
          <w:p w:rsidR="00767EA0" w:rsidRPr="00767EA0" w:rsidRDefault="00767EA0" w:rsidP="00767EA0">
            <w:r>
              <w:t>Basic $</w:t>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1101</w:t>
            </w:r>
          </w:p>
        </w:tc>
        <w:tc>
          <w:tcPr>
            <w:tcW w:w="1761" w:type="dxa"/>
          </w:tcPr>
          <w:p w:rsidR="00767EA0" w:rsidRPr="00767EA0" w:rsidRDefault="00767EA0" w:rsidP="00767EA0">
            <w:r>
              <w:t>BCD1</w:t>
            </w:r>
          </w:p>
        </w:tc>
        <w:tc>
          <w:tcPr>
            <w:tcW w:w="4670" w:type="dxa"/>
          </w:tcPr>
          <w:p w:rsidR="00767EA0" w:rsidRPr="00767EA0" w:rsidRDefault="00767EA0" w:rsidP="00767EA0">
            <w:r>
              <w:t>1-word BCD integer</w:t>
            </w:r>
          </w:p>
        </w:tc>
        <w:tc>
          <w:tcPr>
            <w:tcW w:w="1866" w:type="dxa"/>
          </w:tcPr>
          <w:p w:rsidR="00767EA0" w:rsidRPr="00767EA0" w:rsidRDefault="00767EA0" w:rsidP="00767EA0">
            <w:r>
              <w:t>Basic 1%</w:t>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1102</w:t>
            </w:r>
          </w:p>
        </w:tc>
        <w:tc>
          <w:tcPr>
            <w:tcW w:w="1761" w:type="dxa"/>
          </w:tcPr>
          <w:p w:rsidR="00767EA0" w:rsidRPr="00767EA0" w:rsidRDefault="00767EA0" w:rsidP="00767EA0">
            <w:r>
              <w:t>BCD2</w:t>
            </w:r>
          </w:p>
        </w:tc>
        <w:tc>
          <w:tcPr>
            <w:tcW w:w="4670" w:type="dxa"/>
          </w:tcPr>
          <w:p w:rsidR="00767EA0" w:rsidRPr="00767EA0" w:rsidRDefault="00767EA0" w:rsidP="00767EA0">
            <w:r>
              <w:t>2-word floating point Nummer</w:t>
            </w:r>
          </w:p>
        </w:tc>
        <w:tc>
          <w:tcPr>
            <w:tcW w:w="1866" w:type="dxa"/>
          </w:tcPr>
          <w:p w:rsidR="00767EA0" w:rsidRPr="00767EA0" w:rsidRDefault="00767EA0" w:rsidP="00767EA0">
            <w:r>
              <w:t>Basic 2%</w:t>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1103</w:t>
            </w:r>
          </w:p>
        </w:tc>
        <w:tc>
          <w:tcPr>
            <w:tcW w:w="1761" w:type="dxa"/>
          </w:tcPr>
          <w:p w:rsidR="00767EA0" w:rsidRPr="00767EA0" w:rsidRDefault="00767EA0" w:rsidP="00767EA0">
            <w:r>
              <w:t>BCD3</w:t>
            </w:r>
          </w:p>
        </w:tc>
        <w:tc>
          <w:tcPr>
            <w:tcW w:w="4670" w:type="dxa"/>
          </w:tcPr>
          <w:p w:rsidR="00767EA0" w:rsidRPr="00767EA0" w:rsidRDefault="00767EA0" w:rsidP="00767EA0">
            <w:r>
              <w:t>3-word floating point Nummer</w:t>
            </w:r>
          </w:p>
        </w:tc>
        <w:tc>
          <w:tcPr>
            <w:tcW w:w="1866" w:type="dxa"/>
          </w:tcPr>
          <w:p w:rsidR="00767EA0" w:rsidRPr="00767EA0" w:rsidRDefault="00767EA0" w:rsidP="00767EA0">
            <w:r>
              <w:t>Basic 3%</w:t>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1104</w:t>
            </w:r>
          </w:p>
        </w:tc>
        <w:tc>
          <w:tcPr>
            <w:tcW w:w="1761" w:type="dxa"/>
          </w:tcPr>
          <w:p w:rsidR="00767EA0" w:rsidRPr="00767EA0" w:rsidRDefault="00767EA0" w:rsidP="00767EA0">
            <w:r>
              <w:t>BCD4</w:t>
            </w:r>
          </w:p>
        </w:tc>
        <w:tc>
          <w:tcPr>
            <w:tcW w:w="4670" w:type="dxa"/>
          </w:tcPr>
          <w:p w:rsidR="00767EA0" w:rsidRPr="00767EA0" w:rsidRDefault="00767EA0" w:rsidP="00767EA0">
            <w:r>
              <w:t>4-word floating point Nummer</w:t>
            </w:r>
          </w:p>
        </w:tc>
        <w:tc>
          <w:tcPr>
            <w:tcW w:w="1866" w:type="dxa"/>
          </w:tcPr>
          <w:p w:rsidR="00767EA0" w:rsidRPr="00767EA0" w:rsidRDefault="00767EA0" w:rsidP="00767EA0">
            <w:r>
              <w:t>Basic 4%</w:t>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1105</w:t>
            </w:r>
          </w:p>
        </w:tc>
        <w:tc>
          <w:tcPr>
            <w:tcW w:w="1761" w:type="dxa"/>
          </w:tcPr>
          <w:p w:rsidR="00767EA0" w:rsidRPr="00767EA0" w:rsidRDefault="00767EA0" w:rsidP="00767EA0">
            <w:r>
              <w:t>BCD5</w:t>
            </w:r>
          </w:p>
        </w:tc>
        <w:tc>
          <w:tcPr>
            <w:tcW w:w="4670" w:type="dxa"/>
          </w:tcPr>
          <w:p w:rsidR="00767EA0" w:rsidRPr="00767EA0" w:rsidRDefault="00767EA0" w:rsidP="00767EA0">
            <w:r>
              <w:t>5-word floating point Nummer</w:t>
            </w:r>
          </w:p>
        </w:tc>
        <w:tc>
          <w:tcPr>
            <w:tcW w:w="1866" w:type="dxa"/>
          </w:tcPr>
          <w:p w:rsidR="00767EA0" w:rsidRPr="00767EA0" w:rsidRDefault="00767EA0" w:rsidP="00767EA0">
            <w:r>
              <w:t>UNIBASIC</w:t>
            </w:r>
            <w:r w:rsidR="00A0374F">
              <w:fldChar w:fldCharType="begin"/>
            </w:r>
            <w:r w:rsidR="00A0374F">
              <w:instrText xml:space="preserve"> XE "</w:instrText>
            </w:r>
            <w:r w:rsidR="00A0374F" w:rsidRPr="0012343F">
              <w:instrText>UNIBASIC</w:instrText>
            </w:r>
            <w:r w:rsidR="00A0374F">
              <w:instrText xml:space="preserve">" </w:instrText>
            </w:r>
            <w:r w:rsidR="00A0374F">
              <w:fldChar w:fldCharType="end"/>
            </w:r>
            <w:r>
              <w:t xml:space="preserve"> 5%</w:t>
            </w:r>
          </w:p>
        </w:tc>
      </w:tr>
      <w:tr w:rsid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1106</w:t>
            </w:r>
          </w:p>
        </w:tc>
        <w:tc>
          <w:tcPr>
            <w:tcW w:w="1761" w:type="dxa"/>
          </w:tcPr>
          <w:p w:rsidR="00767EA0" w:rsidRPr="00767EA0" w:rsidRDefault="00767EA0" w:rsidP="00767EA0">
            <w:r>
              <w:t>CALL60</w:t>
            </w:r>
          </w:p>
        </w:tc>
        <w:tc>
          <w:tcPr>
            <w:tcW w:w="4670" w:type="dxa"/>
          </w:tcPr>
          <w:p w:rsidR="00767EA0" w:rsidRPr="00767EA0" w:rsidRDefault="00767EA0" w:rsidP="00767EA0">
            <w:r>
              <w:t>Wert gepacked mit CALL 60</w:t>
            </w:r>
          </w:p>
        </w:tc>
        <w:tc>
          <w:tcPr>
            <w:tcW w:w="1866" w:type="dxa"/>
          </w:tcPr>
          <w:p w:rsidR="00767EA0" w:rsidRPr="00767EA0" w:rsidRDefault="00767EA0" w:rsidP="00767EA0">
            <w:r>
              <w:t>Basic gepacked</w:t>
            </w:r>
          </w:p>
        </w:tc>
      </w:tr>
      <w:tr w:rsidR="00767EA0" w:rsidRP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1107</w:t>
            </w:r>
          </w:p>
        </w:tc>
        <w:tc>
          <w:tcPr>
            <w:tcW w:w="1761" w:type="dxa"/>
          </w:tcPr>
          <w:p w:rsidR="00767EA0" w:rsidRPr="00767EA0" w:rsidRDefault="00767EA0" w:rsidP="00767EA0">
            <w:r>
              <w:t>NX2</w:t>
            </w:r>
          </w:p>
        </w:tc>
        <w:tc>
          <w:tcPr>
            <w:tcW w:w="4670" w:type="dxa"/>
          </w:tcPr>
          <w:p w:rsidR="00767EA0" w:rsidRPr="00767EA0" w:rsidRDefault="00767EA0" w:rsidP="00767EA0">
            <w:pPr>
              <w:rPr>
                <w:lang w:val="en-US"/>
              </w:rPr>
            </w:pPr>
            <w:r w:rsidRPr="00767EA0">
              <w:rPr>
                <w:lang w:val="en-US"/>
              </w:rPr>
              <w:t>Wert gepacked mit CALL 60, keine Nachkommastellen</w:t>
            </w:r>
          </w:p>
        </w:tc>
        <w:tc>
          <w:tcPr>
            <w:tcW w:w="1866" w:type="dxa"/>
          </w:tcPr>
          <w:p w:rsidR="00767EA0" w:rsidRPr="00767EA0" w:rsidRDefault="00767EA0" w:rsidP="00767EA0">
            <w:r>
              <w:t>Basic</w:t>
            </w:r>
          </w:p>
        </w:tc>
      </w:tr>
      <w:tr w:rsidR="00767EA0" w:rsidRP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1108</w:t>
            </w:r>
          </w:p>
        </w:tc>
        <w:tc>
          <w:tcPr>
            <w:tcW w:w="1761" w:type="dxa"/>
          </w:tcPr>
          <w:p w:rsidR="00767EA0" w:rsidRPr="00767EA0" w:rsidRDefault="00767EA0" w:rsidP="00767EA0">
            <w:r>
              <w:t>NX3</w:t>
            </w:r>
          </w:p>
        </w:tc>
        <w:tc>
          <w:tcPr>
            <w:tcW w:w="4670" w:type="dxa"/>
          </w:tcPr>
          <w:p w:rsidR="00767EA0" w:rsidRPr="00767EA0" w:rsidRDefault="00767EA0" w:rsidP="00767EA0">
            <w:pPr>
              <w:rPr>
                <w:lang w:val="en-US"/>
              </w:rPr>
            </w:pPr>
            <w:r w:rsidRPr="00767EA0">
              <w:rPr>
                <w:lang w:val="en-US"/>
              </w:rPr>
              <w:t>Feld alphanumerish gespeichert mit Nachkommastellen</w:t>
            </w:r>
          </w:p>
        </w:tc>
        <w:tc>
          <w:tcPr>
            <w:tcW w:w="1866" w:type="dxa"/>
          </w:tcPr>
          <w:p w:rsidR="00767EA0" w:rsidRPr="00767EA0" w:rsidRDefault="00767EA0" w:rsidP="00767EA0">
            <w:r>
              <w:t>Basic</w:t>
            </w:r>
          </w:p>
        </w:tc>
      </w:tr>
      <w:tr w:rsidR="00767EA0" w:rsidRP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1109</w:t>
            </w:r>
          </w:p>
        </w:tc>
        <w:tc>
          <w:tcPr>
            <w:tcW w:w="1761" w:type="dxa"/>
          </w:tcPr>
          <w:p w:rsidR="00767EA0" w:rsidRPr="00767EA0" w:rsidRDefault="00767EA0" w:rsidP="00767EA0">
            <w:r>
              <w:t>NX4</w:t>
            </w:r>
          </w:p>
        </w:tc>
        <w:tc>
          <w:tcPr>
            <w:tcW w:w="4670" w:type="dxa"/>
          </w:tcPr>
          <w:p w:rsidR="00767EA0" w:rsidRPr="00767EA0" w:rsidRDefault="00767EA0" w:rsidP="00767EA0">
            <w:pPr>
              <w:rPr>
                <w:lang w:val="en-US"/>
              </w:rPr>
            </w:pPr>
            <w:r w:rsidRPr="00767EA0">
              <w:rPr>
                <w:lang w:val="en-US"/>
              </w:rPr>
              <w:t>Feld alphanumerish gespeichert ohne Nachkommastellen</w:t>
            </w:r>
          </w:p>
        </w:tc>
        <w:tc>
          <w:tcPr>
            <w:tcW w:w="1866" w:type="dxa"/>
          </w:tcPr>
          <w:p w:rsidR="00767EA0" w:rsidRPr="00767EA0" w:rsidRDefault="00767EA0" w:rsidP="00767EA0">
            <w:r>
              <w:t>Basic</w:t>
            </w:r>
          </w:p>
        </w:tc>
      </w:tr>
      <w:tr w:rsidR="00767EA0" w:rsidRP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1110</w:t>
            </w:r>
          </w:p>
        </w:tc>
        <w:tc>
          <w:tcPr>
            <w:tcW w:w="1761" w:type="dxa"/>
          </w:tcPr>
          <w:p w:rsidR="00767EA0" w:rsidRPr="00767EA0" w:rsidRDefault="00767EA0" w:rsidP="00767EA0">
            <w:r>
              <w:t>NX5</w:t>
            </w:r>
          </w:p>
        </w:tc>
        <w:tc>
          <w:tcPr>
            <w:tcW w:w="4670" w:type="dxa"/>
          </w:tcPr>
          <w:p w:rsidR="00767EA0" w:rsidRPr="00767EA0" w:rsidRDefault="00767EA0" w:rsidP="00767EA0">
            <w:r>
              <w:t>Gespeichert als 1%, keine Nachkommastellen</w:t>
            </w:r>
          </w:p>
        </w:tc>
        <w:tc>
          <w:tcPr>
            <w:tcW w:w="1866" w:type="dxa"/>
          </w:tcPr>
          <w:p w:rsidR="00767EA0" w:rsidRPr="00767EA0" w:rsidRDefault="00767EA0" w:rsidP="00767EA0">
            <w:r>
              <w:t>Basic</w:t>
            </w:r>
          </w:p>
        </w:tc>
      </w:tr>
      <w:tr w:rsidR="00767EA0" w:rsidRP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1111</w:t>
            </w:r>
          </w:p>
        </w:tc>
        <w:tc>
          <w:tcPr>
            <w:tcW w:w="1761" w:type="dxa"/>
          </w:tcPr>
          <w:p w:rsidR="00767EA0" w:rsidRPr="00767EA0" w:rsidRDefault="00767EA0" w:rsidP="00767EA0">
            <w:r>
              <w:t>BINARY</w:t>
            </w:r>
          </w:p>
        </w:tc>
        <w:tc>
          <w:tcPr>
            <w:tcW w:w="4670" w:type="dxa"/>
          </w:tcPr>
          <w:p w:rsidR="00767EA0" w:rsidRPr="00767EA0" w:rsidRDefault="00767EA0" w:rsidP="00767EA0">
            <w:r>
              <w:t>Binary gespeichert</w:t>
            </w:r>
          </w:p>
        </w:tc>
        <w:tc>
          <w:tcPr>
            <w:tcW w:w="1866" w:type="dxa"/>
          </w:tcPr>
          <w:p w:rsidR="00767EA0" w:rsidRPr="00767EA0" w:rsidRDefault="00767EA0" w:rsidP="00767EA0">
            <w:r>
              <w:t>Cobol comp-3</w:t>
            </w:r>
          </w:p>
        </w:tc>
      </w:tr>
      <w:tr w:rsidR="00767EA0" w:rsidRP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1112</w:t>
            </w:r>
          </w:p>
        </w:tc>
        <w:tc>
          <w:tcPr>
            <w:tcW w:w="1761" w:type="dxa"/>
          </w:tcPr>
          <w:p w:rsidR="00767EA0" w:rsidRPr="00767EA0" w:rsidRDefault="00767EA0" w:rsidP="00767EA0">
            <w:r>
              <w:t>GSM1</w:t>
            </w:r>
          </w:p>
        </w:tc>
        <w:tc>
          <w:tcPr>
            <w:tcW w:w="4670" w:type="dxa"/>
          </w:tcPr>
          <w:p w:rsidR="00767EA0" w:rsidRPr="00767EA0" w:rsidRDefault="00767EA0" w:rsidP="00767EA0">
            <w:r>
              <w:t>Speedbase Alpha (x bytes)</w:t>
            </w:r>
          </w:p>
        </w:tc>
        <w:tc>
          <w:tcPr>
            <w:tcW w:w="1866" w:type="dxa"/>
          </w:tcPr>
          <w:p w:rsidR="00767EA0" w:rsidRPr="00767EA0" w:rsidRDefault="00767EA0" w:rsidP="00767EA0">
            <w:r>
              <w:t>Global</w:t>
            </w:r>
          </w:p>
        </w:tc>
      </w:tr>
      <w:tr w:rsidR="00767EA0" w:rsidRP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1113</w:t>
            </w:r>
          </w:p>
        </w:tc>
        <w:tc>
          <w:tcPr>
            <w:tcW w:w="1761" w:type="dxa"/>
          </w:tcPr>
          <w:p w:rsidR="00767EA0" w:rsidRPr="00767EA0" w:rsidRDefault="00767EA0" w:rsidP="00767EA0">
            <w:r>
              <w:t>GSM2</w:t>
            </w:r>
          </w:p>
        </w:tc>
        <w:tc>
          <w:tcPr>
            <w:tcW w:w="4670" w:type="dxa"/>
          </w:tcPr>
          <w:p w:rsidR="00767EA0" w:rsidRPr="00767EA0" w:rsidRDefault="00767EA0" w:rsidP="00767EA0">
            <w:r>
              <w:t>Speedbase 1-2 Ciffern numerish (1 byte)</w:t>
            </w:r>
          </w:p>
        </w:tc>
        <w:tc>
          <w:tcPr>
            <w:tcW w:w="1866" w:type="dxa"/>
          </w:tcPr>
          <w:p w:rsidR="00767EA0" w:rsidRPr="00767EA0" w:rsidRDefault="00767EA0" w:rsidP="00767EA0">
            <w:r>
              <w:t>Global</w:t>
            </w:r>
          </w:p>
        </w:tc>
      </w:tr>
      <w:tr w:rsidR="00767EA0" w:rsidRP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1114</w:t>
            </w:r>
          </w:p>
        </w:tc>
        <w:tc>
          <w:tcPr>
            <w:tcW w:w="1761" w:type="dxa"/>
          </w:tcPr>
          <w:p w:rsidR="00767EA0" w:rsidRPr="00767EA0" w:rsidRDefault="00767EA0" w:rsidP="00767EA0">
            <w:r>
              <w:t>GSM3</w:t>
            </w:r>
          </w:p>
        </w:tc>
        <w:tc>
          <w:tcPr>
            <w:tcW w:w="4670" w:type="dxa"/>
          </w:tcPr>
          <w:p w:rsidR="00767EA0" w:rsidRPr="00767EA0" w:rsidRDefault="00767EA0" w:rsidP="00767EA0">
            <w:r>
              <w:t>Speedbase 3-4 Ciffern numerish (2 bytes)</w:t>
            </w:r>
          </w:p>
        </w:tc>
        <w:tc>
          <w:tcPr>
            <w:tcW w:w="1866" w:type="dxa"/>
          </w:tcPr>
          <w:p w:rsidR="00767EA0" w:rsidRPr="00767EA0" w:rsidRDefault="00767EA0" w:rsidP="00767EA0">
            <w:r>
              <w:t>Global</w:t>
            </w:r>
          </w:p>
        </w:tc>
      </w:tr>
      <w:tr w:rsidR="00767EA0" w:rsidRP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1115</w:t>
            </w:r>
          </w:p>
        </w:tc>
        <w:tc>
          <w:tcPr>
            <w:tcW w:w="1761" w:type="dxa"/>
          </w:tcPr>
          <w:p w:rsidR="00767EA0" w:rsidRPr="00767EA0" w:rsidRDefault="00767EA0" w:rsidP="00767EA0">
            <w:r>
              <w:t>GSM4</w:t>
            </w:r>
          </w:p>
        </w:tc>
        <w:tc>
          <w:tcPr>
            <w:tcW w:w="4670" w:type="dxa"/>
          </w:tcPr>
          <w:p w:rsidR="00767EA0" w:rsidRPr="00767EA0" w:rsidRDefault="00767EA0" w:rsidP="00767EA0">
            <w:r>
              <w:t>Speedbase 5-6 Ciffern numerish (3 bytes)</w:t>
            </w:r>
          </w:p>
        </w:tc>
        <w:tc>
          <w:tcPr>
            <w:tcW w:w="1866" w:type="dxa"/>
          </w:tcPr>
          <w:p w:rsidR="00767EA0" w:rsidRPr="00767EA0" w:rsidRDefault="00767EA0" w:rsidP="00767EA0">
            <w:r>
              <w:t>Global</w:t>
            </w:r>
          </w:p>
        </w:tc>
      </w:tr>
      <w:tr w:rsidR="00767EA0" w:rsidRP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1116</w:t>
            </w:r>
          </w:p>
        </w:tc>
        <w:tc>
          <w:tcPr>
            <w:tcW w:w="1761" w:type="dxa"/>
          </w:tcPr>
          <w:p w:rsidR="00767EA0" w:rsidRPr="00767EA0" w:rsidRDefault="00767EA0" w:rsidP="00767EA0">
            <w:r>
              <w:t>GSM5</w:t>
            </w:r>
          </w:p>
        </w:tc>
        <w:tc>
          <w:tcPr>
            <w:tcW w:w="4670" w:type="dxa"/>
          </w:tcPr>
          <w:p w:rsidR="00767EA0" w:rsidRPr="00767EA0" w:rsidRDefault="00767EA0" w:rsidP="00767EA0">
            <w:r>
              <w:t>Speedbase 7-9 Ciffern numerish (4 bytes)</w:t>
            </w:r>
          </w:p>
        </w:tc>
        <w:tc>
          <w:tcPr>
            <w:tcW w:w="1866" w:type="dxa"/>
          </w:tcPr>
          <w:p w:rsidR="00767EA0" w:rsidRPr="00767EA0" w:rsidRDefault="00767EA0" w:rsidP="00767EA0">
            <w:r>
              <w:t>Global</w:t>
            </w:r>
          </w:p>
        </w:tc>
      </w:tr>
      <w:tr w:rsidR="00767EA0" w:rsidRP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1117</w:t>
            </w:r>
          </w:p>
        </w:tc>
        <w:tc>
          <w:tcPr>
            <w:tcW w:w="1761" w:type="dxa"/>
          </w:tcPr>
          <w:p w:rsidR="00767EA0" w:rsidRPr="00767EA0" w:rsidRDefault="00767EA0" w:rsidP="00767EA0">
            <w:r>
              <w:t>GSM6</w:t>
            </w:r>
          </w:p>
        </w:tc>
        <w:tc>
          <w:tcPr>
            <w:tcW w:w="4670" w:type="dxa"/>
          </w:tcPr>
          <w:p w:rsidR="00767EA0" w:rsidRPr="00767EA0" w:rsidRDefault="00767EA0" w:rsidP="00767EA0">
            <w:pPr>
              <w:rPr>
                <w:lang w:val="en-US"/>
              </w:rPr>
            </w:pPr>
            <w:r w:rsidRPr="00767EA0">
              <w:rPr>
                <w:lang w:val="en-US"/>
              </w:rPr>
              <w:t>Speedbase &gt;9 Ciffern oder (Cif+Dec)/2 bytes</w:t>
            </w:r>
          </w:p>
        </w:tc>
        <w:tc>
          <w:tcPr>
            <w:tcW w:w="1866" w:type="dxa"/>
          </w:tcPr>
          <w:p w:rsidR="00767EA0" w:rsidRPr="00767EA0" w:rsidRDefault="00767EA0" w:rsidP="00767EA0">
            <w:r>
              <w:t>Global</w:t>
            </w:r>
          </w:p>
        </w:tc>
      </w:tr>
      <w:tr w:rsidR="00767EA0" w:rsidRP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1118</w:t>
            </w:r>
          </w:p>
        </w:tc>
        <w:tc>
          <w:tcPr>
            <w:tcW w:w="1761" w:type="dxa"/>
          </w:tcPr>
          <w:p w:rsidR="00767EA0" w:rsidRPr="00767EA0" w:rsidRDefault="00767EA0" w:rsidP="00767EA0">
            <w:r>
              <w:t>GSM7</w:t>
            </w:r>
          </w:p>
        </w:tc>
        <w:tc>
          <w:tcPr>
            <w:tcW w:w="4670" w:type="dxa"/>
          </w:tcPr>
          <w:p w:rsidR="00767EA0" w:rsidRPr="00767EA0" w:rsidRDefault="00767EA0" w:rsidP="00767EA0">
            <w:r>
              <w:t>Speedbase datum Feld mit fna()/fnb()</w:t>
            </w:r>
          </w:p>
        </w:tc>
        <w:tc>
          <w:tcPr>
            <w:tcW w:w="1866" w:type="dxa"/>
          </w:tcPr>
          <w:p w:rsidR="00767EA0" w:rsidRPr="00767EA0" w:rsidRDefault="00767EA0" w:rsidP="00767EA0">
            <w:r>
              <w:t>Global</w:t>
            </w:r>
          </w:p>
        </w:tc>
      </w:tr>
      <w:tr w:rsidR="00767EA0" w:rsidRP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1201-19</w:t>
            </w:r>
          </w:p>
        </w:tc>
        <w:tc>
          <w:tcPr>
            <w:tcW w:w="1761" w:type="dxa"/>
          </w:tcPr>
          <w:p w:rsidR="00767EA0" w:rsidRPr="00767EA0" w:rsidRDefault="00767EA0" w:rsidP="00767EA0">
            <w:r>
              <w:t>CROSS</w:t>
            </w:r>
          </w:p>
        </w:tc>
        <w:tc>
          <w:tcPr>
            <w:tcW w:w="4670" w:type="dxa"/>
          </w:tcPr>
          <w:p w:rsidR="00767EA0" w:rsidRPr="00767EA0" w:rsidRDefault="00767EA0" w:rsidP="00767EA0">
            <w:pPr>
              <w:rPr>
                <w:lang w:val="en-US"/>
              </w:rPr>
            </w:pPr>
            <w:r w:rsidRPr="00767EA0">
              <w:rPr>
                <w:lang w:val="en-US"/>
              </w:rPr>
              <w:t>BCD: S | exp | bcd 01-19 Ciffern</w:t>
            </w:r>
          </w:p>
        </w:tc>
        <w:tc>
          <w:tcPr>
            <w:tcW w:w="1866" w:type="dxa"/>
          </w:tcPr>
          <w:p w:rsidR="00767EA0" w:rsidRPr="00767EA0" w:rsidRDefault="00767EA0" w:rsidP="00767EA0">
            <w:r>
              <w:t>C-Isam</w:t>
            </w:r>
            <w:r w:rsidR="00A0374F">
              <w:fldChar w:fldCharType="begin"/>
            </w:r>
            <w:r w:rsidR="00A0374F">
              <w:instrText xml:space="preserve"> XE "</w:instrText>
            </w:r>
            <w:r w:rsidR="00A0374F" w:rsidRPr="0012343F">
              <w:instrText>Isam</w:instrText>
            </w:r>
            <w:r w:rsidR="00A0374F">
              <w:instrText xml:space="preserve">" </w:instrText>
            </w:r>
            <w:r w:rsidR="00A0374F">
              <w:fldChar w:fldCharType="end"/>
            </w:r>
          </w:p>
        </w:tc>
      </w:tr>
      <w:tr w:rsidR="00767EA0" w:rsidRP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1221-39</w:t>
            </w:r>
          </w:p>
        </w:tc>
        <w:tc>
          <w:tcPr>
            <w:tcW w:w="1761" w:type="dxa"/>
          </w:tcPr>
          <w:p w:rsidR="00767EA0" w:rsidRPr="00767EA0" w:rsidRDefault="00767EA0" w:rsidP="00767EA0">
            <w:r>
              <w:t>CROSS</w:t>
            </w:r>
          </w:p>
        </w:tc>
        <w:tc>
          <w:tcPr>
            <w:tcW w:w="4670" w:type="dxa"/>
          </w:tcPr>
          <w:p w:rsidR="00767EA0" w:rsidRPr="00767EA0" w:rsidRDefault="00767EA0" w:rsidP="00767EA0">
            <w:pPr>
              <w:rPr>
                <w:lang w:val="en-US"/>
              </w:rPr>
            </w:pPr>
            <w:r w:rsidRPr="00767EA0">
              <w:rPr>
                <w:lang w:val="en-US"/>
              </w:rPr>
              <w:t>BCD: bcd 01-19 Ciffern | exp | S</w:t>
            </w:r>
          </w:p>
        </w:tc>
        <w:tc>
          <w:tcPr>
            <w:tcW w:w="1866" w:type="dxa"/>
          </w:tcPr>
          <w:p w:rsidR="00767EA0" w:rsidRPr="00767EA0" w:rsidRDefault="00767EA0" w:rsidP="00767EA0">
            <w:r>
              <w:t>C-Isam</w:t>
            </w:r>
            <w:r w:rsidR="00A0374F">
              <w:fldChar w:fldCharType="begin"/>
            </w:r>
            <w:r w:rsidR="00A0374F">
              <w:instrText xml:space="preserve"> XE "</w:instrText>
            </w:r>
            <w:r w:rsidR="00A0374F" w:rsidRPr="0012343F">
              <w:instrText>Isam</w:instrText>
            </w:r>
            <w:r w:rsidR="00A0374F">
              <w:instrText xml:space="preserve">" </w:instrText>
            </w:r>
            <w:r w:rsidR="00A0374F">
              <w:fldChar w:fldCharType="end"/>
            </w:r>
          </w:p>
        </w:tc>
      </w:tr>
      <w:tr w:rsidR="00767EA0" w:rsidRP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1241-59</w:t>
            </w:r>
          </w:p>
        </w:tc>
        <w:tc>
          <w:tcPr>
            <w:tcW w:w="1761" w:type="dxa"/>
          </w:tcPr>
          <w:p w:rsidR="00767EA0" w:rsidRPr="00767EA0" w:rsidRDefault="00767EA0" w:rsidP="00767EA0">
            <w:r>
              <w:t>CROSS</w:t>
            </w:r>
          </w:p>
        </w:tc>
        <w:tc>
          <w:tcPr>
            <w:tcW w:w="4670" w:type="dxa"/>
          </w:tcPr>
          <w:p w:rsidR="00767EA0" w:rsidRPr="00767EA0" w:rsidRDefault="00767EA0" w:rsidP="00767EA0">
            <w:r>
              <w:t>BCD: bcd 01-19 Ciffern</w:t>
            </w:r>
          </w:p>
        </w:tc>
        <w:tc>
          <w:tcPr>
            <w:tcW w:w="1866" w:type="dxa"/>
          </w:tcPr>
          <w:p w:rsidR="00767EA0" w:rsidRPr="00767EA0" w:rsidRDefault="00767EA0" w:rsidP="00767EA0">
            <w:r>
              <w:t>C-Isam</w:t>
            </w:r>
            <w:r w:rsidR="00A0374F">
              <w:fldChar w:fldCharType="begin"/>
            </w:r>
            <w:r w:rsidR="00A0374F">
              <w:instrText xml:space="preserve"> XE "</w:instrText>
            </w:r>
            <w:r w:rsidR="00A0374F" w:rsidRPr="0012343F">
              <w:instrText>Isam</w:instrText>
            </w:r>
            <w:r w:rsidR="00A0374F">
              <w:instrText xml:space="preserve">" </w:instrText>
            </w:r>
            <w:r w:rsidR="00A0374F">
              <w:fldChar w:fldCharType="end"/>
            </w:r>
          </w:p>
        </w:tc>
      </w:tr>
      <w:tr w:rsidR="00767EA0" w:rsidRP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1053</w:t>
            </w:r>
          </w:p>
        </w:tc>
        <w:tc>
          <w:tcPr>
            <w:tcW w:w="1761" w:type="dxa"/>
          </w:tcPr>
          <w:p w:rsidR="00767EA0" w:rsidRPr="00767EA0" w:rsidRDefault="00767EA0" w:rsidP="00767EA0">
            <w:r>
              <w:t>LDCHARR</w:t>
            </w:r>
          </w:p>
        </w:tc>
        <w:tc>
          <w:tcPr>
            <w:tcW w:w="4670" w:type="dxa"/>
          </w:tcPr>
          <w:p w:rsidR="00767EA0" w:rsidRPr="00767EA0" w:rsidRDefault="00767EA0" w:rsidP="00767EA0">
            <w:pPr>
              <w:rPr>
                <w:lang w:val="en-US"/>
              </w:rPr>
            </w:pPr>
            <w:r w:rsidRPr="00767EA0">
              <w:rPr>
                <w:lang w:val="en-US"/>
              </w:rPr>
              <w:t>Rechtsbündig,</w:t>
            </w:r>
            <w:r w:rsidR="00A0374F">
              <w:rPr>
                <w:lang w:val="en-US"/>
              </w:rPr>
              <w:fldChar w:fldCharType="begin"/>
            </w:r>
            <w:r w:rsidR="00A0374F">
              <w:rPr>
                <w:lang w:val="en-US"/>
              </w:rPr>
              <w:instrText xml:space="preserve"> XE "</w:instrText>
            </w:r>
            <w:r w:rsidR="00A0374F" w:rsidRPr="0012343F">
              <w:instrText>Rechtsbündig</w:instrText>
            </w:r>
            <w:r w:rsidR="00A0374F">
              <w:instrText>"</w:instrText>
            </w:r>
            <w:r w:rsidR="00A0374F">
              <w:rPr>
                <w:lang w:val="en-US"/>
              </w:rPr>
              <w:instrText xml:space="preserve"> </w:instrText>
            </w:r>
            <w:r w:rsidR="00A0374F">
              <w:rPr>
                <w:lang w:val="en-US"/>
              </w:rPr>
              <w:fldChar w:fldCharType="end"/>
            </w:r>
            <w:r w:rsidRPr="00767EA0">
              <w:rPr>
                <w:lang w:val="en-US"/>
              </w:rPr>
              <w:t xml:space="preserve"> kein extra Byte</w:t>
            </w:r>
            <w:r w:rsidR="00A0374F">
              <w:rPr>
                <w:lang w:val="en-US"/>
              </w:rPr>
              <w:fldChar w:fldCharType="begin"/>
            </w:r>
            <w:r w:rsidR="00A0374F">
              <w:rPr>
                <w:lang w:val="en-US"/>
              </w:rPr>
              <w:instrText xml:space="preserve"> XE "</w:instrText>
            </w:r>
            <w:r w:rsidR="00A0374F" w:rsidRPr="0012343F">
              <w:instrText>Byte</w:instrText>
            </w:r>
            <w:r w:rsidR="00A0374F">
              <w:instrText>"</w:instrText>
            </w:r>
            <w:r w:rsidR="00A0374F">
              <w:rPr>
                <w:lang w:val="en-US"/>
              </w:rPr>
              <w:instrText xml:space="preserve"> </w:instrText>
            </w:r>
            <w:r w:rsidR="00A0374F">
              <w:rPr>
                <w:lang w:val="en-US"/>
              </w:rPr>
              <w:fldChar w:fldCharType="end"/>
            </w:r>
            <w:r w:rsidRPr="00767EA0">
              <w:rPr>
                <w:lang w:val="en-US"/>
              </w:rPr>
              <w:t xml:space="preserve"> wie 1043</w:t>
            </w:r>
          </w:p>
        </w:tc>
        <w:tc>
          <w:tcPr>
            <w:tcW w:w="1866" w:type="dxa"/>
          </w:tcPr>
          <w:p w:rsidR="00767EA0" w:rsidRPr="00767EA0" w:rsidRDefault="00767EA0" w:rsidP="00767EA0">
            <w:r>
              <w:t>C-Isam</w:t>
            </w:r>
            <w:r w:rsidR="00A0374F">
              <w:fldChar w:fldCharType="begin"/>
            </w:r>
            <w:r w:rsidR="00A0374F">
              <w:instrText xml:space="preserve"> XE "</w:instrText>
            </w:r>
            <w:r w:rsidR="00A0374F" w:rsidRPr="0012343F">
              <w:instrText>Isam</w:instrText>
            </w:r>
            <w:r w:rsidR="00A0374F">
              <w:instrText xml:space="preserve">" </w:instrText>
            </w:r>
            <w:r w:rsidR="00A0374F">
              <w:fldChar w:fldCharType="end"/>
            </w:r>
          </w:p>
        </w:tc>
      </w:tr>
      <w:tr w:rsidR="00767EA0" w:rsidRP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1121</w:t>
            </w:r>
          </w:p>
        </w:tc>
        <w:tc>
          <w:tcPr>
            <w:tcW w:w="1761" w:type="dxa"/>
          </w:tcPr>
          <w:p w:rsidR="00767EA0" w:rsidRPr="00767EA0" w:rsidRDefault="00767EA0" w:rsidP="00767EA0">
            <w:r>
              <w:t>NAVI_STR</w:t>
            </w:r>
          </w:p>
        </w:tc>
        <w:tc>
          <w:tcPr>
            <w:tcW w:w="4670" w:type="dxa"/>
          </w:tcPr>
          <w:p w:rsidR="00767EA0" w:rsidRPr="00767EA0" w:rsidRDefault="00767EA0" w:rsidP="00767EA0">
            <w:r>
              <w:t>Textfolge</w:t>
            </w:r>
          </w:p>
        </w:tc>
        <w:tc>
          <w:tcPr>
            <w:tcW w:w="1866" w:type="dxa"/>
          </w:tcPr>
          <w:p w:rsidR="00767EA0" w:rsidRPr="00767EA0" w:rsidRDefault="00767EA0" w:rsidP="00767EA0">
            <w:r>
              <w:t>Navision P5</w:t>
            </w:r>
          </w:p>
        </w:tc>
      </w:tr>
      <w:tr w:rsidR="00767EA0" w:rsidRP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1122</w:t>
            </w:r>
          </w:p>
        </w:tc>
        <w:tc>
          <w:tcPr>
            <w:tcW w:w="1761" w:type="dxa"/>
          </w:tcPr>
          <w:p w:rsidR="00767EA0" w:rsidRPr="00767EA0" w:rsidRDefault="00767EA0" w:rsidP="00767EA0">
            <w:r>
              <w:t>NAVI_DATE</w:t>
            </w:r>
          </w:p>
        </w:tc>
        <w:tc>
          <w:tcPr>
            <w:tcW w:w="4670" w:type="dxa"/>
          </w:tcPr>
          <w:p w:rsidR="00767EA0" w:rsidRPr="00767EA0" w:rsidRDefault="00767EA0" w:rsidP="00767EA0">
            <w:r>
              <w:t>Datum</w:t>
            </w:r>
          </w:p>
        </w:tc>
        <w:tc>
          <w:tcPr>
            <w:tcW w:w="1866" w:type="dxa"/>
          </w:tcPr>
          <w:p w:rsidR="00767EA0" w:rsidRPr="00767EA0" w:rsidRDefault="00767EA0" w:rsidP="00767EA0">
            <w:r>
              <w:t>Navision P6</w:t>
            </w:r>
          </w:p>
        </w:tc>
      </w:tr>
      <w:tr w:rsidR="00767EA0" w:rsidRP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1123</w:t>
            </w:r>
          </w:p>
        </w:tc>
        <w:tc>
          <w:tcPr>
            <w:tcW w:w="1761" w:type="dxa"/>
          </w:tcPr>
          <w:p w:rsidR="00767EA0" w:rsidRPr="00767EA0" w:rsidRDefault="00767EA0" w:rsidP="00767EA0">
            <w:r>
              <w:t>NAVI_TIME</w:t>
            </w:r>
            <w:r w:rsidR="00A0374F">
              <w:fldChar w:fldCharType="begin"/>
            </w:r>
            <w:r w:rsidR="00A0374F">
              <w:instrText xml:space="preserve"> XE "</w:instrText>
            </w:r>
            <w:r w:rsidR="00A0374F" w:rsidRPr="0012343F">
              <w:instrText>TIME</w:instrText>
            </w:r>
            <w:r w:rsidR="00A0374F">
              <w:instrText xml:space="preserve">" </w:instrText>
            </w:r>
            <w:r w:rsidR="00A0374F">
              <w:fldChar w:fldCharType="end"/>
            </w:r>
          </w:p>
        </w:tc>
        <w:tc>
          <w:tcPr>
            <w:tcW w:w="4670" w:type="dxa"/>
          </w:tcPr>
          <w:p w:rsidR="00767EA0" w:rsidRPr="00767EA0" w:rsidRDefault="00767EA0" w:rsidP="00767EA0">
            <w:r>
              <w:t>Uhrzeit</w:t>
            </w:r>
          </w:p>
        </w:tc>
        <w:tc>
          <w:tcPr>
            <w:tcW w:w="1866" w:type="dxa"/>
          </w:tcPr>
          <w:p w:rsidR="00767EA0" w:rsidRPr="00767EA0" w:rsidRDefault="00767EA0" w:rsidP="00767EA0">
            <w:r>
              <w:t>Navision P3</w:t>
            </w:r>
          </w:p>
        </w:tc>
      </w:tr>
      <w:tr w:rsidR="00767EA0" w:rsidRP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1124</w:t>
            </w:r>
          </w:p>
        </w:tc>
        <w:tc>
          <w:tcPr>
            <w:tcW w:w="1761" w:type="dxa"/>
          </w:tcPr>
          <w:p w:rsidR="00767EA0" w:rsidRPr="00767EA0" w:rsidRDefault="00767EA0" w:rsidP="00767EA0">
            <w:r>
              <w:t>NAVI_BLOB</w:t>
            </w:r>
          </w:p>
        </w:tc>
        <w:tc>
          <w:tcPr>
            <w:tcW w:w="4670" w:type="dxa"/>
          </w:tcPr>
          <w:p w:rsidR="00767EA0" w:rsidRPr="00767EA0" w:rsidRDefault="00767EA0" w:rsidP="00767EA0">
            <w:r>
              <w:t>Binäres großes Objekt</w:t>
            </w:r>
          </w:p>
        </w:tc>
        <w:tc>
          <w:tcPr>
            <w:tcW w:w="1866" w:type="dxa"/>
          </w:tcPr>
          <w:p w:rsidR="00767EA0" w:rsidRPr="00767EA0" w:rsidRDefault="00767EA0" w:rsidP="00767EA0">
            <w:r>
              <w:t>Navision</w:t>
            </w:r>
          </w:p>
        </w:tc>
      </w:tr>
      <w:tr w:rsidR="00767EA0" w:rsidRP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1125</w:t>
            </w:r>
          </w:p>
        </w:tc>
        <w:tc>
          <w:tcPr>
            <w:tcW w:w="1761" w:type="dxa"/>
          </w:tcPr>
          <w:p w:rsidR="00767EA0" w:rsidRPr="00767EA0" w:rsidRDefault="00767EA0" w:rsidP="00767EA0">
            <w:r>
              <w:t>NAVI_BOOL</w:t>
            </w:r>
          </w:p>
        </w:tc>
        <w:tc>
          <w:tcPr>
            <w:tcW w:w="4670" w:type="dxa"/>
          </w:tcPr>
          <w:p w:rsidR="00767EA0" w:rsidRPr="00767EA0" w:rsidRDefault="00767EA0" w:rsidP="00767EA0">
            <w:r>
              <w:t>Boolean</w:t>
            </w:r>
          </w:p>
        </w:tc>
        <w:tc>
          <w:tcPr>
            <w:tcW w:w="1866" w:type="dxa"/>
          </w:tcPr>
          <w:p w:rsidR="00767EA0" w:rsidRPr="00767EA0" w:rsidRDefault="00767EA0" w:rsidP="00767EA0">
            <w:r>
              <w:t>Navision P2</w:t>
            </w:r>
          </w:p>
        </w:tc>
      </w:tr>
      <w:tr w:rsidR="00767EA0" w:rsidRP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1126</w:t>
            </w:r>
          </w:p>
        </w:tc>
        <w:tc>
          <w:tcPr>
            <w:tcW w:w="1761" w:type="dxa"/>
          </w:tcPr>
          <w:p w:rsidR="00767EA0" w:rsidRPr="00767EA0" w:rsidRDefault="00767EA0" w:rsidP="00767EA0">
            <w:r>
              <w:t>NAVI_S16</w:t>
            </w:r>
          </w:p>
        </w:tc>
        <w:tc>
          <w:tcPr>
            <w:tcW w:w="4670" w:type="dxa"/>
          </w:tcPr>
          <w:p w:rsidR="00767EA0" w:rsidRPr="00767EA0" w:rsidRDefault="00767EA0" w:rsidP="00767EA0">
            <w:r>
              <w:t>Kurz</w:t>
            </w:r>
          </w:p>
        </w:tc>
        <w:tc>
          <w:tcPr>
            <w:tcW w:w="1866" w:type="dxa"/>
          </w:tcPr>
          <w:p w:rsidR="00767EA0" w:rsidRPr="00767EA0" w:rsidRDefault="00767EA0" w:rsidP="00767EA0">
            <w:r>
              <w:t>Navision P7</w:t>
            </w:r>
          </w:p>
        </w:tc>
      </w:tr>
      <w:tr w:rsidR="00767EA0" w:rsidRP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1127</w:t>
            </w:r>
          </w:p>
        </w:tc>
        <w:tc>
          <w:tcPr>
            <w:tcW w:w="1761" w:type="dxa"/>
          </w:tcPr>
          <w:p w:rsidR="00767EA0" w:rsidRPr="00767EA0" w:rsidRDefault="00767EA0" w:rsidP="00767EA0">
            <w:r>
              <w:t>NAVI_S32</w:t>
            </w:r>
          </w:p>
        </w:tc>
        <w:tc>
          <w:tcPr>
            <w:tcW w:w="4670" w:type="dxa"/>
          </w:tcPr>
          <w:p w:rsidR="00767EA0" w:rsidRPr="00767EA0" w:rsidRDefault="00767EA0" w:rsidP="00767EA0">
            <w:r>
              <w:t>Lang</w:t>
            </w:r>
          </w:p>
        </w:tc>
        <w:tc>
          <w:tcPr>
            <w:tcW w:w="1866" w:type="dxa"/>
          </w:tcPr>
          <w:p w:rsidR="00767EA0" w:rsidRPr="00767EA0" w:rsidRDefault="00767EA0" w:rsidP="00767EA0">
            <w:r>
              <w:t>Navision P8</w:t>
            </w:r>
          </w:p>
        </w:tc>
      </w:tr>
      <w:tr w:rsidR="00767EA0" w:rsidRP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1128</w:t>
            </w:r>
          </w:p>
        </w:tc>
        <w:tc>
          <w:tcPr>
            <w:tcW w:w="1761" w:type="dxa"/>
          </w:tcPr>
          <w:p w:rsidR="00767EA0" w:rsidRPr="00767EA0" w:rsidRDefault="00767EA0" w:rsidP="00767EA0">
            <w:r>
              <w:t>NAVI_U8</w:t>
            </w:r>
          </w:p>
        </w:tc>
        <w:tc>
          <w:tcPr>
            <w:tcW w:w="4670" w:type="dxa"/>
          </w:tcPr>
          <w:p w:rsidR="00767EA0" w:rsidRPr="00767EA0" w:rsidRDefault="00767EA0" w:rsidP="00767EA0">
            <w:r>
              <w:t>Zeichen (byte)</w:t>
            </w:r>
          </w:p>
        </w:tc>
        <w:tc>
          <w:tcPr>
            <w:tcW w:w="1866" w:type="dxa"/>
          </w:tcPr>
          <w:p w:rsidR="00767EA0" w:rsidRPr="00767EA0" w:rsidRDefault="00767EA0" w:rsidP="00767EA0">
            <w:r>
              <w:t>Navision P1</w:t>
            </w:r>
          </w:p>
        </w:tc>
      </w:tr>
      <w:tr w:rsidR="00767EA0" w:rsidRP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1129</w:t>
            </w:r>
          </w:p>
        </w:tc>
        <w:tc>
          <w:tcPr>
            <w:tcW w:w="1761" w:type="dxa"/>
          </w:tcPr>
          <w:p w:rsidR="00767EA0" w:rsidRPr="00767EA0" w:rsidRDefault="00767EA0" w:rsidP="00767EA0">
            <w:r>
              <w:t>NAVI_ALFA</w:t>
            </w:r>
          </w:p>
        </w:tc>
        <w:tc>
          <w:tcPr>
            <w:tcW w:w="4670" w:type="dxa"/>
          </w:tcPr>
          <w:p w:rsidR="00767EA0" w:rsidRPr="00767EA0" w:rsidRDefault="00767EA0" w:rsidP="00767EA0">
            <w:r>
              <w:t>Textfolge mit 1.byte=Länge</w:t>
            </w:r>
          </w:p>
        </w:tc>
        <w:tc>
          <w:tcPr>
            <w:tcW w:w="1866" w:type="dxa"/>
          </w:tcPr>
          <w:p w:rsidR="00767EA0" w:rsidRPr="00767EA0" w:rsidRDefault="00767EA0" w:rsidP="00767EA0">
            <w:r>
              <w:t>Navision P</w:t>
            </w:r>
          </w:p>
        </w:tc>
      </w:tr>
      <w:tr w:rsidR="00767EA0" w:rsidRP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1130</w:t>
            </w:r>
          </w:p>
        </w:tc>
        <w:tc>
          <w:tcPr>
            <w:tcW w:w="1761" w:type="dxa"/>
          </w:tcPr>
          <w:p w:rsidR="00767EA0" w:rsidRPr="00767EA0" w:rsidRDefault="00767EA0" w:rsidP="00767EA0">
            <w:r>
              <w:t>NAVI_BCD</w:t>
            </w:r>
          </w:p>
        </w:tc>
        <w:tc>
          <w:tcPr>
            <w:tcW w:w="4670" w:type="dxa"/>
          </w:tcPr>
          <w:p w:rsidR="00767EA0" w:rsidRPr="00767EA0" w:rsidRDefault="00767EA0" w:rsidP="00767EA0">
            <w:r>
              <w:t>Betrag</w:t>
            </w:r>
          </w:p>
        </w:tc>
        <w:tc>
          <w:tcPr>
            <w:tcW w:w="1866" w:type="dxa"/>
          </w:tcPr>
          <w:p w:rsidR="00767EA0" w:rsidRPr="00767EA0" w:rsidRDefault="00767EA0" w:rsidP="00767EA0">
            <w:r>
              <w:t>Navision P9</w:t>
            </w:r>
          </w:p>
        </w:tc>
      </w:tr>
      <w:tr w:rsidR="00767EA0" w:rsidRPr="00767EA0" w:rsidTr="00767EA0">
        <w:tblPrEx>
          <w:tblCellMar>
            <w:top w:w="0" w:type="dxa"/>
            <w:bottom w:w="0" w:type="dxa"/>
          </w:tblCellMar>
        </w:tblPrEx>
        <w:tc>
          <w:tcPr>
            <w:tcW w:w="411" w:type="dxa"/>
          </w:tcPr>
          <w:p w:rsidR="00767EA0" w:rsidRPr="00767EA0" w:rsidRDefault="00767EA0" w:rsidP="00767EA0">
            <w:r>
              <w:t xml:space="preserve"> </w:t>
            </w:r>
          </w:p>
        </w:tc>
        <w:tc>
          <w:tcPr>
            <w:tcW w:w="1146" w:type="dxa"/>
          </w:tcPr>
          <w:p w:rsidR="00767EA0" w:rsidRPr="00767EA0" w:rsidRDefault="00767EA0" w:rsidP="00767EA0">
            <w:r>
              <w:t>1131</w:t>
            </w:r>
          </w:p>
        </w:tc>
        <w:tc>
          <w:tcPr>
            <w:tcW w:w="1761" w:type="dxa"/>
          </w:tcPr>
          <w:p w:rsidR="00767EA0" w:rsidRPr="00767EA0" w:rsidRDefault="00767EA0" w:rsidP="00767EA0">
            <w:r>
              <w:t>NAVI_O32</w:t>
            </w:r>
          </w:p>
        </w:tc>
        <w:tc>
          <w:tcPr>
            <w:tcW w:w="4670" w:type="dxa"/>
          </w:tcPr>
          <w:p w:rsidR="00767EA0" w:rsidRPr="00767EA0" w:rsidRDefault="00767EA0" w:rsidP="00767EA0">
            <w:r>
              <w:t>Optionskode</w:t>
            </w:r>
          </w:p>
        </w:tc>
        <w:tc>
          <w:tcPr>
            <w:tcW w:w="1866" w:type="dxa"/>
          </w:tcPr>
          <w:p w:rsidR="00767EA0" w:rsidRPr="00767EA0" w:rsidRDefault="00767EA0" w:rsidP="00767EA0">
            <w:r>
              <w:t>Navision P4</w:t>
            </w:r>
          </w:p>
        </w:tc>
      </w:tr>
    </w:tbl>
    <w:p w:rsidR="00767EA0" w:rsidRDefault="00767EA0" w:rsidP="00767EA0">
      <w:pPr>
        <w:jc w:val="both"/>
        <w:rPr>
          <w:lang w:val="en-US"/>
        </w:rPr>
      </w:pPr>
    </w:p>
    <w:p w:rsidR="00767EA0" w:rsidRDefault="00767EA0" w:rsidP="00767EA0">
      <w:pPr>
        <w:jc w:val="both"/>
      </w:pPr>
    </w:p>
    <w:p w:rsidR="00ED44A8" w:rsidRDefault="00ED44A8" w:rsidP="00767EA0">
      <w:pPr>
        <w:jc w:val="both"/>
      </w:pPr>
    </w:p>
    <w:p w:rsidR="00ED44A8" w:rsidRDefault="00ED44A8" w:rsidP="00ED44A8">
      <w:pPr>
        <w:pStyle w:val="Overskrift1"/>
      </w:pPr>
      <w:bookmarkStart w:id="98" w:name="_Toc118110763"/>
      <w:r>
        <w:t>7.3.17. Vxxx Sekundäre Packungstypen</w:t>
      </w:r>
      <w:bookmarkEnd w:id="98"/>
    </w:p>
    <w:p w:rsidR="00ED44A8" w:rsidRDefault="00ED44A8" w:rsidP="00ED44A8">
      <w:pPr>
        <w:jc w:val="both"/>
      </w:pPr>
      <w:r>
        <w:t>Im Zusammenhang mit den Jahr 2000 Erweiterungen wurde es notwendig, einen sekundären Packungstyp einzuführen. Dieser Packungstyp kann so verstanden werden, daß eine festgelegte Berechnung nach Lesen und Entpackung des Feldes entspr. Packungstyp Pxxxx, bzw. vor Packung und Rückschreiben,vorgenommen wird.</w:t>
      </w:r>
    </w:p>
    <w:p w:rsidR="00ED44A8" w:rsidRDefault="00ED44A8" w:rsidP="00ED44A8">
      <w:pPr>
        <w:jc w:val="both"/>
      </w:pPr>
      <w:r>
        <w:t>Der sekundäre Packungstyp Vxxx wird im Feldformat</w:t>
      </w:r>
      <w:r w:rsidR="00A0374F">
        <w:fldChar w:fldCharType="begin"/>
      </w:r>
      <w:r w:rsidR="00A0374F">
        <w:instrText xml:space="preserve"> XE "</w:instrText>
      </w:r>
      <w:r w:rsidR="00A0374F" w:rsidRPr="0012343F">
        <w:instrText>Feldformat</w:instrText>
      </w:r>
      <w:r w:rsidR="00A0374F">
        <w:instrText xml:space="preserve">" </w:instrText>
      </w:r>
      <w:r w:rsidR="00A0374F">
        <w:fldChar w:fldCharType="end"/>
      </w:r>
      <w:r>
        <w:t xml:space="preserve"> angegeben wie: ,6,V1</w:t>
      </w:r>
    </w:p>
    <w:p w:rsidR="00ED44A8" w:rsidRDefault="00ED44A8" w:rsidP="00ED44A8">
      <w:pPr>
        <w:jc w:val="both"/>
      </w:pPr>
    </w:p>
    <w:tbl>
      <w:tblPr>
        <w:tblW w:w="0" w:type="auto"/>
        <w:tblLayout w:type="fixed"/>
        <w:tblLook w:val="0000"/>
      </w:tblPr>
      <w:tblGrid>
        <w:gridCol w:w="411"/>
        <w:gridCol w:w="756"/>
        <w:gridCol w:w="1236"/>
        <w:gridCol w:w="4145"/>
        <w:gridCol w:w="3306"/>
      </w:tblGrid>
      <w:tr w:rsidR="00ED44A8" w:rsidTr="00ED44A8">
        <w:tblPrEx>
          <w:tblCellMar>
            <w:top w:w="0" w:type="dxa"/>
            <w:bottom w:w="0" w:type="dxa"/>
          </w:tblCellMar>
        </w:tblPrEx>
        <w:tc>
          <w:tcPr>
            <w:tcW w:w="411" w:type="dxa"/>
          </w:tcPr>
          <w:p w:rsidR="00ED44A8" w:rsidRPr="00ED44A8" w:rsidRDefault="00ED44A8" w:rsidP="00ED44A8">
            <w:pPr>
              <w:rPr>
                <w:b/>
              </w:rPr>
            </w:pPr>
            <w:r w:rsidRPr="00ED44A8">
              <w:rPr>
                <w:b/>
              </w:rPr>
              <w:t xml:space="preserve"> </w:t>
            </w:r>
          </w:p>
        </w:tc>
        <w:tc>
          <w:tcPr>
            <w:tcW w:w="756" w:type="dxa"/>
          </w:tcPr>
          <w:p w:rsidR="00ED44A8" w:rsidRPr="00ED44A8" w:rsidRDefault="00ED44A8" w:rsidP="00ED44A8">
            <w:pPr>
              <w:rPr>
                <w:b/>
              </w:rPr>
            </w:pPr>
            <w:r w:rsidRPr="00ED44A8">
              <w:rPr>
                <w:b/>
              </w:rPr>
              <w:t>Typ</w:t>
            </w:r>
          </w:p>
        </w:tc>
        <w:tc>
          <w:tcPr>
            <w:tcW w:w="1236" w:type="dxa"/>
          </w:tcPr>
          <w:p w:rsidR="00ED44A8" w:rsidRPr="00ED44A8" w:rsidRDefault="00ED44A8" w:rsidP="00ED44A8">
            <w:pPr>
              <w:rPr>
                <w:b/>
              </w:rPr>
            </w:pPr>
            <w:r w:rsidRPr="00ED44A8">
              <w:rPr>
                <w:b/>
              </w:rPr>
              <w:t>Name</w:t>
            </w:r>
          </w:p>
        </w:tc>
        <w:tc>
          <w:tcPr>
            <w:tcW w:w="4145" w:type="dxa"/>
          </w:tcPr>
          <w:p w:rsidR="00ED44A8" w:rsidRPr="00ED44A8" w:rsidRDefault="00ED44A8" w:rsidP="00ED44A8">
            <w:pPr>
              <w:rPr>
                <w:b/>
              </w:rPr>
            </w:pPr>
            <w:r w:rsidRPr="00ED44A8">
              <w:rPr>
                <w:b/>
              </w:rPr>
              <w:t>Berechnung</w:t>
            </w:r>
          </w:p>
        </w:tc>
        <w:tc>
          <w:tcPr>
            <w:tcW w:w="3306" w:type="dxa"/>
          </w:tcPr>
          <w:p w:rsidR="00ED44A8" w:rsidRPr="00ED44A8" w:rsidRDefault="00ED44A8" w:rsidP="00ED44A8">
            <w:pPr>
              <w:rPr>
                <w:b/>
              </w:rPr>
            </w:pPr>
            <w:r w:rsidRPr="00ED44A8">
              <w:rPr>
                <w:b/>
              </w:rPr>
              <w:t>(Standard) Parameter ZZ</w:t>
            </w:r>
          </w:p>
        </w:tc>
      </w:tr>
      <w:tr w:rsidR="00ED44A8" w:rsidTr="00ED44A8">
        <w:tblPrEx>
          <w:tblCellMar>
            <w:top w:w="0" w:type="dxa"/>
            <w:bottom w:w="0" w:type="dxa"/>
          </w:tblCellMar>
        </w:tblPrEx>
        <w:tc>
          <w:tcPr>
            <w:tcW w:w="411" w:type="dxa"/>
          </w:tcPr>
          <w:p w:rsidR="00ED44A8" w:rsidRPr="00ED44A8" w:rsidRDefault="00ED44A8" w:rsidP="00ED44A8">
            <w:r>
              <w:t xml:space="preserve"> </w:t>
            </w:r>
          </w:p>
        </w:tc>
        <w:tc>
          <w:tcPr>
            <w:tcW w:w="756" w:type="dxa"/>
          </w:tcPr>
          <w:p w:rsidR="00ED44A8" w:rsidRPr="00ED44A8" w:rsidRDefault="00ED44A8" w:rsidP="00ED44A8">
            <w:r>
              <w:t>V</w:t>
            </w:r>
          </w:p>
        </w:tc>
        <w:tc>
          <w:tcPr>
            <w:tcW w:w="1236" w:type="dxa"/>
          </w:tcPr>
          <w:p w:rsidR="00ED44A8" w:rsidRPr="00ED44A8" w:rsidRDefault="00ED44A8" w:rsidP="00ED44A8">
            <w:r>
              <w:t>JJMMTT</w:t>
            </w:r>
          </w:p>
        </w:tc>
        <w:tc>
          <w:tcPr>
            <w:tcW w:w="4145" w:type="dxa"/>
          </w:tcPr>
          <w:p w:rsidR="00ED44A8" w:rsidRPr="00ED44A8" w:rsidRDefault="00ED44A8" w:rsidP="00ED44A8">
            <w:r>
              <w:t>Kurzdatum JJMMTT -&gt; JJJJMMTT</w:t>
            </w:r>
          </w:p>
        </w:tc>
        <w:tc>
          <w:tcPr>
            <w:tcW w:w="3306" w:type="dxa"/>
          </w:tcPr>
          <w:p w:rsidR="00ED44A8" w:rsidRPr="00ED44A8" w:rsidRDefault="00ED44A8" w:rsidP="00ED44A8">
            <w:r>
              <w:t>(50) Jahr 2000 wenn JJ&lt;=ZZ</w:t>
            </w:r>
          </w:p>
        </w:tc>
      </w:tr>
      <w:tr w:rsidR="00ED44A8" w:rsidTr="00ED44A8">
        <w:tblPrEx>
          <w:tblCellMar>
            <w:top w:w="0" w:type="dxa"/>
            <w:bottom w:w="0" w:type="dxa"/>
          </w:tblCellMar>
        </w:tblPrEx>
        <w:tc>
          <w:tcPr>
            <w:tcW w:w="411" w:type="dxa"/>
          </w:tcPr>
          <w:p w:rsidR="00ED44A8" w:rsidRPr="00ED44A8" w:rsidRDefault="00ED44A8" w:rsidP="00ED44A8">
            <w:r>
              <w:t xml:space="preserve"> </w:t>
            </w:r>
          </w:p>
        </w:tc>
        <w:tc>
          <w:tcPr>
            <w:tcW w:w="756" w:type="dxa"/>
          </w:tcPr>
          <w:p w:rsidR="00ED44A8" w:rsidRPr="00ED44A8" w:rsidRDefault="00ED44A8" w:rsidP="00ED44A8">
            <w:r>
              <w:t>V1</w:t>
            </w:r>
          </w:p>
        </w:tc>
        <w:tc>
          <w:tcPr>
            <w:tcW w:w="1236" w:type="dxa"/>
          </w:tcPr>
          <w:p w:rsidR="00ED44A8" w:rsidRPr="00ED44A8" w:rsidRDefault="00ED44A8" w:rsidP="00ED44A8">
            <w:r>
              <w:t>TTMMJJ</w:t>
            </w:r>
          </w:p>
        </w:tc>
        <w:tc>
          <w:tcPr>
            <w:tcW w:w="4145" w:type="dxa"/>
          </w:tcPr>
          <w:p w:rsidR="00ED44A8" w:rsidRPr="00ED44A8" w:rsidRDefault="00ED44A8" w:rsidP="00ED44A8">
            <w:r>
              <w:t>Kurzdatum TTMMJJ -&gt; JJJJMMTT</w:t>
            </w:r>
          </w:p>
        </w:tc>
        <w:tc>
          <w:tcPr>
            <w:tcW w:w="3306" w:type="dxa"/>
          </w:tcPr>
          <w:p w:rsidR="00ED44A8" w:rsidRPr="00ED44A8" w:rsidRDefault="00ED44A8" w:rsidP="00ED44A8">
            <w:r>
              <w:t>(50) Jahr 2000 wenn JJ&lt;=ZZ</w:t>
            </w:r>
          </w:p>
        </w:tc>
      </w:tr>
      <w:tr w:rsidR="00ED44A8" w:rsidTr="00ED44A8">
        <w:tblPrEx>
          <w:tblCellMar>
            <w:top w:w="0" w:type="dxa"/>
            <w:bottom w:w="0" w:type="dxa"/>
          </w:tblCellMar>
        </w:tblPrEx>
        <w:tc>
          <w:tcPr>
            <w:tcW w:w="411" w:type="dxa"/>
          </w:tcPr>
          <w:p w:rsidR="00ED44A8" w:rsidRPr="00ED44A8" w:rsidRDefault="00ED44A8" w:rsidP="00ED44A8">
            <w:r>
              <w:t xml:space="preserve"> </w:t>
            </w:r>
          </w:p>
        </w:tc>
        <w:tc>
          <w:tcPr>
            <w:tcW w:w="756" w:type="dxa"/>
          </w:tcPr>
          <w:p w:rsidR="00ED44A8" w:rsidRPr="00ED44A8" w:rsidRDefault="00ED44A8" w:rsidP="00ED44A8">
            <w:r>
              <w:t>V2</w:t>
            </w:r>
          </w:p>
        </w:tc>
        <w:tc>
          <w:tcPr>
            <w:tcW w:w="1236" w:type="dxa"/>
          </w:tcPr>
          <w:p w:rsidR="00ED44A8" w:rsidRPr="00ED44A8" w:rsidRDefault="00ED44A8" w:rsidP="00ED44A8">
            <w:r>
              <w:t>TTTTTT</w:t>
            </w:r>
          </w:p>
        </w:tc>
        <w:tc>
          <w:tcPr>
            <w:tcW w:w="4145" w:type="dxa"/>
          </w:tcPr>
          <w:p w:rsidR="00ED44A8" w:rsidRPr="00ED44A8" w:rsidRDefault="00ED44A8" w:rsidP="00ED44A8">
            <w:r>
              <w:t>Tagesnr. TTTTTT -&gt; JJJJMMTT</w:t>
            </w:r>
          </w:p>
        </w:tc>
        <w:tc>
          <w:tcPr>
            <w:tcW w:w="3306" w:type="dxa"/>
          </w:tcPr>
          <w:p w:rsidR="00ED44A8" w:rsidRPr="00ED44A8" w:rsidRDefault="00ED44A8" w:rsidP="00ED44A8">
            <w:r>
              <w:t>(0) Basistag V2.BASENUMBER</w:t>
            </w:r>
          </w:p>
        </w:tc>
      </w:tr>
      <w:tr w:rsidR="00ED44A8" w:rsidRPr="00ED44A8" w:rsidTr="00ED44A8">
        <w:tblPrEx>
          <w:tblCellMar>
            <w:top w:w="0" w:type="dxa"/>
            <w:bottom w:w="0" w:type="dxa"/>
          </w:tblCellMar>
        </w:tblPrEx>
        <w:tc>
          <w:tcPr>
            <w:tcW w:w="411" w:type="dxa"/>
          </w:tcPr>
          <w:p w:rsidR="00ED44A8" w:rsidRPr="00ED44A8" w:rsidRDefault="00ED44A8" w:rsidP="00ED44A8">
            <w:r>
              <w:t xml:space="preserve"> </w:t>
            </w:r>
          </w:p>
        </w:tc>
        <w:tc>
          <w:tcPr>
            <w:tcW w:w="756" w:type="dxa"/>
          </w:tcPr>
          <w:p w:rsidR="00ED44A8" w:rsidRPr="00ED44A8" w:rsidRDefault="00ED44A8" w:rsidP="00ED44A8">
            <w:r>
              <w:t>V3</w:t>
            </w:r>
          </w:p>
        </w:tc>
        <w:tc>
          <w:tcPr>
            <w:tcW w:w="1236" w:type="dxa"/>
          </w:tcPr>
          <w:p w:rsidR="00ED44A8" w:rsidRPr="00ED44A8" w:rsidRDefault="00ED44A8" w:rsidP="00ED44A8">
            <w:r>
              <w:t>NXU2000</w:t>
            </w:r>
          </w:p>
        </w:tc>
        <w:tc>
          <w:tcPr>
            <w:tcW w:w="4145" w:type="dxa"/>
          </w:tcPr>
          <w:p w:rsidR="00ED44A8" w:rsidRPr="00ED44A8" w:rsidRDefault="00ED44A8" w:rsidP="00ED44A8">
            <w:pPr>
              <w:rPr>
                <w:lang w:val="en-US"/>
              </w:rPr>
            </w:pPr>
            <w:r w:rsidRPr="00ED44A8">
              <w:rPr>
                <w:lang w:val="en-US"/>
              </w:rPr>
              <w:t>Basic ungepackt ZJmmdd, Z=?@ABC --&gt; 00-09</w:t>
            </w:r>
          </w:p>
        </w:tc>
        <w:tc>
          <w:tcPr>
            <w:tcW w:w="3306" w:type="dxa"/>
          </w:tcPr>
          <w:p w:rsidR="00ED44A8" w:rsidRPr="00ED44A8" w:rsidRDefault="00ED44A8" w:rsidP="00ED44A8">
            <w:r>
              <w:t>Keine</w:t>
            </w:r>
          </w:p>
        </w:tc>
      </w:tr>
      <w:tr w:rsidR="00ED44A8" w:rsidRPr="00ED44A8" w:rsidTr="00ED44A8">
        <w:tblPrEx>
          <w:tblCellMar>
            <w:top w:w="0" w:type="dxa"/>
            <w:bottom w:w="0" w:type="dxa"/>
          </w:tblCellMar>
        </w:tblPrEx>
        <w:tc>
          <w:tcPr>
            <w:tcW w:w="411" w:type="dxa"/>
          </w:tcPr>
          <w:p w:rsidR="00ED44A8" w:rsidRPr="00ED44A8" w:rsidRDefault="00ED44A8" w:rsidP="00ED44A8">
            <w:r>
              <w:t xml:space="preserve"> </w:t>
            </w:r>
          </w:p>
        </w:tc>
        <w:tc>
          <w:tcPr>
            <w:tcW w:w="756" w:type="dxa"/>
          </w:tcPr>
          <w:p w:rsidR="00ED44A8" w:rsidRPr="00ED44A8" w:rsidRDefault="00ED44A8" w:rsidP="00ED44A8">
            <w:r>
              <w:t>V4</w:t>
            </w:r>
          </w:p>
        </w:tc>
        <w:tc>
          <w:tcPr>
            <w:tcW w:w="1236" w:type="dxa"/>
          </w:tcPr>
          <w:p w:rsidR="00ED44A8" w:rsidRPr="00ED44A8" w:rsidRDefault="00ED44A8" w:rsidP="00ED44A8">
            <w:r>
              <w:t>NXP2000</w:t>
            </w:r>
          </w:p>
        </w:tc>
        <w:tc>
          <w:tcPr>
            <w:tcW w:w="4145" w:type="dxa"/>
          </w:tcPr>
          <w:p w:rsidR="00ED44A8" w:rsidRPr="00ED44A8" w:rsidRDefault="00ED44A8" w:rsidP="00ED44A8">
            <w:pPr>
              <w:rPr>
                <w:lang w:val="en-US"/>
              </w:rPr>
            </w:pPr>
            <w:r w:rsidRPr="00ED44A8">
              <w:rPr>
                <w:lang w:val="en-US"/>
              </w:rPr>
              <w:t>Basic gepackt ZJmmdd, Z=Leerst.+,-. --&gt; 0-4</w:t>
            </w:r>
          </w:p>
        </w:tc>
        <w:tc>
          <w:tcPr>
            <w:tcW w:w="3306" w:type="dxa"/>
          </w:tcPr>
          <w:p w:rsidR="00ED44A8" w:rsidRPr="00ED44A8" w:rsidRDefault="00ED44A8" w:rsidP="00ED44A8">
            <w:r>
              <w:t>Keine</w:t>
            </w:r>
          </w:p>
        </w:tc>
      </w:tr>
      <w:tr w:rsidR="00ED44A8" w:rsidRPr="00ED44A8" w:rsidTr="00ED44A8">
        <w:tblPrEx>
          <w:tblCellMar>
            <w:top w:w="0" w:type="dxa"/>
            <w:bottom w:w="0" w:type="dxa"/>
          </w:tblCellMar>
        </w:tblPrEx>
        <w:tc>
          <w:tcPr>
            <w:tcW w:w="411" w:type="dxa"/>
          </w:tcPr>
          <w:p w:rsidR="00ED44A8" w:rsidRPr="00ED44A8" w:rsidRDefault="00ED44A8" w:rsidP="00ED44A8">
            <w:r>
              <w:t xml:space="preserve"> </w:t>
            </w:r>
          </w:p>
        </w:tc>
        <w:tc>
          <w:tcPr>
            <w:tcW w:w="756" w:type="dxa"/>
          </w:tcPr>
          <w:p w:rsidR="00ED44A8" w:rsidRPr="00ED44A8" w:rsidRDefault="00ED44A8" w:rsidP="00ED44A8">
            <w:r>
              <w:t>V8</w:t>
            </w:r>
          </w:p>
        </w:tc>
        <w:tc>
          <w:tcPr>
            <w:tcW w:w="1236" w:type="dxa"/>
          </w:tcPr>
          <w:p w:rsidR="00ED44A8" w:rsidRPr="00ED44A8" w:rsidRDefault="00ED44A8" w:rsidP="00ED44A8">
            <w:r>
              <w:t>OCTAL</w:t>
            </w:r>
          </w:p>
        </w:tc>
        <w:tc>
          <w:tcPr>
            <w:tcW w:w="4145" w:type="dxa"/>
          </w:tcPr>
          <w:p w:rsidR="00ED44A8" w:rsidRPr="00ED44A8" w:rsidRDefault="00ED44A8" w:rsidP="00ED44A8">
            <w:r>
              <w:t>Konvertierung von oktal bei Lesen, "1234" -&gt; 668</w:t>
            </w:r>
          </w:p>
        </w:tc>
        <w:tc>
          <w:tcPr>
            <w:tcW w:w="3306" w:type="dxa"/>
          </w:tcPr>
          <w:p w:rsidR="00ED44A8" w:rsidRPr="00ED44A8" w:rsidRDefault="00ED44A8" w:rsidP="00ED44A8">
            <w:r>
              <w:t>Keine</w:t>
            </w:r>
          </w:p>
        </w:tc>
      </w:tr>
      <w:tr w:rsidR="00ED44A8" w:rsidRPr="00ED44A8" w:rsidTr="00ED44A8">
        <w:tblPrEx>
          <w:tblCellMar>
            <w:top w:w="0" w:type="dxa"/>
            <w:bottom w:w="0" w:type="dxa"/>
          </w:tblCellMar>
        </w:tblPrEx>
        <w:tc>
          <w:tcPr>
            <w:tcW w:w="411" w:type="dxa"/>
          </w:tcPr>
          <w:p w:rsidR="00ED44A8" w:rsidRPr="00ED44A8" w:rsidRDefault="00ED44A8" w:rsidP="00ED44A8">
            <w:r>
              <w:t xml:space="preserve"> </w:t>
            </w:r>
          </w:p>
        </w:tc>
        <w:tc>
          <w:tcPr>
            <w:tcW w:w="756" w:type="dxa"/>
          </w:tcPr>
          <w:p w:rsidR="00ED44A8" w:rsidRPr="00ED44A8" w:rsidRDefault="00ED44A8" w:rsidP="00ED44A8">
            <w:r>
              <w:t>V16</w:t>
            </w:r>
          </w:p>
        </w:tc>
        <w:tc>
          <w:tcPr>
            <w:tcW w:w="1236" w:type="dxa"/>
          </w:tcPr>
          <w:p w:rsidR="00ED44A8" w:rsidRPr="00ED44A8" w:rsidRDefault="00ED44A8" w:rsidP="00ED44A8">
            <w:r>
              <w:t>HEXA</w:t>
            </w:r>
          </w:p>
        </w:tc>
        <w:tc>
          <w:tcPr>
            <w:tcW w:w="4145" w:type="dxa"/>
          </w:tcPr>
          <w:p w:rsidR="00ED44A8" w:rsidRPr="00ED44A8" w:rsidRDefault="00ED44A8" w:rsidP="00ED44A8">
            <w:r>
              <w:t>Konvertierung von hex bei Lesen,  "abcd" -&gt; 43981</w:t>
            </w:r>
          </w:p>
        </w:tc>
        <w:tc>
          <w:tcPr>
            <w:tcW w:w="3306" w:type="dxa"/>
          </w:tcPr>
          <w:p w:rsidR="00ED44A8" w:rsidRPr="00ED44A8" w:rsidRDefault="00ED44A8" w:rsidP="00ED44A8">
            <w:r>
              <w:t>Keine</w:t>
            </w:r>
          </w:p>
        </w:tc>
      </w:tr>
    </w:tbl>
    <w:p w:rsidR="00ED44A8" w:rsidRDefault="00ED44A8" w:rsidP="00ED44A8">
      <w:pPr>
        <w:jc w:val="both"/>
      </w:pPr>
    </w:p>
    <w:p w:rsidR="00ED44A8" w:rsidRDefault="00ED44A8" w:rsidP="00ED44A8">
      <w:pPr>
        <w:jc w:val="both"/>
      </w:pPr>
    </w:p>
    <w:p w:rsidR="00A03A55" w:rsidRDefault="00A03A55" w:rsidP="00ED44A8">
      <w:pPr>
        <w:jc w:val="both"/>
      </w:pPr>
    </w:p>
    <w:p w:rsidR="00A03A55" w:rsidRDefault="00A03A55" w:rsidP="00A03A55">
      <w:pPr>
        <w:pStyle w:val="Overskrift1"/>
      </w:pPr>
      <w:bookmarkStart w:id="99" w:name="_Toc118110764"/>
      <w:r>
        <w:t>7.3.17.1. Parameter für sekundären Packungstyp</w:t>
      </w:r>
      <w:bookmarkEnd w:id="99"/>
    </w:p>
    <w:p w:rsidR="00A03A55" w:rsidRDefault="00A03A55" w:rsidP="00A03A55">
      <w:pPr>
        <w:jc w:val="both"/>
      </w:pPr>
      <w:r>
        <w:t>Zusammen mit dem sekundären Packungstyp kann ein Parameter angegeben werden, z.B. ,6,V1.30.</w:t>
      </w:r>
    </w:p>
    <w:p w:rsidR="005B0041" w:rsidRDefault="00A03A55" w:rsidP="00A03A55">
      <w:pPr>
        <w:jc w:val="both"/>
      </w:pPr>
      <w:r>
        <w:t>Hiermit kann die Standardkonvertierung von/zu Kurzdatum Formaten außer Kraft gesetzt werden.</w:t>
      </w:r>
    </w:p>
    <w:p w:rsidR="005B0041" w:rsidRDefault="005B0041" w:rsidP="005B0041">
      <w:pPr>
        <w:pStyle w:val="Overskrift1"/>
      </w:pPr>
      <w:bookmarkStart w:id="100" w:name="_Toc118110765"/>
      <w:r>
        <w:t>7.3.17.2. Standard für sekundäre Packung für BASIC Datum</w:t>
      </w:r>
      <w:bookmarkEnd w:id="100"/>
    </w:p>
    <w:p w:rsidR="005B0041" w:rsidRDefault="005B0041" w:rsidP="005B0041">
      <w:pPr>
        <w:jc w:val="both"/>
        <w:rPr>
          <w:lang w:val="en-US"/>
        </w:rPr>
      </w:pPr>
      <w:r w:rsidRPr="005B0041">
        <w:rPr>
          <w:lang w:val="en-US"/>
        </w:rPr>
        <w:t>Für Kurzdatumfelder (,6,) in BASIC Dateien ist die sekundäre Standardpackung in numerischen Feldern V, in alphanumerischen V3, und V4 in gepackten Feldern.</w:t>
      </w:r>
    </w:p>
    <w:p w:rsidR="00E741B6" w:rsidRDefault="005B0041" w:rsidP="005B0041">
      <w:pPr>
        <w:jc w:val="both"/>
        <w:rPr>
          <w:lang w:val="en-US"/>
        </w:rPr>
      </w:pPr>
      <w:r w:rsidRPr="005B0041">
        <w:rPr>
          <w:lang w:val="en-US"/>
        </w:rPr>
        <w:t>Diese Regeln gelten auch für Schlüsselfelder</w:t>
      </w:r>
      <w:r w:rsidR="00A0374F">
        <w:rPr>
          <w:lang w:val="en-US"/>
        </w:rPr>
        <w:fldChar w:fldCharType="begin"/>
      </w:r>
      <w:r w:rsidR="00A0374F">
        <w:rPr>
          <w:lang w:val="en-US"/>
        </w:rPr>
        <w:instrText xml:space="preserve"> XE "</w:instrText>
      </w:r>
      <w:r w:rsidR="00A0374F" w:rsidRPr="0012343F">
        <w:instrText>Schlüsselfelder</w:instrText>
      </w:r>
      <w:r w:rsidR="00A0374F">
        <w:instrText>"</w:instrText>
      </w:r>
      <w:r w:rsidR="00A0374F">
        <w:rPr>
          <w:lang w:val="en-US"/>
        </w:rPr>
        <w:instrText xml:space="preserve"> </w:instrText>
      </w:r>
      <w:r w:rsidR="00A0374F">
        <w:rPr>
          <w:lang w:val="en-US"/>
        </w:rPr>
        <w:fldChar w:fldCharType="end"/>
      </w:r>
      <w:r w:rsidRPr="005B0041">
        <w:rPr>
          <w:lang w:val="en-US"/>
        </w:rPr>
        <w:t>, die ein Kurzdatum enthalten.</w:t>
      </w:r>
    </w:p>
    <w:p w:rsidR="00E741B6" w:rsidRDefault="00E741B6" w:rsidP="00E741B6">
      <w:pPr>
        <w:pStyle w:val="Overskrift1"/>
        <w:rPr>
          <w:lang w:val="en-US"/>
        </w:rPr>
      </w:pPr>
      <w:bookmarkStart w:id="101" w:name="_Toc118110766"/>
      <w:r>
        <w:rPr>
          <w:lang w:val="en-US"/>
        </w:rPr>
        <w:t>7.4. Informationen in der Feldzeile, VIEW-Menü</w:t>
      </w:r>
      <w:bookmarkEnd w:id="101"/>
    </w:p>
    <w:p w:rsidR="00E741B6" w:rsidRDefault="00E741B6" w:rsidP="00E741B6">
      <w:pPr>
        <w:jc w:val="both"/>
      </w:pPr>
      <w:r>
        <w:t>Standardmäßig werden Bytenummer</w:t>
      </w:r>
      <w:r w:rsidR="00A0374F">
        <w:fldChar w:fldCharType="begin"/>
      </w:r>
      <w:r w:rsidR="00A0374F">
        <w:instrText xml:space="preserve"> XE "</w:instrText>
      </w:r>
      <w:r w:rsidR="00A0374F" w:rsidRPr="0012343F">
        <w:instrText>Bytenummer</w:instrText>
      </w:r>
      <w:r w:rsidR="00A0374F">
        <w:instrText xml:space="preserve">" </w:instrText>
      </w:r>
      <w:r w:rsidR="00A0374F">
        <w:fldChar w:fldCharType="end"/>
      </w:r>
      <w:r>
        <w:t xml:space="preserve"> und Layout des Feldes in der Feldzeile angezeigt. Über das VIEW Menü kann der Inhalt der Feldzeile geändert werden:</w:t>
      </w:r>
    </w:p>
    <w:p w:rsidR="00E741B6" w:rsidRDefault="00E741B6" w:rsidP="00E741B6">
      <w:pPr>
        <w:jc w:val="both"/>
      </w:pPr>
    </w:p>
    <w:p w:rsidR="00E741B6" w:rsidRDefault="00E741B6" w:rsidP="00E741B6">
      <w:pPr>
        <w:jc w:val="center"/>
      </w:pPr>
      <w:r>
        <w:pict>
          <v:shape id="_x0000_i1048" type="#_x0000_t75" style="width:481.5pt;height:265.5pt">
            <v:imagedata r:id="rId30" o:title="fdf-ger010"/>
          </v:shape>
        </w:pict>
      </w:r>
    </w:p>
    <w:p w:rsidR="007574CA" w:rsidRDefault="00E741B6" w:rsidP="00E741B6">
      <w:pPr>
        <w:pStyle w:val="Overskrift7"/>
      </w:pPr>
      <w:bookmarkStart w:id="102" w:name="_Toc118110635"/>
      <w:r>
        <w:t>23. VIEW Menü</w:t>
      </w:r>
      <w:bookmarkEnd w:id="102"/>
    </w:p>
    <w:p w:rsidR="007574CA" w:rsidRDefault="007574CA" w:rsidP="007574CA">
      <w:pPr>
        <w:pStyle w:val="Overskrift1"/>
      </w:pPr>
      <w:bookmarkStart w:id="103" w:name="_Toc118110767"/>
      <w:r>
        <w:t>7.4.1. Bytenummer</w:t>
      </w:r>
      <w:bookmarkEnd w:id="103"/>
      <w:r w:rsidR="00A0374F">
        <w:fldChar w:fldCharType="begin"/>
      </w:r>
      <w:r w:rsidR="00A0374F">
        <w:instrText xml:space="preserve"> XE "</w:instrText>
      </w:r>
      <w:r w:rsidR="00A0374F" w:rsidRPr="0012343F">
        <w:instrText>Bytenummer</w:instrText>
      </w:r>
      <w:r w:rsidR="00A0374F">
        <w:instrText xml:space="preserve">" </w:instrText>
      </w:r>
      <w:r w:rsidR="00A0374F">
        <w:fldChar w:fldCharType="end"/>
      </w:r>
    </w:p>
    <w:p w:rsidR="00FC3CBC" w:rsidRDefault="007574CA" w:rsidP="007574CA">
      <w:pPr>
        <w:jc w:val="both"/>
        <w:rPr>
          <w:lang w:val="en-US"/>
        </w:rPr>
      </w:pPr>
      <w:r w:rsidRPr="007574CA">
        <w:rPr>
          <w:lang w:val="en-US"/>
        </w:rPr>
        <w:t>Die Bytenummer</w:t>
      </w:r>
      <w:r w:rsidR="00A0374F">
        <w:rPr>
          <w:lang w:val="en-US"/>
        </w:rPr>
        <w:fldChar w:fldCharType="begin"/>
      </w:r>
      <w:r w:rsidR="00A0374F">
        <w:rPr>
          <w:lang w:val="en-US"/>
        </w:rPr>
        <w:instrText xml:space="preserve"> XE "</w:instrText>
      </w:r>
      <w:r w:rsidR="00A0374F" w:rsidRPr="0012343F">
        <w:instrText>Bytenummer</w:instrText>
      </w:r>
      <w:r w:rsidR="00A0374F">
        <w:instrText>"</w:instrText>
      </w:r>
      <w:r w:rsidR="00A0374F">
        <w:rPr>
          <w:lang w:val="en-US"/>
        </w:rPr>
        <w:instrText xml:space="preserve"> </w:instrText>
      </w:r>
      <w:r w:rsidR="00A0374F">
        <w:rPr>
          <w:lang w:val="en-US"/>
        </w:rPr>
        <w:fldChar w:fldCharType="end"/>
      </w:r>
      <w:r w:rsidRPr="007574CA">
        <w:rPr>
          <w:lang w:val="en-US"/>
        </w:rPr>
        <w:t xml:space="preserve"> wird automatisch berechnet und bei Gebrauch angezeigt. Die Bnnn-Option kann im Feldformat</w:t>
      </w:r>
      <w:r w:rsidR="00A0374F">
        <w:rPr>
          <w:lang w:val="en-US"/>
        </w:rPr>
        <w:fldChar w:fldCharType="begin"/>
      </w:r>
      <w:r w:rsidR="00A0374F">
        <w:rPr>
          <w:lang w:val="en-US"/>
        </w:rPr>
        <w:instrText xml:space="preserve"> XE "</w:instrText>
      </w:r>
      <w:r w:rsidR="00A0374F" w:rsidRPr="0012343F">
        <w:instrText>Feldformat</w:instrText>
      </w:r>
      <w:r w:rsidR="00A0374F">
        <w:instrText>"</w:instrText>
      </w:r>
      <w:r w:rsidR="00A0374F">
        <w:rPr>
          <w:lang w:val="en-US"/>
        </w:rPr>
        <w:instrText xml:space="preserve"> </w:instrText>
      </w:r>
      <w:r w:rsidR="00A0374F">
        <w:rPr>
          <w:lang w:val="en-US"/>
        </w:rPr>
        <w:fldChar w:fldCharType="end"/>
      </w:r>
      <w:r w:rsidRPr="007574CA">
        <w:rPr>
          <w:lang w:val="en-US"/>
        </w:rPr>
        <w:t xml:space="preserve"> verwendet werden, wenn ein bestimmtes Byte</w:t>
      </w:r>
      <w:r w:rsidR="00A0374F">
        <w:rPr>
          <w:lang w:val="en-US"/>
        </w:rPr>
        <w:fldChar w:fldCharType="begin"/>
      </w:r>
      <w:r w:rsidR="00A0374F">
        <w:rPr>
          <w:lang w:val="en-US"/>
        </w:rPr>
        <w:instrText xml:space="preserve"> XE "</w:instrText>
      </w:r>
      <w:r w:rsidR="00A0374F" w:rsidRPr="0012343F">
        <w:instrText>Byte</w:instrText>
      </w:r>
      <w:r w:rsidR="00A0374F">
        <w:instrText>"</w:instrText>
      </w:r>
      <w:r w:rsidR="00A0374F">
        <w:rPr>
          <w:lang w:val="en-US"/>
        </w:rPr>
        <w:instrText xml:space="preserve"> </w:instrText>
      </w:r>
      <w:r w:rsidR="00A0374F">
        <w:rPr>
          <w:lang w:val="en-US"/>
        </w:rPr>
        <w:fldChar w:fldCharType="end"/>
      </w:r>
      <w:r w:rsidRPr="007574CA">
        <w:rPr>
          <w:lang w:val="en-US"/>
        </w:rPr>
        <w:t xml:space="preserve"> angegeben werden soll, z.B. wenn nicht alle Felder definiert sind oder die gewünschte Reihenfolge nicht der Reihenfolge im Datensatz entspricht.</w:t>
      </w:r>
    </w:p>
    <w:p w:rsidR="00FC3CBC" w:rsidRDefault="00FC3CBC" w:rsidP="00FC3CBC">
      <w:pPr>
        <w:pStyle w:val="Overskrift1"/>
        <w:rPr>
          <w:lang w:val="en-US"/>
        </w:rPr>
      </w:pPr>
      <w:bookmarkStart w:id="104" w:name="_Toc118110768"/>
      <w:r>
        <w:rPr>
          <w:lang w:val="en-US"/>
        </w:rPr>
        <w:t>7.4.2. Feldlayout</w:t>
      </w:r>
      <w:bookmarkEnd w:id="104"/>
    </w:p>
    <w:p w:rsidR="00E42AC4" w:rsidRDefault="00FC3CBC" w:rsidP="00FC3CBC">
      <w:pPr>
        <w:jc w:val="both"/>
      </w:pPr>
      <w:r w:rsidRPr="00FC3CBC">
        <w:rPr>
          <w:lang w:val="en-US"/>
        </w:rPr>
        <w:t>Das Feldlayout zeigt, wie das Feld gedruckt bzw. am Bildschirm angezeigt wird. Bei numerischen Feldern wird die maximale Feldlänge</w:t>
      </w:r>
      <w:r w:rsidR="00A0374F">
        <w:rPr>
          <w:lang w:val="en-US"/>
        </w:rPr>
        <w:fldChar w:fldCharType="begin"/>
      </w:r>
      <w:r w:rsidR="00A0374F">
        <w:rPr>
          <w:lang w:val="en-US"/>
        </w:rPr>
        <w:instrText xml:space="preserve"> XE "</w:instrText>
      </w:r>
      <w:r w:rsidR="00A0374F" w:rsidRPr="0012343F">
        <w:instrText>Feldlänge</w:instrText>
      </w:r>
      <w:r w:rsidR="00A0374F">
        <w:instrText>"</w:instrText>
      </w:r>
      <w:r w:rsidR="00A0374F">
        <w:rPr>
          <w:lang w:val="en-US"/>
        </w:rPr>
        <w:instrText xml:space="preserve"> </w:instrText>
      </w:r>
      <w:r w:rsidR="00A0374F">
        <w:rPr>
          <w:lang w:val="en-US"/>
        </w:rPr>
        <w:fldChar w:fldCharType="end"/>
      </w:r>
      <w:r w:rsidRPr="00FC3CBC">
        <w:rPr>
          <w:lang w:val="en-US"/>
        </w:rPr>
        <w:t xml:space="preserve"> durch eine Anzahl von X angegeben. </w:t>
      </w:r>
      <w:r>
        <w:t>Bei alphanumerischen Feldern geschieht dies durch eine Anzahl von 9.</w:t>
      </w:r>
    </w:p>
    <w:p w:rsidR="00E42AC4" w:rsidRDefault="00E42AC4" w:rsidP="00E42AC4">
      <w:pPr>
        <w:pStyle w:val="Overskrift1"/>
      </w:pPr>
      <w:bookmarkStart w:id="105" w:name="_Toc118110769"/>
      <w:r>
        <w:t>7.4.3. SQL</w:t>
      </w:r>
      <w:r w:rsidR="00A0374F">
        <w:fldChar w:fldCharType="begin"/>
      </w:r>
      <w:r w:rsidR="00A0374F">
        <w:instrText xml:space="preserve"> XE "</w:instrText>
      </w:r>
      <w:r w:rsidR="00A0374F" w:rsidRPr="0012343F">
        <w:instrText>SQL</w:instrText>
      </w:r>
      <w:r w:rsidR="00A0374F">
        <w:instrText xml:space="preserve">" </w:instrText>
      </w:r>
      <w:r w:rsidR="00A0374F">
        <w:fldChar w:fldCharType="end"/>
      </w:r>
      <w:r>
        <w:t>-Name</w:t>
      </w:r>
      <w:r w:rsidR="00A0374F">
        <w:fldChar w:fldCharType="begin"/>
      </w:r>
      <w:r w:rsidR="00A0374F">
        <w:instrText xml:space="preserve"> XE "</w:instrText>
      </w:r>
      <w:r w:rsidR="00A0374F" w:rsidRPr="0012343F">
        <w:instrText>SQL-Name</w:instrText>
      </w:r>
      <w:r w:rsidR="00A0374F">
        <w:instrText xml:space="preserve">" </w:instrText>
      </w:r>
      <w:r w:rsidR="00A0374F">
        <w:fldChar w:fldCharType="end"/>
      </w:r>
      <w:r>
        <w:t>n</w:t>
      </w:r>
      <w:bookmarkEnd w:id="105"/>
      <w:r w:rsidR="00A0374F">
        <w:fldChar w:fldCharType="begin"/>
      </w:r>
      <w:r w:rsidR="00A0374F">
        <w:instrText xml:space="preserve"> XE "</w:instrText>
      </w:r>
      <w:r w:rsidR="00A0374F" w:rsidRPr="0012343F">
        <w:instrText>SQL-Namen</w:instrText>
      </w:r>
      <w:r w:rsidR="00A0374F">
        <w:instrText xml:space="preserve">" </w:instrText>
      </w:r>
      <w:r w:rsidR="00A0374F">
        <w:fldChar w:fldCharType="end"/>
      </w:r>
    </w:p>
    <w:p w:rsidR="00E42AC4" w:rsidRDefault="00E42AC4" w:rsidP="00E42AC4">
      <w:pPr>
        <w:jc w:val="both"/>
      </w:pPr>
      <w:r>
        <w:t>Die SQL</w:t>
      </w:r>
      <w:r w:rsidR="00A0374F">
        <w:fldChar w:fldCharType="begin"/>
      </w:r>
      <w:r w:rsidR="00A0374F">
        <w:instrText xml:space="preserve"> XE "</w:instrText>
      </w:r>
      <w:r w:rsidR="00A0374F" w:rsidRPr="0012343F">
        <w:instrText>SQL</w:instrText>
      </w:r>
      <w:r w:rsidR="00A0374F">
        <w:instrText xml:space="preserve">" </w:instrText>
      </w:r>
      <w:r w:rsidR="00A0374F">
        <w:fldChar w:fldCharType="end"/>
      </w:r>
      <w:r>
        <w:t>-Name</w:t>
      </w:r>
      <w:r w:rsidR="00A0374F">
        <w:fldChar w:fldCharType="begin"/>
      </w:r>
      <w:r w:rsidR="00A0374F">
        <w:instrText xml:space="preserve"> XE "</w:instrText>
      </w:r>
      <w:r w:rsidR="00A0374F" w:rsidRPr="0012343F">
        <w:instrText>SQL-Name</w:instrText>
      </w:r>
      <w:r w:rsidR="00A0374F">
        <w:instrText xml:space="preserve">" </w:instrText>
      </w:r>
      <w:r w:rsidR="00A0374F">
        <w:fldChar w:fldCharType="end"/>
      </w:r>
      <w:r>
        <w:t>n</w:t>
      </w:r>
      <w:r w:rsidR="00A0374F">
        <w:fldChar w:fldCharType="begin"/>
      </w:r>
      <w:r w:rsidR="00A0374F">
        <w:instrText xml:space="preserve"> XE "</w:instrText>
      </w:r>
      <w:r w:rsidR="00A0374F" w:rsidRPr="0012343F">
        <w:instrText>SQL-Namen</w:instrText>
      </w:r>
      <w:r w:rsidR="00A0374F">
        <w:instrText xml:space="preserve">" </w:instrText>
      </w:r>
      <w:r w:rsidR="00A0374F">
        <w:fldChar w:fldCharType="end"/>
      </w:r>
      <w:r>
        <w:t xml:space="preserve"> können nur in ODBC</w:t>
      </w:r>
      <w:r w:rsidR="00A0374F">
        <w:fldChar w:fldCharType="begin"/>
      </w:r>
      <w:r w:rsidR="00A0374F">
        <w:instrText xml:space="preserve"> XE "</w:instrText>
      </w:r>
      <w:r w:rsidR="00A0374F" w:rsidRPr="0012343F">
        <w:instrText>ODBC</w:instrText>
      </w:r>
      <w:r w:rsidR="00A0374F">
        <w:instrText xml:space="preserve">" </w:instrText>
      </w:r>
      <w:r w:rsidR="00A0374F">
        <w:fldChar w:fldCharType="end"/>
      </w:r>
      <w:r>
        <w:t>-Tabellen</w:t>
      </w:r>
      <w:r w:rsidR="00A0374F">
        <w:fldChar w:fldCharType="begin"/>
      </w:r>
      <w:r w:rsidR="00A0374F">
        <w:instrText xml:space="preserve"> XE "</w:instrText>
      </w:r>
      <w:r w:rsidR="00A0374F" w:rsidRPr="0012343F">
        <w:instrText>ODBC-Tabellen</w:instrText>
      </w:r>
      <w:r w:rsidR="00A0374F">
        <w:instrText xml:space="preserve">" </w:instrText>
      </w:r>
      <w:r w:rsidR="00A0374F">
        <w:fldChar w:fldCharType="end"/>
      </w:r>
      <w:r>
        <w:t xml:space="preserve"> angesprochen werden. Der SQL-Name ermöglicht den Gebrauch von Namen für Überschriften, die unterschiedlich zum SQL-Namen, der von dem Datenbanktreiber</w:t>
      </w:r>
      <w:r w:rsidR="00A0374F">
        <w:fldChar w:fldCharType="begin"/>
      </w:r>
      <w:r w:rsidR="00A0374F">
        <w:instrText xml:space="preserve"> XE "</w:instrText>
      </w:r>
      <w:r w:rsidR="00A0374F" w:rsidRPr="0012343F">
        <w:instrText>Datenbanktreiber</w:instrText>
      </w:r>
      <w:r w:rsidR="00A0374F">
        <w:instrText xml:space="preserve">" </w:instrText>
      </w:r>
      <w:r w:rsidR="00A0374F">
        <w:fldChar w:fldCharType="end"/>
      </w:r>
      <w:r>
        <w:t xml:space="preserve"> benutzt wird, sind.</w:t>
      </w:r>
    </w:p>
    <w:p w:rsidR="00E42AC4" w:rsidRDefault="00E42AC4" w:rsidP="00E42AC4">
      <w:pPr>
        <w:jc w:val="both"/>
      </w:pPr>
      <w:r>
        <w:t>Der SQL</w:t>
      </w:r>
      <w:r w:rsidR="00A0374F">
        <w:fldChar w:fldCharType="begin"/>
      </w:r>
      <w:r w:rsidR="00A0374F">
        <w:instrText xml:space="preserve"> XE "</w:instrText>
      </w:r>
      <w:r w:rsidR="00A0374F" w:rsidRPr="0012343F">
        <w:instrText>SQL</w:instrText>
      </w:r>
      <w:r w:rsidR="00A0374F">
        <w:instrText xml:space="preserve">" </w:instrText>
      </w:r>
      <w:r w:rsidR="00A0374F">
        <w:fldChar w:fldCharType="end"/>
      </w:r>
      <w:r>
        <w:t>-Name</w:t>
      </w:r>
      <w:r w:rsidR="00A0374F">
        <w:fldChar w:fldCharType="begin"/>
      </w:r>
      <w:r w:rsidR="00A0374F">
        <w:instrText xml:space="preserve"> XE "</w:instrText>
      </w:r>
      <w:r w:rsidR="00A0374F" w:rsidRPr="0012343F">
        <w:instrText>SQL-Name</w:instrText>
      </w:r>
      <w:r w:rsidR="00A0374F">
        <w:instrText xml:space="preserve">" </w:instrText>
      </w:r>
      <w:r w:rsidR="00A0374F">
        <w:fldChar w:fldCharType="end"/>
      </w:r>
      <w:r>
        <w:t xml:space="preserve"> wird direkt an den ODBC</w:t>
      </w:r>
      <w:r w:rsidR="00A0374F">
        <w:fldChar w:fldCharType="begin"/>
      </w:r>
      <w:r w:rsidR="00A0374F">
        <w:instrText xml:space="preserve"> XE "</w:instrText>
      </w:r>
      <w:r w:rsidR="00A0374F" w:rsidRPr="0012343F">
        <w:instrText>ODBC</w:instrText>
      </w:r>
      <w:r w:rsidR="00A0374F">
        <w:instrText xml:space="preserve">" </w:instrText>
      </w:r>
      <w:r w:rsidR="00A0374F">
        <w:fldChar w:fldCharType="end"/>
      </w:r>
      <w:r>
        <w:t>-Treiber</w:t>
      </w:r>
      <w:r w:rsidR="00A0374F">
        <w:fldChar w:fldCharType="begin"/>
      </w:r>
      <w:r w:rsidR="00A0374F">
        <w:instrText xml:space="preserve"> XE "</w:instrText>
      </w:r>
      <w:r w:rsidR="00A0374F" w:rsidRPr="0012343F">
        <w:instrText>ODBC-Treiber</w:instrText>
      </w:r>
      <w:r w:rsidR="00A0374F">
        <w:instrText xml:space="preserve">" </w:instrText>
      </w:r>
      <w:r w:rsidR="00A0374F">
        <w:fldChar w:fldCharType="end"/>
      </w:r>
      <w:r>
        <w:t>, falls dieser vorhanden ist, übergeben. Dies bedeutet, daß die Syntax, die vom aktuellen Treiber unterstützt wird, eingehalten werden muß. Namen sollten deshalb keine Leerstellen oder Sonderzeichen enthalten, es sei dann, diese sind in  '...' eingeschlossen.</w:t>
      </w:r>
    </w:p>
    <w:p w:rsidR="00E42AC4" w:rsidRDefault="00E42AC4" w:rsidP="00E42AC4">
      <w:pPr>
        <w:jc w:val="both"/>
      </w:pPr>
      <w:r>
        <w:t>Im EDIT-Menü</w:t>
      </w:r>
      <w:r w:rsidR="00A0374F">
        <w:fldChar w:fldCharType="begin"/>
      </w:r>
      <w:r w:rsidR="00A0374F">
        <w:instrText xml:space="preserve"> XE "</w:instrText>
      </w:r>
      <w:r w:rsidR="00A0374F" w:rsidRPr="0012343F">
        <w:instrText>EDIT-Menü</w:instrText>
      </w:r>
      <w:r w:rsidR="00A0374F">
        <w:instrText xml:space="preserve">" </w:instrText>
      </w:r>
      <w:r w:rsidR="00A0374F">
        <w:fldChar w:fldCharType="end"/>
      </w:r>
      <w:r>
        <w:t xml:space="preserve"> können SQL</w:t>
      </w:r>
      <w:r w:rsidR="00A0374F">
        <w:fldChar w:fldCharType="begin"/>
      </w:r>
      <w:r w:rsidR="00A0374F">
        <w:instrText xml:space="preserve"> XE "</w:instrText>
      </w:r>
      <w:r w:rsidR="00A0374F" w:rsidRPr="0012343F">
        <w:instrText>SQL</w:instrText>
      </w:r>
      <w:r w:rsidR="00A0374F">
        <w:instrText xml:space="preserve">" </w:instrText>
      </w:r>
      <w:r w:rsidR="00A0374F">
        <w:fldChar w:fldCharType="end"/>
      </w:r>
      <w:r>
        <w:t>-Name</w:t>
      </w:r>
      <w:r w:rsidR="00A0374F">
        <w:fldChar w:fldCharType="begin"/>
      </w:r>
      <w:r w:rsidR="00A0374F">
        <w:instrText xml:space="preserve"> XE "</w:instrText>
      </w:r>
      <w:r w:rsidR="00A0374F" w:rsidRPr="0012343F">
        <w:instrText>SQL-Name</w:instrText>
      </w:r>
      <w:r w:rsidR="00A0374F">
        <w:instrText xml:space="preserve">" </w:instrText>
      </w:r>
      <w:r w:rsidR="00A0374F">
        <w:fldChar w:fldCharType="end"/>
      </w:r>
      <w:r>
        <w:t>n</w:t>
      </w:r>
      <w:r w:rsidR="00A0374F">
        <w:fldChar w:fldCharType="begin"/>
      </w:r>
      <w:r w:rsidR="00A0374F">
        <w:instrText xml:space="preserve"> XE "</w:instrText>
      </w:r>
      <w:r w:rsidR="00A0374F" w:rsidRPr="0012343F">
        <w:instrText>SQL-Namen</w:instrText>
      </w:r>
      <w:r w:rsidR="00A0374F">
        <w:instrText xml:space="preserve">" </w:instrText>
      </w:r>
      <w:r w:rsidR="00A0374F">
        <w:fldChar w:fldCharType="end"/>
      </w:r>
      <w:r>
        <w:t xml:space="preserve"> aus den bestehenden Feldnamen generiert werden, wobei die Standardregeln eingehalten werden. Sie können auch selbst diese Namen eingeben, wobei der Gebrauch der besonderen Spalten COUNT(*) und A+B zugelassen ist.</w:t>
      </w:r>
    </w:p>
    <w:p w:rsidR="00E42AC4" w:rsidRDefault="00E42AC4" w:rsidP="00E42AC4">
      <w:pPr>
        <w:jc w:val="both"/>
      </w:pPr>
    </w:p>
    <w:p w:rsidR="00E42AC4" w:rsidRDefault="00E42AC4" w:rsidP="00E42AC4">
      <w:pPr>
        <w:jc w:val="center"/>
      </w:pPr>
      <w:r>
        <w:pict>
          <v:shape id="_x0000_i1049" type="#_x0000_t75" style="width:481.5pt;height:1in">
            <v:imagedata r:id="rId31" o:title="fdf-ger400"/>
          </v:shape>
        </w:pict>
      </w:r>
    </w:p>
    <w:p w:rsidR="00AF772A" w:rsidRDefault="00E42AC4" w:rsidP="00E42AC4">
      <w:pPr>
        <w:pStyle w:val="Overskrift7"/>
      </w:pPr>
      <w:bookmarkStart w:id="106" w:name="_Toc118110636"/>
      <w:r>
        <w:t>24. SQL</w:t>
      </w:r>
      <w:r w:rsidR="00A0374F">
        <w:fldChar w:fldCharType="begin"/>
      </w:r>
      <w:r w:rsidR="00A0374F">
        <w:instrText xml:space="preserve"> XE "</w:instrText>
      </w:r>
      <w:r w:rsidR="00A0374F" w:rsidRPr="0012343F">
        <w:instrText>SQL</w:instrText>
      </w:r>
      <w:r w:rsidR="00A0374F">
        <w:instrText xml:space="preserve">" </w:instrText>
      </w:r>
      <w:r w:rsidR="00A0374F">
        <w:fldChar w:fldCharType="end"/>
      </w:r>
      <w:r>
        <w:t>-Name</w:t>
      </w:r>
      <w:r w:rsidR="00A0374F">
        <w:fldChar w:fldCharType="begin"/>
      </w:r>
      <w:r w:rsidR="00A0374F">
        <w:instrText xml:space="preserve"> XE "</w:instrText>
      </w:r>
      <w:r w:rsidR="00A0374F" w:rsidRPr="0012343F">
        <w:instrText>SQL-Name</w:instrText>
      </w:r>
      <w:r w:rsidR="00A0374F">
        <w:instrText xml:space="preserve">" </w:instrText>
      </w:r>
      <w:r w:rsidR="00A0374F">
        <w:fldChar w:fldCharType="end"/>
      </w:r>
      <w:r>
        <w:t>n</w:t>
      </w:r>
      <w:r w:rsidR="00A0374F">
        <w:fldChar w:fldCharType="begin"/>
      </w:r>
      <w:r w:rsidR="00A0374F">
        <w:instrText xml:space="preserve"> XE "</w:instrText>
      </w:r>
      <w:r w:rsidR="00A0374F" w:rsidRPr="0012343F">
        <w:instrText>SQL-Namen</w:instrText>
      </w:r>
      <w:r w:rsidR="00A0374F">
        <w:instrText xml:space="preserve">" </w:instrText>
      </w:r>
      <w:r w:rsidR="00A0374F">
        <w:fldChar w:fldCharType="end"/>
      </w:r>
      <w:r>
        <w:t xml:space="preserve"> und SQL-Typen</w:t>
      </w:r>
      <w:bookmarkEnd w:id="106"/>
      <w:r w:rsidR="00A0374F">
        <w:fldChar w:fldCharType="begin"/>
      </w:r>
      <w:r w:rsidR="00A0374F">
        <w:instrText xml:space="preserve"> XE "</w:instrText>
      </w:r>
      <w:r w:rsidR="00A0374F" w:rsidRPr="0012343F">
        <w:instrText>SQL-Typen</w:instrText>
      </w:r>
      <w:r w:rsidR="00A0374F">
        <w:instrText xml:space="preserve">" </w:instrText>
      </w:r>
      <w:r w:rsidR="00A0374F">
        <w:fldChar w:fldCharType="end"/>
      </w:r>
    </w:p>
    <w:p w:rsidR="00AF772A" w:rsidRDefault="00AF772A" w:rsidP="00AF772A">
      <w:pPr>
        <w:pStyle w:val="Overskrift1"/>
      </w:pPr>
      <w:bookmarkStart w:id="107" w:name="_Toc118110770"/>
      <w:r>
        <w:t>7.4.4. SQL</w:t>
      </w:r>
      <w:r w:rsidR="00A0374F">
        <w:fldChar w:fldCharType="begin"/>
      </w:r>
      <w:r w:rsidR="00A0374F">
        <w:instrText xml:space="preserve"> XE "</w:instrText>
      </w:r>
      <w:r w:rsidR="00A0374F" w:rsidRPr="0012343F">
        <w:instrText>SQL</w:instrText>
      </w:r>
      <w:r w:rsidR="00A0374F">
        <w:instrText xml:space="preserve">" </w:instrText>
      </w:r>
      <w:r w:rsidR="00A0374F">
        <w:fldChar w:fldCharType="end"/>
      </w:r>
      <w:r>
        <w:t>-Typen</w:t>
      </w:r>
      <w:bookmarkEnd w:id="107"/>
      <w:r w:rsidR="00A0374F">
        <w:fldChar w:fldCharType="begin"/>
      </w:r>
      <w:r w:rsidR="00A0374F">
        <w:instrText xml:space="preserve"> XE "</w:instrText>
      </w:r>
      <w:r w:rsidR="00A0374F" w:rsidRPr="0012343F">
        <w:instrText>SQL-Typen</w:instrText>
      </w:r>
      <w:r w:rsidR="00A0374F">
        <w:instrText xml:space="preserve">" </w:instrText>
      </w:r>
      <w:r w:rsidR="00A0374F">
        <w:fldChar w:fldCharType="end"/>
      </w:r>
    </w:p>
    <w:p w:rsidR="00B45C20" w:rsidRDefault="00AF772A" w:rsidP="00AF772A">
      <w:pPr>
        <w:jc w:val="both"/>
      </w:pPr>
      <w:r w:rsidRPr="00AF772A">
        <w:rPr>
          <w:lang w:val="en-US"/>
        </w:rPr>
        <w:t>Auch die SQL</w:t>
      </w:r>
      <w:r w:rsidR="00A0374F">
        <w:rPr>
          <w:lang w:val="en-US"/>
        </w:rPr>
        <w:fldChar w:fldCharType="begin"/>
      </w:r>
      <w:r w:rsidR="00A0374F">
        <w:rPr>
          <w:lang w:val="en-US"/>
        </w:rPr>
        <w:instrText xml:space="preserve"> XE "</w:instrText>
      </w:r>
      <w:r w:rsidR="00A0374F" w:rsidRPr="0012343F">
        <w:instrText>SQL</w:instrText>
      </w:r>
      <w:r w:rsidR="00A0374F">
        <w:instrText>"</w:instrText>
      </w:r>
      <w:r w:rsidR="00A0374F">
        <w:rPr>
          <w:lang w:val="en-US"/>
        </w:rPr>
        <w:instrText xml:space="preserve"> </w:instrText>
      </w:r>
      <w:r w:rsidR="00A0374F">
        <w:rPr>
          <w:lang w:val="en-US"/>
        </w:rPr>
        <w:fldChar w:fldCharType="end"/>
      </w:r>
      <w:r w:rsidRPr="00AF772A">
        <w:rPr>
          <w:lang w:val="en-US"/>
        </w:rPr>
        <w:t>-Typen</w:t>
      </w:r>
      <w:r w:rsidR="00A0374F">
        <w:rPr>
          <w:lang w:val="en-US"/>
        </w:rPr>
        <w:fldChar w:fldCharType="begin"/>
      </w:r>
      <w:r w:rsidR="00A0374F">
        <w:rPr>
          <w:lang w:val="en-US"/>
        </w:rPr>
        <w:instrText xml:space="preserve"> XE "</w:instrText>
      </w:r>
      <w:r w:rsidR="00A0374F" w:rsidRPr="0012343F">
        <w:instrText>SQL-Typen</w:instrText>
      </w:r>
      <w:r w:rsidR="00A0374F">
        <w:instrText>"</w:instrText>
      </w:r>
      <w:r w:rsidR="00A0374F">
        <w:rPr>
          <w:lang w:val="en-US"/>
        </w:rPr>
        <w:instrText xml:space="preserve"> </w:instrText>
      </w:r>
      <w:r w:rsidR="00A0374F">
        <w:rPr>
          <w:lang w:val="en-US"/>
        </w:rPr>
        <w:fldChar w:fldCharType="end"/>
      </w:r>
      <w:r w:rsidRPr="00AF772A">
        <w:rPr>
          <w:lang w:val="en-US"/>
        </w:rPr>
        <w:t xml:space="preserve"> sind nur in ODBC</w:t>
      </w:r>
      <w:r w:rsidR="00A0374F">
        <w:rPr>
          <w:lang w:val="en-US"/>
        </w:rPr>
        <w:fldChar w:fldCharType="begin"/>
      </w:r>
      <w:r w:rsidR="00A0374F">
        <w:rPr>
          <w:lang w:val="en-US"/>
        </w:rPr>
        <w:instrText xml:space="preserve"> XE "</w:instrText>
      </w:r>
      <w:r w:rsidR="00A0374F" w:rsidRPr="0012343F">
        <w:instrText>ODBC</w:instrText>
      </w:r>
      <w:r w:rsidR="00A0374F">
        <w:instrText>"</w:instrText>
      </w:r>
      <w:r w:rsidR="00A0374F">
        <w:rPr>
          <w:lang w:val="en-US"/>
        </w:rPr>
        <w:instrText xml:space="preserve"> </w:instrText>
      </w:r>
      <w:r w:rsidR="00A0374F">
        <w:rPr>
          <w:lang w:val="en-US"/>
        </w:rPr>
        <w:fldChar w:fldCharType="end"/>
      </w:r>
      <w:r w:rsidRPr="00AF772A">
        <w:rPr>
          <w:lang w:val="en-US"/>
        </w:rPr>
        <w:t xml:space="preserve"> Tabellen ansprechbar. </w:t>
      </w:r>
      <w:r>
        <w:t>Die angezeigten Typen sind Standardtypen entsprechend den Feldformaten, und sind abhängig von der gewählten ODBC Datenbank. Werte in dieser Spalte können nicht geändert werden. Hierzu muß die Qnnn-Option im Feldformat</w:t>
      </w:r>
      <w:r w:rsidR="00A0374F">
        <w:fldChar w:fldCharType="begin"/>
      </w:r>
      <w:r w:rsidR="00A0374F">
        <w:instrText xml:space="preserve"> XE "</w:instrText>
      </w:r>
      <w:r w:rsidR="00A0374F" w:rsidRPr="0012343F">
        <w:instrText>Feldformat</w:instrText>
      </w:r>
      <w:r w:rsidR="00A0374F">
        <w:instrText xml:space="preserve">" </w:instrText>
      </w:r>
      <w:r w:rsidR="00A0374F">
        <w:fldChar w:fldCharType="end"/>
      </w:r>
      <w:r>
        <w:t xml:space="preserve"> verwendet werden.</w:t>
      </w:r>
    </w:p>
    <w:p w:rsidR="00B45C20" w:rsidRDefault="00B45C20" w:rsidP="00B45C20">
      <w:pPr>
        <w:pStyle w:val="Overskrift1"/>
      </w:pPr>
      <w:bookmarkStart w:id="108" w:name="_Toc118110771"/>
      <w:r>
        <w:t>7.4.5. C-byte</w:t>
      </w:r>
      <w:bookmarkEnd w:id="108"/>
      <w:r w:rsidR="00A0374F">
        <w:fldChar w:fldCharType="begin"/>
      </w:r>
      <w:r w:rsidR="00A0374F">
        <w:instrText xml:space="preserve"> XE "</w:instrText>
      </w:r>
      <w:r w:rsidR="00A0374F" w:rsidRPr="0012343F">
        <w:instrText>C-byte</w:instrText>
      </w:r>
      <w:r w:rsidR="00A0374F">
        <w:instrText xml:space="preserve">" </w:instrText>
      </w:r>
      <w:r w:rsidR="00A0374F">
        <w:fldChar w:fldCharType="end"/>
      </w:r>
    </w:p>
    <w:p w:rsidR="00B45C20" w:rsidRDefault="00B45C20" w:rsidP="00B45C20">
      <w:pPr>
        <w:jc w:val="both"/>
      </w:pPr>
      <w:r>
        <w:t>Das C-Byte</w:t>
      </w:r>
      <w:r w:rsidR="00A0374F">
        <w:fldChar w:fldCharType="begin"/>
      </w:r>
      <w:r w:rsidR="00A0374F">
        <w:instrText xml:space="preserve"> XE "</w:instrText>
      </w:r>
      <w:r w:rsidR="00A0374F" w:rsidRPr="0012343F">
        <w:instrText>C-Byte</w:instrText>
      </w:r>
      <w:r w:rsidR="00A0374F">
        <w:instrText xml:space="preserve">" </w:instrText>
      </w:r>
      <w:r w:rsidR="00A0374F">
        <w:fldChar w:fldCharType="end"/>
      </w:r>
      <w:r>
        <w:t xml:space="preserve"> wird von dem internen Programmsatz benutzt und zeigt an, wie die Daten in der C-Struktur</w:t>
      </w:r>
      <w:r w:rsidR="00A0374F">
        <w:fldChar w:fldCharType="begin"/>
      </w:r>
      <w:r w:rsidR="00A0374F">
        <w:instrText xml:space="preserve"> XE "</w:instrText>
      </w:r>
      <w:r w:rsidR="00A0374F" w:rsidRPr="0012343F">
        <w:instrText>C-Struktur</w:instrText>
      </w:r>
      <w:r w:rsidR="00A0374F">
        <w:instrText xml:space="preserve">" </w:instrText>
      </w:r>
      <w:r w:rsidR="00A0374F">
        <w:fldChar w:fldCharType="end"/>
      </w:r>
      <w:r>
        <w:t xml:space="preserve"> gespeichert sind. Diese Information ist nur für Entwickler von Bedeutung.</w:t>
      </w:r>
    </w:p>
    <w:p w:rsidR="00B45C20" w:rsidRDefault="00B45C20" w:rsidP="00B45C20">
      <w:pPr>
        <w:jc w:val="both"/>
      </w:pPr>
    </w:p>
    <w:p w:rsidR="00B45C20" w:rsidRDefault="00B45C20" w:rsidP="00B45C20">
      <w:pPr>
        <w:jc w:val="center"/>
      </w:pPr>
      <w:r>
        <w:pict>
          <v:shape id="_x0000_i1050" type="#_x0000_t75" style="width:481.5pt;height:142.5pt">
            <v:imagedata r:id="rId32" o:title="fdf-ger401"/>
          </v:shape>
        </w:pict>
      </w:r>
    </w:p>
    <w:p w:rsidR="002A2C74" w:rsidRDefault="00B45C20" w:rsidP="00B45C20">
      <w:pPr>
        <w:pStyle w:val="Overskrift7"/>
        <w:rPr>
          <w:lang w:val="en-US"/>
        </w:rPr>
      </w:pPr>
      <w:bookmarkStart w:id="109" w:name="_Toc118110637"/>
      <w:r w:rsidRPr="00B45C20">
        <w:rPr>
          <w:lang w:val="en-US"/>
        </w:rPr>
        <w:t>25. Byte</w:t>
      </w:r>
      <w:r w:rsidR="00A0374F">
        <w:rPr>
          <w:lang w:val="en-US"/>
        </w:rPr>
        <w:fldChar w:fldCharType="begin"/>
      </w:r>
      <w:r w:rsidR="00A0374F">
        <w:rPr>
          <w:lang w:val="en-US"/>
        </w:rPr>
        <w:instrText xml:space="preserve"> XE "</w:instrText>
      </w:r>
      <w:r w:rsidR="00A0374F" w:rsidRPr="0012343F">
        <w:instrText>Byte</w:instrText>
      </w:r>
      <w:r w:rsidR="00A0374F">
        <w:instrText>"</w:instrText>
      </w:r>
      <w:r w:rsidR="00A0374F">
        <w:rPr>
          <w:lang w:val="en-US"/>
        </w:rPr>
        <w:instrText xml:space="preserve"> </w:instrText>
      </w:r>
      <w:r w:rsidR="00A0374F">
        <w:rPr>
          <w:lang w:val="en-US"/>
        </w:rPr>
        <w:fldChar w:fldCharType="end"/>
      </w:r>
      <w:r w:rsidRPr="00B45C20">
        <w:rPr>
          <w:lang w:val="en-US"/>
        </w:rPr>
        <w:t>, C-Byte</w:t>
      </w:r>
      <w:r w:rsidR="00A0374F">
        <w:rPr>
          <w:lang w:val="en-US"/>
        </w:rPr>
        <w:fldChar w:fldCharType="begin"/>
      </w:r>
      <w:r w:rsidR="00A0374F">
        <w:rPr>
          <w:lang w:val="en-US"/>
        </w:rPr>
        <w:instrText xml:space="preserve"> XE "</w:instrText>
      </w:r>
      <w:r w:rsidR="00A0374F" w:rsidRPr="0012343F">
        <w:instrText>C-Byte</w:instrText>
      </w:r>
      <w:r w:rsidR="00A0374F">
        <w:instrText>"</w:instrText>
      </w:r>
      <w:r w:rsidR="00A0374F">
        <w:rPr>
          <w:lang w:val="en-US"/>
        </w:rPr>
        <w:instrText xml:space="preserve"> </w:instrText>
      </w:r>
      <w:r w:rsidR="00A0374F">
        <w:rPr>
          <w:lang w:val="en-US"/>
        </w:rPr>
        <w:fldChar w:fldCharType="end"/>
      </w:r>
      <w:r w:rsidRPr="00B45C20">
        <w:rPr>
          <w:lang w:val="en-US"/>
        </w:rPr>
        <w:t>, C-Variable</w:t>
      </w:r>
      <w:r w:rsidR="00A0374F">
        <w:rPr>
          <w:lang w:val="en-US"/>
        </w:rPr>
        <w:fldChar w:fldCharType="begin"/>
      </w:r>
      <w:r w:rsidR="00A0374F">
        <w:rPr>
          <w:lang w:val="en-US"/>
        </w:rPr>
        <w:instrText xml:space="preserve"> XE "</w:instrText>
      </w:r>
      <w:r w:rsidR="00A0374F" w:rsidRPr="0012343F">
        <w:instrText>C-Variable</w:instrText>
      </w:r>
      <w:r w:rsidR="00A0374F">
        <w:instrText>"</w:instrText>
      </w:r>
      <w:r w:rsidR="00A0374F">
        <w:rPr>
          <w:lang w:val="en-US"/>
        </w:rPr>
        <w:instrText xml:space="preserve"> </w:instrText>
      </w:r>
      <w:r w:rsidR="00A0374F">
        <w:rPr>
          <w:lang w:val="en-US"/>
        </w:rPr>
        <w:fldChar w:fldCharType="end"/>
      </w:r>
      <w:r w:rsidRPr="00B45C20">
        <w:rPr>
          <w:lang w:val="en-US"/>
        </w:rPr>
        <w:t xml:space="preserve"> und BASIC Variable</w:t>
      </w:r>
      <w:bookmarkEnd w:id="109"/>
    </w:p>
    <w:p w:rsidR="002A2C74" w:rsidRDefault="002A2C74" w:rsidP="002A2C74">
      <w:pPr>
        <w:pStyle w:val="Overskrift1"/>
        <w:rPr>
          <w:lang w:val="en-US"/>
        </w:rPr>
      </w:pPr>
      <w:bookmarkStart w:id="110" w:name="_Toc118110772"/>
      <w:r>
        <w:rPr>
          <w:lang w:val="en-US"/>
        </w:rPr>
        <w:t>7.4.6. C-Variable</w:t>
      </w:r>
      <w:bookmarkEnd w:id="110"/>
      <w:r w:rsidR="00A0374F">
        <w:rPr>
          <w:lang w:val="en-US"/>
        </w:rPr>
        <w:fldChar w:fldCharType="begin"/>
      </w:r>
      <w:r w:rsidR="00A0374F">
        <w:rPr>
          <w:lang w:val="en-US"/>
        </w:rPr>
        <w:instrText xml:space="preserve"> XE "</w:instrText>
      </w:r>
      <w:r w:rsidR="00A0374F" w:rsidRPr="0012343F">
        <w:instrText>C-Variable</w:instrText>
      </w:r>
      <w:r w:rsidR="00A0374F">
        <w:instrText>"</w:instrText>
      </w:r>
      <w:r w:rsidR="00A0374F">
        <w:rPr>
          <w:lang w:val="en-US"/>
        </w:rPr>
        <w:instrText xml:space="preserve"> </w:instrText>
      </w:r>
      <w:r w:rsidR="00A0374F">
        <w:rPr>
          <w:lang w:val="en-US"/>
        </w:rPr>
        <w:fldChar w:fldCharType="end"/>
      </w:r>
    </w:p>
    <w:p w:rsidR="00B216AF" w:rsidRDefault="002A2C74" w:rsidP="002A2C74">
      <w:pPr>
        <w:jc w:val="both"/>
        <w:rPr>
          <w:lang w:val="en-US"/>
        </w:rPr>
      </w:pPr>
      <w:r w:rsidRPr="002A2C74">
        <w:rPr>
          <w:lang w:val="en-US"/>
        </w:rPr>
        <w:t>Die Option ist nur für Entwickler von Bedeutung. Es wird die C-Variable</w:t>
      </w:r>
      <w:r w:rsidR="00A0374F">
        <w:rPr>
          <w:lang w:val="en-US"/>
        </w:rPr>
        <w:fldChar w:fldCharType="begin"/>
      </w:r>
      <w:r w:rsidR="00A0374F">
        <w:rPr>
          <w:lang w:val="en-US"/>
        </w:rPr>
        <w:instrText xml:space="preserve"> XE "</w:instrText>
      </w:r>
      <w:r w:rsidR="00A0374F" w:rsidRPr="0012343F">
        <w:instrText>C-Variable</w:instrText>
      </w:r>
      <w:r w:rsidR="00A0374F">
        <w:instrText>"</w:instrText>
      </w:r>
      <w:r w:rsidR="00A0374F">
        <w:rPr>
          <w:lang w:val="en-US"/>
        </w:rPr>
        <w:instrText xml:space="preserve"> </w:instrText>
      </w:r>
      <w:r w:rsidR="00A0374F">
        <w:rPr>
          <w:lang w:val="en-US"/>
        </w:rPr>
        <w:fldChar w:fldCharType="end"/>
      </w:r>
      <w:r w:rsidRPr="002A2C74">
        <w:rPr>
          <w:lang w:val="en-US"/>
        </w:rPr>
        <w:t>ntype</w:t>
      </w:r>
      <w:r w:rsidR="00A0374F">
        <w:rPr>
          <w:lang w:val="en-US"/>
        </w:rPr>
        <w:fldChar w:fldCharType="begin"/>
      </w:r>
      <w:r w:rsidR="00A0374F">
        <w:rPr>
          <w:lang w:val="en-US"/>
        </w:rPr>
        <w:instrText xml:space="preserve"> XE "</w:instrText>
      </w:r>
      <w:r w:rsidR="00A0374F" w:rsidRPr="0012343F">
        <w:instrText>C-Variablentype</w:instrText>
      </w:r>
      <w:r w:rsidR="00A0374F">
        <w:instrText>"</w:instrText>
      </w:r>
      <w:r w:rsidR="00A0374F">
        <w:rPr>
          <w:lang w:val="en-US"/>
        </w:rPr>
        <w:instrText xml:space="preserve"> </w:instrText>
      </w:r>
      <w:r w:rsidR="00A0374F">
        <w:rPr>
          <w:lang w:val="en-US"/>
        </w:rPr>
        <w:fldChar w:fldCharType="end"/>
      </w:r>
      <w:r w:rsidRPr="002A2C74">
        <w:rPr>
          <w:lang w:val="en-US"/>
        </w:rPr>
        <w:t>, die intern benutzt wird (char, short, long, float, double), gezeigt.</w:t>
      </w:r>
    </w:p>
    <w:p w:rsidR="00B216AF" w:rsidRDefault="00B216AF" w:rsidP="00B216AF">
      <w:pPr>
        <w:pStyle w:val="Overskrift1"/>
        <w:rPr>
          <w:lang w:val="en-US"/>
        </w:rPr>
      </w:pPr>
      <w:bookmarkStart w:id="111" w:name="_Toc118110773"/>
      <w:r>
        <w:rPr>
          <w:lang w:val="en-US"/>
        </w:rPr>
        <w:t>7.4.7. BASIC-Variable</w:t>
      </w:r>
      <w:bookmarkEnd w:id="111"/>
      <w:r w:rsidR="00A0374F">
        <w:rPr>
          <w:lang w:val="en-US"/>
        </w:rPr>
        <w:fldChar w:fldCharType="begin"/>
      </w:r>
      <w:r w:rsidR="00A0374F">
        <w:rPr>
          <w:lang w:val="en-US"/>
        </w:rPr>
        <w:instrText xml:space="preserve"> XE "</w:instrText>
      </w:r>
      <w:r w:rsidR="00A0374F" w:rsidRPr="0012343F">
        <w:instrText>BASIC-Variable</w:instrText>
      </w:r>
      <w:r w:rsidR="00A0374F">
        <w:instrText>"</w:instrText>
      </w:r>
      <w:r w:rsidR="00A0374F">
        <w:rPr>
          <w:lang w:val="en-US"/>
        </w:rPr>
        <w:instrText xml:space="preserve"> </w:instrText>
      </w:r>
      <w:r w:rsidR="00A0374F">
        <w:rPr>
          <w:lang w:val="en-US"/>
        </w:rPr>
        <w:fldChar w:fldCharType="end"/>
      </w:r>
    </w:p>
    <w:p w:rsidR="00132BF9" w:rsidRDefault="00B216AF" w:rsidP="00B216AF">
      <w:pPr>
        <w:jc w:val="both"/>
      </w:pPr>
      <w:r w:rsidRPr="00B216AF">
        <w:rPr>
          <w:lang w:val="en-US"/>
        </w:rPr>
        <w:t xml:space="preserve">Beim Entwickeln von BASIC Programmen kann der Zugriff aus die BASIC Variable von Vorteil sein. </w:t>
      </w:r>
      <w:r>
        <w:t>Für C Programme (wie TRIO) hat diese keine Bedeutung.</w:t>
      </w:r>
    </w:p>
    <w:p w:rsidR="00132BF9" w:rsidRDefault="00132BF9" w:rsidP="00132BF9">
      <w:pPr>
        <w:pStyle w:val="Overskrift1"/>
      </w:pPr>
      <w:bookmarkStart w:id="112" w:name="_Toc118110774"/>
      <w:r>
        <w:t>7.4.8. Datensatz</w:t>
      </w:r>
      <w:bookmarkEnd w:id="112"/>
    </w:p>
    <w:p w:rsidR="00132BF9" w:rsidRDefault="00132BF9" w:rsidP="00132BF9">
      <w:pPr>
        <w:jc w:val="both"/>
      </w:pPr>
      <w:r>
        <w:t>Falls die Tabelle zugänglich ist (kann eröffnet werden), können Satzinhalt</w:t>
      </w:r>
      <w:r w:rsidR="00A0374F">
        <w:fldChar w:fldCharType="begin"/>
      </w:r>
      <w:r w:rsidR="00A0374F">
        <w:instrText xml:space="preserve"> XE "</w:instrText>
      </w:r>
      <w:r w:rsidR="00A0374F" w:rsidRPr="0012343F">
        <w:instrText>Satzinhalt</w:instrText>
      </w:r>
      <w:r w:rsidR="00A0374F">
        <w:instrText xml:space="preserve">" </w:instrText>
      </w:r>
      <w:r w:rsidR="00A0374F">
        <w:fldChar w:fldCharType="end"/>
      </w:r>
      <w:r>
        <w:t xml:space="preserve"> zusammen mit den Felddefinitionen angezeigt werden. </w:t>
      </w:r>
      <w:r w:rsidRPr="00132BF9">
        <w:rPr>
          <w:lang w:val="en-US"/>
        </w:rPr>
        <w:t>Immer wenn eine Felddefinition</w:t>
      </w:r>
      <w:r w:rsidR="00A0374F">
        <w:rPr>
          <w:lang w:val="en-US"/>
        </w:rPr>
        <w:fldChar w:fldCharType="begin"/>
      </w:r>
      <w:r w:rsidR="00A0374F">
        <w:rPr>
          <w:lang w:val="en-US"/>
        </w:rPr>
        <w:instrText xml:space="preserve"> XE "</w:instrText>
      </w:r>
      <w:r w:rsidR="00A0374F" w:rsidRPr="0012343F">
        <w:instrText>Felddefinition</w:instrText>
      </w:r>
      <w:r w:rsidR="00A0374F">
        <w:instrText>"</w:instrText>
      </w:r>
      <w:r w:rsidR="00A0374F">
        <w:rPr>
          <w:lang w:val="en-US"/>
        </w:rPr>
        <w:instrText xml:space="preserve"> </w:instrText>
      </w:r>
      <w:r w:rsidR="00A0374F">
        <w:rPr>
          <w:lang w:val="en-US"/>
        </w:rPr>
        <w:fldChar w:fldCharType="end"/>
      </w:r>
      <w:r w:rsidRPr="00132BF9">
        <w:rPr>
          <w:lang w:val="en-US"/>
        </w:rPr>
        <w:t xml:space="preserve"> geändert wird, wird dies in der entsprechenden Zeile sofort angezeigt. </w:t>
      </w:r>
      <w:r>
        <w:t>Hierdurch erhält man die Möglichkeit, Änderungen unmittelbar zu prüfen.</w:t>
      </w:r>
    </w:p>
    <w:p w:rsidR="00132BF9" w:rsidRDefault="00132BF9" w:rsidP="00132BF9">
      <w:pPr>
        <w:jc w:val="both"/>
      </w:pPr>
    </w:p>
    <w:p w:rsidR="00132BF9" w:rsidRDefault="00132BF9" w:rsidP="00132BF9">
      <w:pPr>
        <w:jc w:val="center"/>
      </w:pPr>
      <w:r>
        <w:pict>
          <v:shape id="_x0000_i1051" type="#_x0000_t75" style="width:481.5pt;height:239.25pt">
            <v:imagedata r:id="rId33" o:title="fdf-ger891"/>
          </v:shape>
        </w:pict>
      </w:r>
    </w:p>
    <w:p w:rsidR="00132BF9" w:rsidRDefault="00132BF9" w:rsidP="00132BF9">
      <w:pPr>
        <w:pStyle w:val="Overskrift7"/>
      </w:pPr>
      <w:bookmarkStart w:id="113" w:name="_Toc118110638"/>
      <w:r>
        <w:t>26. Satzinhalt</w:t>
      </w:r>
      <w:r w:rsidR="00A0374F">
        <w:fldChar w:fldCharType="begin"/>
      </w:r>
      <w:r w:rsidR="00A0374F">
        <w:instrText xml:space="preserve"> XE "</w:instrText>
      </w:r>
      <w:r w:rsidR="00A0374F" w:rsidRPr="0012343F">
        <w:instrText>Satzinhalt</w:instrText>
      </w:r>
      <w:r w:rsidR="00A0374F">
        <w:instrText xml:space="preserve">" </w:instrText>
      </w:r>
      <w:r w:rsidR="00A0374F">
        <w:fldChar w:fldCharType="end"/>
      </w:r>
      <w:r>
        <w:t xml:space="preserve"> einer Tabelle</w:t>
      </w:r>
      <w:bookmarkEnd w:id="113"/>
    </w:p>
    <w:p w:rsidR="00B3274A" w:rsidRDefault="00132BF9" w:rsidP="00132BF9">
      <w:pPr>
        <w:jc w:val="both"/>
      </w:pPr>
      <w:r>
        <w:t>Die Anzeige des Satzinhaltes kann über dieses Menü ein-/ausgeschaltet werden.</w:t>
      </w:r>
    </w:p>
    <w:p w:rsidR="00B3274A" w:rsidRDefault="00B3274A" w:rsidP="00B3274A">
      <w:pPr>
        <w:pStyle w:val="Overskrift1"/>
      </w:pPr>
      <w:bookmarkStart w:id="114" w:name="_Toc118110775"/>
      <w:r>
        <w:t>7.4.9. Nächster Satz</w:t>
      </w:r>
      <w:bookmarkEnd w:id="114"/>
    </w:p>
    <w:p w:rsidR="00B3274A" w:rsidRDefault="00B3274A" w:rsidP="00B3274A">
      <w:pPr>
        <w:jc w:val="both"/>
      </w:pPr>
      <w:r>
        <w:t>Diese Funktion liest den nächsten Satz in der Tabelle. Kann die Tabelle z.B. aufgrund eines nicht zulässigen Namens oder einem verkehrten Treibertyp</w:t>
      </w:r>
      <w:r w:rsidR="00A0374F">
        <w:fldChar w:fldCharType="begin"/>
      </w:r>
      <w:r w:rsidR="00A0374F">
        <w:instrText xml:space="preserve"> XE "</w:instrText>
      </w:r>
      <w:r w:rsidR="00A0374F" w:rsidRPr="0012343F">
        <w:instrText>Treibertyp</w:instrText>
      </w:r>
      <w:r w:rsidR="00A0374F">
        <w:instrText xml:space="preserve">" </w:instrText>
      </w:r>
      <w:r w:rsidR="00A0374F">
        <w:fldChar w:fldCharType="end"/>
      </w:r>
      <w:r>
        <w:t xml:space="preserve"> nicht geöffnet werden, werden keine Werte angezeigt.</w:t>
      </w:r>
    </w:p>
    <w:p w:rsidR="00B3274A" w:rsidRDefault="00B3274A" w:rsidP="00B3274A">
      <w:pPr>
        <w:jc w:val="both"/>
      </w:pPr>
      <w:r>
        <w:t>Diese Funktion ist auch über die Symbolleiste verfügbar. Die Funktion 'nächster Tabellensatz' aktiviert automatisch die Option 'Anzeige des Tabellensatzes'.</w:t>
      </w:r>
    </w:p>
    <w:p w:rsidR="00864DA0" w:rsidRDefault="00B3274A" w:rsidP="00B3274A">
      <w:pPr>
        <w:jc w:val="both"/>
      </w:pPr>
      <w:r>
        <w:t>Das erste mal, wenn die Funktion aufgerufen wird, wird der erste Satz in der Tabelle gelesen, anschließend der nächste uzw. bis zum Tabellenende.</w:t>
      </w:r>
    </w:p>
    <w:p w:rsidR="00864DA0" w:rsidRDefault="00864DA0" w:rsidP="00864DA0">
      <w:pPr>
        <w:pStyle w:val="Overskrift1"/>
      </w:pPr>
      <w:bookmarkStart w:id="115" w:name="_Toc118110776"/>
      <w:r>
        <w:t>7.4.10. Satzüberblick</w:t>
      </w:r>
      <w:bookmarkEnd w:id="115"/>
      <w:r w:rsidR="00A0374F">
        <w:fldChar w:fldCharType="begin"/>
      </w:r>
      <w:r w:rsidR="00A0374F">
        <w:instrText xml:space="preserve"> XE "</w:instrText>
      </w:r>
      <w:r w:rsidR="00A0374F" w:rsidRPr="0012343F">
        <w:instrText>Satzüberblick</w:instrText>
      </w:r>
      <w:r w:rsidR="00A0374F">
        <w:instrText xml:space="preserve">" </w:instrText>
      </w:r>
      <w:r w:rsidR="00A0374F">
        <w:fldChar w:fldCharType="end"/>
      </w:r>
    </w:p>
    <w:p w:rsidR="00D15BAB" w:rsidRDefault="00864DA0" w:rsidP="00864DA0">
      <w:pPr>
        <w:jc w:val="both"/>
      </w:pPr>
      <w:r>
        <w:t>Diese Funktion zeigt die ersten 100 Sätze am Bildschirm an (siehe auch 'Tabelleninformation').</w:t>
      </w:r>
    </w:p>
    <w:p w:rsidR="00D15BAB" w:rsidRDefault="00D15BAB" w:rsidP="00D15BAB">
      <w:pPr>
        <w:pStyle w:val="Overskrift1"/>
      </w:pPr>
      <w:bookmarkStart w:id="116" w:name="_Toc118110777"/>
      <w:r>
        <w:t>7.4.11. Hexadezimaler Dump</w:t>
      </w:r>
      <w:r w:rsidR="00A0374F">
        <w:fldChar w:fldCharType="begin"/>
      </w:r>
      <w:r w:rsidR="00A0374F">
        <w:instrText xml:space="preserve"> XE "</w:instrText>
      </w:r>
      <w:r w:rsidR="00A0374F" w:rsidRPr="0012343F">
        <w:instrText>Dump</w:instrText>
      </w:r>
      <w:r w:rsidR="00A0374F">
        <w:instrText xml:space="preserve">" </w:instrText>
      </w:r>
      <w:r w:rsidR="00A0374F">
        <w:fldChar w:fldCharType="end"/>
      </w:r>
      <w:r>
        <w:t xml:space="preserve"> eines Satzes</w:t>
      </w:r>
      <w:bookmarkEnd w:id="116"/>
    </w:p>
    <w:p w:rsidR="00D15BAB" w:rsidRDefault="00D15BAB" w:rsidP="00D15BAB">
      <w:pPr>
        <w:jc w:val="both"/>
        <w:rPr>
          <w:lang w:val="en-US"/>
        </w:rPr>
      </w:pPr>
      <w:r w:rsidRPr="00D15BAB">
        <w:rPr>
          <w:lang w:val="en-US"/>
        </w:rPr>
        <w:t>Diese Funktion schreibt die Tabelle hexadezimal am Bildschirm aus.</w:t>
      </w:r>
    </w:p>
    <w:p w:rsidR="00D15BAB" w:rsidRDefault="00D15BAB" w:rsidP="00D15BAB">
      <w:pPr>
        <w:jc w:val="both"/>
      </w:pPr>
    </w:p>
    <w:p w:rsidR="00D15BAB" w:rsidRDefault="00D15BAB" w:rsidP="00D15BAB">
      <w:pPr>
        <w:jc w:val="center"/>
      </w:pPr>
      <w:r>
        <w:pict>
          <v:shape id="_x0000_i1052" type="#_x0000_t75" style="width:481.5pt;height:62.25pt">
            <v:imagedata r:id="rId34" o:title="fdf-ger402"/>
          </v:shape>
        </w:pict>
      </w:r>
    </w:p>
    <w:p w:rsidR="00D15BAB" w:rsidRDefault="00D15BAB" w:rsidP="00D15BAB">
      <w:pPr>
        <w:pStyle w:val="Overskrift7"/>
      </w:pPr>
      <w:bookmarkStart w:id="117" w:name="_Toc118110639"/>
      <w:r>
        <w:t>27. Hexadecimaler Dump</w:t>
      </w:r>
      <w:r w:rsidR="00A0374F">
        <w:fldChar w:fldCharType="begin"/>
      </w:r>
      <w:r w:rsidR="00A0374F">
        <w:instrText xml:space="preserve"> XE "</w:instrText>
      </w:r>
      <w:r w:rsidR="00A0374F" w:rsidRPr="0012343F">
        <w:instrText>Dump</w:instrText>
      </w:r>
      <w:r w:rsidR="00A0374F">
        <w:instrText xml:space="preserve">" </w:instrText>
      </w:r>
      <w:r w:rsidR="00A0374F">
        <w:fldChar w:fldCharType="end"/>
      </w:r>
      <w:r>
        <w:t xml:space="preserve"> eines Tabellensatzes</w:t>
      </w:r>
      <w:bookmarkEnd w:id="117"/>
    </w:p>
    <w:p w:rsidR="0079219E" w:rsidRDefault="00D15BAB" w:rsidP="00D15BAB">
      <w:pPr>
        <w:jc w:val="both"/>
      </w:pPr>
      <w:r>
        <w:t>Diese Funktion dient dem Programmierer um evt. Probleme lösen zu können.</w:t>
      </w:r>
    </w:p>
    <w:p w:rsidR="0079219E" w:rsidRDefault="0079219E" w:rsidP="0079219E">
      <w:pPr>
        <w:pStyle w:val="Overskrift1"/>
      </w:pPr>
      <w:bookmarkStart w:id="118" w:name="_Toc118110778"/>
      <w:r>
        <w:t>7.4.12. Dezimaler Dump</w:t>
      </w:r>
      <w:r w:rsidR="00A0374F">
        <w:fldChar w:fldCharType="begin"/>
      </w:r>
      <w:r w:rsidR="00A0374F">
        <w:instrText xml:space="preserve"> XE "</w:instrText>
      </w:r>
      <w:r w:rsidR="00A0374F" w:rsidRPr="0012343F">
        <w:instrText>Dump</w:instrText>
      </w:r>
      <w:r w:rsidR="00A0374F">
        <w:instrText xml:space="preserve">" </w:instrText>
      </w:r>
      <w:r w:rsidR="00A0374F">
        <w:fldChar w:fldCharType="end"/>
      </w:r>
      <w:r>
        <w:t xml:space="preserve"> eines Satzes</w:t>
      </w:r>
      <w:bookmarkEnd w:id="118"/>
    </w:p>
    <w:p w:rsidR="00D05947" w:rsidRDefault="0079219E" w:rsidP="0079219E">
      <w:pPr>
        <w:jc w:val="both"/>
      </w:pPr>
      <w:r>
        <w:t>Falls gewünscht, kann der Dump</w:t>
      </w:r>
      <w:r w:rsidR="00A0374F">
        <w:fldChar w:fldCharType="begin"/>
      </w:r>
      <w:r w:rsidR="00A0374F">
        <w:instrText xml:space="preserve"> XE "</w:instrText>
      </w:r>
      <w:r w:rsidR="00A0374F" w:rsidRPr="0012343F">
        <w:instrText>Dump</w:instrText>
      </w:r>
      <w:r w:rsidR="00A0374F">
        <w:instrText xml:space="preserve">" </w:instrText>
      </w:r>
      <w:r w:rsidR="00A0374F">
        <w:fldChar w:fldCharType="end"/>
      </w:r>
      <w:r>
        <w:t xml:space="preserve"> auch in dezimaler Notation erfolgen.</w:t>
      </w:r>
    </w:p>
    <w:p w:rsidR="00D05947" w:rsidRDefault="00D05947" w:rsidP="00D05947">
      <w:pPr>
        <w:pStyle w:val="Overskrift1"/>
      </w:pPr>
      <w:bookmarkStart w:id="119" w:name="_Toc118110779"/>
      <w:r>
        <w:t>7.4.13. Ascii</w:t>
      </w:r>
      <w:r w:rsidR="00A0374F">
        <w:fldChar w:fldCharType="begin"/>
      </w:r>
      <w:r w:rsidR="00A0374F">
        <w:instrText xml:space="preserve"> XE "</w:instrText>
      </w:r>
      <w:r w:rsidR="00A0374F" w:rsidRPr="0012343F">
        <w:instrText>Ascii</w:instrText>
      </w:r>
      <w:r w:rsidR="00A0374F">
        <w:instrText xml:space="preserve">" </w:instrText>
      </w:r>
      <w:r w:rsidR="00A0374F">
        <w:fldChar w:fldCharType="end"/>
      </w:r>
      <w:r>
        <w:t xml:space="preserve"> Dump</w:t>
      </w:r>
      <w:r w:rsidR="00A0374F">
        <w:fldChar w:fldCharType="begin"/>
      </w:r>
      <w:r w:rsidR="00A0374F">
        <w:instrText xml:space="preserve"> XE "</w:instrText>
      </w:r>
      <w:r w:rsidR="00A0374F" w:rsidRPr="0012343F">
        <w:instrText>Dump</w:instrText>
      </w:r>
      <w:r w:rsidR="00A0374F">
        <w:instrText xml:space="preserve">" </w:instrText>
      </w:r>
      <w:r w:rsidR="00A0374F">
        <w:fldChar w:fldCharType="end"/>
      </w:r>
      <w:r>
        <w:t xml:space="preserve"> eines Satzes</w:t>
      </w:r>
      <w:bookmarkEnd w:id="119"/>
    </w:p>
    <w:p w:rsidR="00BC2455" w:rsidRDefault="00D05947" w:rsidP="00D05947">
      <w:pPr>
        <w:pStyle w:val="CodeSample"/>
        <w:jc w:val="both"/>
      </w:pPr>
      <w:r>
        <w:t>Der Tabellensatz kann auch in Textform angezeigt werden.</w:t>
      </w:r>
    </w:p>
    <w:p w:rsidR="00BC2455" w:rsidRDefault="00BC2455" w:rsidP="00BC2455">
      <w:pPr>
        <w:pStyle w:val="Overskrift1"/>
      </w:pPr>
      <w:bookmarkStart w:id="120" w:name="_Toc118110780"/>
      <w:r>
        <w:t>7.4.14. Übersicht über Hilfstexte</w:t>
      </w:r>
      <w:bookmarkEnd w:id="120"/>
      <w:r w:rsidR="00A0374F">
        <w:fldChar w:fldCharType="begin"/>
      </w:r>
      <w:r w:rsidR="00A0374F">
        <w:instrText xml:space="preserve"> XE "</w:instrText>
      </w:r>
      <w:r w:rsidR="00A0374F" w:rsidRPr="0012343F">
        <w:instrText>Hilfstexte</w:instrText>
      </w:r>
      <w:r w:rsidR="00A0374F">
        <w:instrText xml:space="preserve">" </w:instrText>
      </w:r>
      <w:r w:rsidR="00A0374F">
        <w:fldChar w:fldCharType="end"/>
      </w:r>
    </w:p>
    <w:p w:rsidR="00BC2455" w:rsidRDefault="00BC2455" w:rsidP="00BC2455">
      <w:pPr>
        <w:jc w:val="both"/>
        <w:rPr>
          <w:lang w:val="en-US"/>
        </w:rPr>
      </w:pPr>
      <w:r w:rsidRPr="00BC2455">
        <w:rPr>
          <w:lang w:val="en-US"/>
        </w:rPr>
        <w:t>Diese Option zeigt die erste Zeile eines evt. Hilfstextes für ein Feld an.</w:t>
      </w:r>
    </w:p>
    <w:p w:rsidR="00BC2455" w:rsidRDefault="00BC2455" w:rsidP="00BC2455">
      <w:pPr>
        <w:jc w:val="both"/>
      </w:pPr>
    </w:p>
    <w:p w:rsidR="00BC2455" w:rsidRDefault="00BC2455" w:rsidP="00BC2455">
      <w:pPr>
        <w:jc w:val="center"/>
      </w:pPr>
      <w:r>
        <w:pict>
          <v:shape id="_x0000_i1053" type="#_x0000_t75" style="width:481.5pt;height:69.75pt">
            <v:imagedata r:id="rId35" o:title="fdf-ger403"/>
          </v:shape>
        </w:pict>
      </w:r>
    </w:p>
    <w:p w:rsidR="0020288D" w:rsidRDefault="00BC2455" w:rsidP="00BC2455">
      <w:pPr>
        <w:pStyle w:val="Overskrift7"/>
      </w:pPr>
      <w:bookmarkStart w:id="121" w:name="_Toc118110640"/>
      <w:r>
        <w:t>28. Übersicht über Hilfstexte</w:t>
      </w:r>
      <w:bookmarkEnd w:id="121"/>
      <w:r w:rsidR="00A0374F">
        <w:fldChar w:fldCharType="begin"/>
      </w:r>
      <w:r w:rsidR="00A0374F">
        <w:instrText xml:space="preserve"> XE "</w:instrText>
      </w:r>
      <w:r w:rsidR="00A0374F" w:rsidRPr="0012343F">
        <w:instrText>Hilfstexte</w:instrText>
      </w:r>
      <w:r w:rsidR="00A0374F">
        <w:instrText xml:space="preserve">" </w:instrText>
      </w:r>
      <w:r w:rsidR="00A0374F">
        <w:fldChar w:fldCharType="end"/>
      </w:r>
    </w:p>
    <w:p w:rsidR="0020288D" w:rsidRDefault="0020288D" w:rsidP="0020288D">
      <w:pPr>
        <w:pStyle w:val="Overskrift1"/>
      </w:pPr>
      <w:bookmarkStart w:id="122" w:name="_Toc118110781"/>
      <w:r>
        <w:t>7.4.15. Übersicht über Prüfvorschriften</w:t>
      </w:r>
      <w:bookmarkEnd w:id="122"/>
      <w:r w:rsidR="00A0374F">
        <w:fldChar w:fldCharType="begin"/>
      </w:r>
      <w:r w:rsidR="00A0374F">
        <w:instrText xml:space="preserve"> XE "</w:instrText>
      </w:r>
      <w:r w:rsidR="00A0374F" w:rsidRPr="0012343F">
        <w:instrText>Prüfvorschriften</w:instrText>
      </w:r>
      <w:r w:rsidR="00A0374F">
        <w:instrText xml:space="preserve">" </w:instrText>
      </w:r>
      <w:r w:rsidR="00A0374F">
        <w:fldChar w:fldCharType="end"/>
      </w:r>
    </w:p>
    <w:p w:rsidR="00A7244F" w:rsidRDefault="0020288D" w:rsidP="0020288D">
      <w:pPr>
        <w:jc w:val="both"/>
      </w:pPr>
      <w:r>
        <w:t>Falls Prüfvorschriften</w:t>
      </w:r>
      <w:r w:rsidR="00A0374F">
        <w:fldChar w:fldCharType="begin"/>
      </w:r>
      <w:r w:rsidR="00A0374F">
        <w:instrText xml:space="preserve"> XE "</w:instrText>
      </w:r>
      <w:r w:rsidR="00A0374F" w:rsidRPr="0012343F">
        <w:instrText>Prüfvorschriften</w:instrText>
      </w:r>
      <w:r w:rsidR="00A0374F">
        <w:instrText xml:space="preserve">" </w:instrText>
      </w:r>
      <w:r w:rsidR="00A0374F">
        <w:fldChar w:fldCharType="end"/>
      </w:r>
      <w:r>
        <w:t xml:space="preserve"> definiert sind, werden diese zusammen mit den Felddefinitionen mit dieser Funktion angezeigt.</w:t>
      </w:r>
    </w:p>
    <w:p w:rsidR="00A7244F" w:rsidRDefault="00A7244F" w:rsidP="00A7244F">
      <w:pPr>
        <w:pStyle w:val="Overskrift1"/>
      </w:pPr>
      <w:bookmarkStart w:id="123" w:name="_Toc118110782"/>
      <w:r>
        <w:t>7.4.16. Übersicht über Sondertexte</w:t>
      </w:r>
      <w:bookmarkEnd w:id="123"/>
    </w:p>
    <w:p w:rsidR="00DC7DB6" w:rsidRDefault="00A7244F" w:rsidP="00A7244F">
      <w:pPr>
        <w:jc w:val="both"/>
      </w:pPr>
      <w:r>
        <w:t>Sind Sondertexte für die Felder definiert, werden die jeweils ersten Zeilen dieser Texte angezeigt.</w:t>
      </w:r>
    </w:p>
    <w:p w:rsidR="00DC7DB6" w:rsidRDefault="00DC7DB6" w:rsidP="00DC7DB6">
      <w:pPr>
        <w:pStyle w:val="Overskrift1"/>
      </w:pPr>
      <w:bookmarkStart w:id="124" w:name="_Toc118110783"/>
      <w:r>
        <w:t>7.4.17. Reservierte Worte</w:t>
      </w:r>
      <w:bookmarkEnd w:id="124"/>
    </w:p>
    <w:p w:rsidR="00492E71" w:rsidRDefault="00DC7DB6" w:rsidP="00DC7DB6">
      <w:pPr>
        <w:jc w:val="both"/>
      </w:pPr>
      <w:r>
        <w:t>Diese Funktion zeigt die reservierten SQL</w:t>
      </w:r>
      <w:r w:rsidR="00A0374F">
        <w:fldChar w:fldCharType="begin"/>
      </w:r>
      <w:r w:rsidR="00A0374F">
        <w:instrText xml:space="preserve"> XE "</w:instrText>
      </w:r>
      <w:r w:rsidR="00A0374F" w:rsidRPr="0012343F">
        <w:instrText>SQL</w:instrText>
      </w:r>
      <w:r w:rsidR="00A0374F">
        <w:instrText xml:space="preserve">" </w:instrText>
      </w:r>
      <w:r w:rsidR="00A0374F">
        <w:fldChar w:fldCharType="end"/>
      </w:r>
      <w:r>
        <w:t>-Wörter</w:t>
      </w:r>
      <w:r w:rsidR="00A0374F">
        <w:fldChar w:fldCharType="begin"/>
      </w:r>
      <w:r w:rsidR="00A0374F">
        <w:instrText xml:space="preserve"> XE "</w:instrText>
      </w:r>
      <w:r w:rsidR="00A0374F" w:rsidRPr="0012343F">
        <w:instrText>SQL-Wörter</w:instrText>
      </w:r>
      <w:r w:rsidR="00A0374F">
        <w:instrText xml:space="preserve">" </w:instrText>
      </w:r>
      <w:r w:rsidR="00A0374F">
        <w:fldChar w:fldCharType="end"/>
      </w:r>
      <w:r>
        <w:t xml:space="preserve"> an.</w:t>
      </w:r>
    </w:p>
    <w:p w:rsidR="00492E71" w:rsidRDefault="00492E71" w:rsidP="00492E71">
      <w:pPr>
        <w:pStyle w:val="Overskrift1"/>
      </w:pPr>
      <w:bookmarkStart w:id="125" w:name="_Toc118110784"/>
      <w:r>
        <w:t>7.5. Erweiterung von DATAMASTER</w:t>
      </w:r>
      <w:r w:rsidR="00A0374F">
        <w:fldChar w:fldCharType="begin"/>
      </w:r>
      <w:r w:rsidR="00A0374F">
        <w:instrText xml:space="preserve"> XE "</w:instrText>
      </w:r>
      <w:r w:rsidR="00A0374F" w:rsidRPr="0012343F">
        <w:instrText>DATAMASTER</w:instrText>
      </w:r>
      <w:r w:rsidR="00A0374F">
        <w:instrText xml:space="preserve">" </w:instrText>
      </w:r>
      <w:r w:rsidR="00A0374F">
        <w:fldChar w:fldCharType="end"/>
      </w:r>
      <w:r>
        <w:t xml:space="preserve"> Dateien mit dem FDF Modul</w:t>
      </w:r>
      <w:bookmarkEnd w:id="125"/>
    </w:p>
    <w:p w:rsidR="00492E71" w:rsidRDefault="00492E71" w:rsidP="00492E71">
      <w:pPr>
        <w:jc w:val="both"/>
      </w:pPr>
      <w:r>
        <w:t>Erweitern Sie eine DATAMASTER</w:t>
      </w:r>
      <w:r w:rsidR="00A0374F">
        <w:fldChar w:fldCharType="begin"/>
      </w:r>
      <w:r w:rsidR="00A0374F">
        <w:instrText xml:space="preserve"> XE "</w:instrText>
      </w:r>
      <w:r w:rsidR="00A0374F" w:rsidRPr="0012343F">
        <w:instrText>DATAMASTER</w:instrText>
      </w:r>
      <w:r w:rsidR="00A0374F">
        <w:instrText xml:space="preserve">" </w:instrText>
      </w:r>
      <w:r w:rsidR="00A0374F">
        <w:fldChar w:fldCharType="end"/>
      </w:r>
      <w:r>
        <w:t xml:space="preserve"> Datei mit dem FDF Modul, verbleibt die Datei selbst unverändert, wohingegen die Dateidefinitionen geändert werden. Ihnen wird folgende Frage gestellt:</w:t>
      </w:r>
    </w:p>
    <w:p w:rsidR="00492E71" w:rsidRDefault="00492E71" w:rsidP="00492E71">
      <w:pPr>
        <w:jc w:val="both"/>
      </w:pPr>
    </w:p>
    <w:p w:rsidR="00492E71" w:rsidRDefault="00492E71" w:rsidP="00492E71">
      <w:pPr>
        <w:jc w:val="center"/>
      </w:pPr>
      <w:r>
        <w:pict>
          <v:shape id="_x0000_i1054" type="#_x0000_t75" style="width:364.5pt;height:102.75pt">
            <v:imagedata r:id="rId36" o:title="fdf-ger404"/>
          </v:shape>
        </w:pict>
      </w:r>
    </w:p>
    <w:p w:rsidR="007C2AD3" w:rsidRDefault="00492E71" w:rsidP="00492E71">
      <w:pPr>
        <w:pStyle w:val="Overskrift7"/>
      </w:pPr>
      <w:bookmarkStart w:id="126" w:name="_Toc118110641"/>
      <w:r>
        <w:t>29. Bestätigung einer DATAMASTER</w:t>
      </w:r>
      <w:r w:rsidR="00A0374F">
        <w:fldChar w:fldCharType="begin"/>
      </w:r>
      <w:r w:rsidR="00A0374F">
        <w:instrText xml:space="preserve"> XE "</w:instrText>
      </w:r>
      <w:r w:rsidR="00A0374F" w:rsidRPr="0012343F">
        <w:instrText>DATAMASTER</w:instrText>
      </w:r>
      <w:r w:rsidR="00A0374F">
        <w:instrText xml:space="preserve">" </w:instrText>
      </w:r>
      <w:r w:rsidR="00A0374F">
        <w:fldChar w:fldCharType="end"/>
      </w:r>
      <w:r>
        <w:t xml:space="preserve"> Dateikopie</w:t>
      </w:r>
      <w:bookmarkEnd w:id="126"/>
    </w:p>
    <w:p w:rsidR="007C2AD3" w:rsidRDefault="007C2AD3" w:rsidP="007C2AD3">
      <w:pPr>
        <w:pStyle w:val="Overskrift1"/>
      </w:pPr>
      <w:bookmarkStart w:id="127" w:name="_Toc118110785"/>
      <w:r>
        <w:t>7.5.1. DATAMASTER</w:t>
      </w:r>
      <w:r w:rsidR="00A0374F">
        <w:fldChar w:fldCharType="begin"/>
      </w:r>
      <w:r w:rsidR="00A0374F">
        <w:instrText xml:space="preserve"> XE "</w:instrText>
      </w:r>
      <w:r w:rsidR="00A0374F" w:rsidRPr="0012343F">
        <w:instrText>DATAMASTER</w:instrText>
      </w:r>
      <w:r w:rsidR="00A0374F">
        <w:instrText xml:space="preserve">" </w:instrText>
      </w:r>
      <w:r w:rsidR="00A0374F">
        <w:fldChar w:fldCharType="end"/>
      </w:r>
      <w:r>
        <w:t xml:space="preserve"> Datei Konvertierung von BASIC in ODBC</w:t>
      </w:r>
      <w:bookmarkEnd w:id="127"/>
      <w:r w:rsidR="00A0374F">
        <w:fldChar w:fldCharType="begin"/>
      </w:r>
      <w:r w:rsidR="00A0374F">
        <w:instrText xml:space="preserve"> XE "</w:instrText>
      </w:r>
      <w:r w:rsidR="00A0374F" w:rsidRPr="0012343F">
        <w:instrText>ODBC</w:instrText>
      </w:r>
      <w:r w:rsidR="00A0374F">
        <w:instrText xml:space="preserve">" </w:instrText>
      </w:r>
      <w:r w:rsidR="00A0374F">
        <w:fldChar w:fldCharType="end"/>
      </w:r>
    </w:p>
    <w:p w:rsidR="00BC0AF4" w:rsidRDefault="007C2AD3" w:rsidP="007C2AD3">
      <w:pPr>
        <w:jc w:val="both"/>
      </w:pPr>
      <w:r>
        <w:t>Wird eine BASIC Datei mittels ODBC</w:t>
      </w:r>
      <w:r w:rsidR="00A0374F">
        <w:fldChar w:fldCharType="begin"/>
      </w:r>
      <w:r w:rsidR="00A0374F">
        <w:instrText xml:space="preserve"> XE "</w:instrText>
      </w:r>
      <w:r w:rsidR="00A0374F" w:rsidRPr="0012343F">
        <w:instrText>ODBC</w:instrText>
      </w:r>
      <w:r w:rsidR="00A0374F">
        <w:instrText xml:space="preserve">" </w:instrText>
      </w:r>
      <w:r w:rsidR="00A0374F">
        <w:fldChar w:fldCharType="end"/>
      </w:r>
      <w:r>
        <w:t xml:space="preserve"> mit dem DATAMASTER</w:t>
      </w:r>
      <w:r w:rsidR="00A0374F">
        <w:fldChar w:fldCharType="begin"/>
      </w:r>
      <w:r w:rsidR="00A0374F">
        <w:instrText xml:space="preserve"> XE "</w:instrText>
      </w:r>
      <w:r w:rsidR="00A0374F" w:rsidRPr="0012343F">
        <w:instrText>DATAMASTER</w:instrText>
      </w:r>
      <w:r w:rsidR="00A0374F">
        <w:instrText xml:space="preserve">" </w:instrText>
      </w:r>
      <w:r w:rsidR="00A0374F">
        <w:fldChar w:fldCharType="end"/>
      </w:r>
      <w:r>
        <w:t xml:space="preserve"> kopiert, werden die Informationen betr. Packtype, Bytenummer</w:t>
      </w:r>
      <w:r w:rsidR="00A0374F">
        <w:fldChar w:fldCharType="begin"/>
      </w:r>
      <w:r w:rsidR="00A0374F">
        <w:instrText xml:space="preserve"> XE "</w:instrText>
      </w:r>
      <w:r w:rsidR="00A0374F" w:rsidRPr="0012343F">
        <w:instrText>Bytenummer</w:instrText>
      </w:r>
      <w:r w:rsidR="00A0374F">
        <w:instrText xml:space="preserve">" </w:instrText>
      </w:r>
      <w:r w:rsidR="00A0374F">
        <w:fldChar w:fldCharType="end"/>
      </w:r>
      <w:r>
        <w:t xml:space="preserve"> und Stopzeichen</w:t>
      </w:r>
      <w:r w:rsidR="00A0374F">
        <w:fldChar w:fldCharType="begin"/>
      </w:r>
      <w:r w:rsidR="00A0374F">
        <w:instrText xml:space="preserve"> XE "</w:instrText>
      </w:r>
      <w:r w:rsidR="00A0374F" w:rsidRPr="0012343F">
        <w:instrText>Stopzeichen</w:instrText>
      </w:r>
      <w:r w:rsidR="00A0374F">
        <w:instrText xml:space="preserve">" </w:instrText>
      </w:r>
      <w:r w:rsidR="00A0374F">
        <w:fldChar w:fldCharType="end"/>
      </w:r>
      <w:r>
        <w:t xml:space="preserve"> entfernt, da diese die empfangende ODBC Tabelle verfälschen können.</w:t>
      </w:r>
    </w:p>
    <w:p w:rsidR="00BC0AF4" w:rsidRDefault="00BC0AF4" w:rsidP="00BC0AF4">
      <w:pPr>
        <w:pStyle w:val="Overskrift1"/>
      </w:pPr>
      <w:bookmarkStart w:id="128" w:name="_Toc118110786"/>
      <w:r>
        <w:t>8. Index, Hilfstexte</w:t>
      </w:r>
      <w:r w:rsidR="00A0374F">
        <w:fldChar w:fldCharType="begin"/>
      </w:r>
      <w:r w:rsidR="00A0374F">
        <w:instrText xml:space="preserve"> XE "</w:instrText>
      </w:r>
      <w:r w:rsidR="00A0374F" w:rsidRPr="0012343F">
        <w:instrText>Hilfstexte</w:instrText>
      </w:r>
      <w:r w:rsidR="00A0374F">
        <w:instrText xml:space="preserve">" </w:instrText>
      </w:r>
      <w:r w:rsidR="00A0374F">
        <w:fldChar w:fldCharType="end"/>
      </w:r>
      <w:r>
        <w:t xml:space="preserve"> und Prüfvorschriften</w:t>
      </w:r>
      <w:bookmarkEnd w:id="128"/>
      <w:r w:rsidR="00A0374F">
        <w:fldChar w:fldCharType="begin"/>
      </w:r>
      <w:r w:rsidR="00A0374F">
        <w:instrText xml:space="preserve"> XE "</w:instrText>
      </w:r>
      <w:r w:rsidR="00A0374F" w:rsidRPr="0012343F">
        <w:instrText>Prüfvorschriften</w:instrText>
      </w:r>
      <w:r w:rsidR="00A0374F">
        <w:instrText xml:space="preserve">" </w:instrText>
      </w:r>
      <w:r w:rsidR="00A0374F">
        <w:fldChar w:fldCharType="end"/>
      </w:r>
    </w:p>
    <w:p w:rsidR="00BC0AF4" w:rsidRDefault="00BC0AF4" w:rsidP="00BC0AF4"/>
    <w:p w:rsidR="00BC0AF4" w:rsidRDefault="00BC0AF4" w:rsidP="00BC0AF4">
      <w:pPr>
        <w:jc w:val="both"/>
      </w:pPr>
      <w:r>
        <w:t>Über das EDIT Menü können folgende Funktionsbereiche aufgerufen werden:</w:t>
      </w:r>
    </w:p>
    <w:p w:rsidR="00BC0AF4" w:rsidRDefault="00BC0AF4" w:rsidP="00BC0AF4">
      <w:pPr>
        <w:jc w:val="both"/>
      </w:pPr>
    </w:p>
    <w:p w:rsidR="00BC0AF4" w:rsidRDefault="00BC0AF4" w:rsidP="00BC0AF4">
      <w:pPr>
        <w:jc w:val="center"/>
      </w:pPr>
      <w:r>
        <w:pict>
          <v:shape id="_x0000_i1055" type="#_x0000_t75" style="width:481.5pt;height:120.75pt">
            <v:imagedata r:id="rId37" o:title="fdf-ger410"/>
          </v:shape>
        </w:pict>
      </w:r>
    </w:p>
    <w:p w:rsidR="00ED690F" w:rsidRDefault="00BC0AF4" w:rsidP="00BC0AF4">
      <w:pPr>
        <w:pStyle w:val="Overskrift7"/>
      </w:pPr>
      <w:bookmarkStart w:id="129" w:name="_Toc118110642"/>
      <w:r>
        <w:t>30. EDIT Menü</w:t>
      </w:r>
      <w:bookmarkEnd w:id="129"/>
    </w:p>
    <w:p w:rsidR="00ED690F" w:rsidRDefault="00ED690F" w:rsidP="00ED690F">
      <w:pPr>
        <w:pStyle w:val="Overskrift1"/>
      </w:pPr>
      <w:bookmarkStart w:id="130" w:name="_Toc118110787"/>
      <w:r>
        <w:t>8.1. Index-Definitionen und Tabellenverknüpfungen</w:t>
      </w:r>
      <w:bookmarkEnd w:id="130"/>
    </w:p>
    <w:p w:rsidR="00ED690F" w:rsidRDefault="00ED690F" w:rsidP="00ED690F">
      <w:pPr>
        <w:jc w:val="both"/>
      </w:pPr>
      <w:r>
        <w:t>Die Indizes definieren, wie die Datensätze in einer Tabelle sortiert sind und wie auf einen gewünschten Satz zugegriffen werden soll.</w:t>
      </w:r>
    </w:p>
    <w:p w:rsidR="00ED690F" w:rsidRDefault="00ED690F" w:rsidP="00ED690F">
      <w:pPr>
        <w:jc w:val="both"/>
      </w:pPr>
      <w:r>
        <w:t>Verknüpfungen zu anderen Tabellen definieren die gegenseitigen Verbindungen zwischen verschiedenen Tabellen.</w:t>
      </w:r>
    </w:p>
    <w:p w:rsidR="00ED690F" w:rsidRDefault="00ED690F" w:rsidP="00ED690F">
      <w:pPr>
        <w:jc w:val="both"/>
      </w:pPr>
      <w:r>
        <w:t>Um die Indizes und Verknüpfungen für eine Tabelle auszugeben, ist folgende Funktion zu wählen:</w:t>
      </w:r>
    </w:p>
    <w:p w:rsidR="00ED690F" w:rsidRDefault="00ED690F" w:rsidP="00ED690F">
      <w:pPr>
        <w:jc w:val="both"/>
      </w:pPr>
    </w:p>
    <w:p w:rsidR="00ED690F" w:rsidRDefault="00ED690F" w:rsidP="00ED690F">
      <w:pPr>
        <w:jc w:val="center"/>
      </w:pPr>
      <w:r>
        <w:pict>
          <v:shape id="_x0000_i1056" type="#_x0000_t75" style="width:481.5pt;height:258pt">
            <v:imagedata r:id="rId38" o:title="fdf-ger900"/>
          </v:shape>
        </w:pict>
      </w:r>
    </w:p>
    <w:p w:rsidR="00ED690F" w:rsidRDefault="00ED690F" w:rsidP="00ED690F">
      <w:pPr>
        <w:pStyle w:val="Overskrift7"/>
      </w:pPr>
      <w:bookmarkStart w:id="131" w:name="_Toc118110643"/>
      <w:r>
        <w:t>31. Editierung der Indizes</w:t>
      </w:r>
      <w:bookmarkEnd w:id="131"/>
    </w:p>
    <w:p w:rsidR="00ED690F" w:rsidRDefault="00ED690F" w:rsidP="00ED690F">
      <w:pPr>
        <w:jc w:val="both"/>
      </w:pPr>
      <w:r>
        <w:t>Indizes können eingefügt und gelöscht werden, indem man die folgende Funktion wählt:</w:t>
      </w:r>
    </w:p>
    <w:p w:rsidR="00ED690F" w:rsidRDefault="00ED690F" w:rsidP="00ED690F">
      <w:pPr>
        <w:jc w:val="both"/>
      </w:pPr>
    </w:p>
    <w:p w:rsidR="00ED690F" w:rsidRDefault="00ED690F" w:rsidP="00ED690F">
      <w:pPr>
        <w:jc w:val="center"/>
      </w:pPr>
      <w:r>
        <w:pict>
          <v:shape id="_x0000_i1057" type="#_x0000_t75" style="width:480pt;height:73.5pt">
            <v:imagedata r:id="rId29" o:title="fdf-ger901"/>
          </v:shape>
        </w:pict>
      </w:r>
    </w:p>
    <w:p w:rsidR="00ED690F" w:rsidRDefault="00ED690F" w:rsidP="00ED690F">
      <w:pPr>
        <w:pStyle w:val="Overskrift7"/>
      </w:pPr>
      <w:bookmarkStart w:id="132" w:name="_Toc118110644"/>
      <w:r>
        <w:t>32. Einfügen</w:t>
      </w:r>
      <w:r w:rsidR="00A0374F">
        <w:fldChar w:fldCharType="begin"/>
      </w:r>
      <w:r w:rsidR="00A0374F">
        <w:instrText xml:space="preserve"> XE "</w:instrText>
      </w:r>
      <w:r w:rsidR="00A0374F" w:rsidRPr="0012343F">
        <w:instrText>Einfügen</w:instrText>
      </w:r>
      <w:r w:rsidR="00A0374F">
        <w:instrText xml:space="preserve">" </w:instrText>
      </w:r>
      <w:r w:rsidR="00A0374F">
        <w:fldChar w:fldCharType="end"/>
      </w:r>
      <w:r>
        <w:t xml:space="preserve"> und Löschen</w:t>
      </w:r>
      <w:r w:rsidR="00A0374F">
        <w:fldChar w:fldCharType="begin"/>
      </w:r>
      <w:r w:rsidR="00A0374F">
        <w:instrText xml:space="preserve"> XE "</w:instrText>
      </w:r>
      <w:r w:rsidR="00A0374F" w:rsidRPr="0012343F">
        <w:instrText>Löschen</w:instrText>
      </w:r>
      <w:r w:rsidR="00A0374F">
        <w:instrText xml:space="preserve">" </w:instrText>
      </w:r>
      <w:r w:rsidR="00A0374F">
        <w:fldChar w:fldCharType="end"/>
      </w:r>
      <w:r>
        <w:t xml:space="preserve"> von Indizes</w:t>
      </w:r>
      <w:bookmarkEnd w:id="132"/>
    </w:p>
    <w:p w:rsidR="00D667EC" w:rsidRDefault="00ED690F" w:rsidP="00ED690F">
      <w:pPr>
        <w:jc w:val="both"/>
      </w:pPr>
      <w:r>
        <w:t>Sie haben sicher die unterschiedlichen Farben im Fenster bemerkt. De rote Farbe zeigt an, daß das Feld in einer oder mehreren Indexdefinitionen verwendet wird. Blau, daß das Feld für eine Verknüpfung</w:t>
      </w:r>
      <w:r w:rsidR="00A0374F">
        <w:fldChar w:fldCharType="begin"/>
      </w:r>
      <w:r w:rsidR="00A0374F">
        <w:instrText xml:space="preserve"> XE "</w:instrText>
      </w:r>
      <w:r w:rsidR="00A0374F" w:rsidRPr="0012343F">
        <w:instrText>Verknüpfung</w:instrText>
      </w:r>
      <w:r w:rsidR="00A0374F">
        <w:instrText xml:space="preserve">" </w:instrText>
      </w:r>
      <w:r w:rsidR="00A0374F">
        <w:fldChar w:fldCharType="end"/>
      </w:r>
      <w:r>
        <w:t xml:space="preserve"> benutzt wird, und Margenta, daß das Feld sowohl für Indizes, als auch für Verknüpfungen herangezogen wird.</w:t>
      </w:r>
    </w:p>
    <w:p w:rsidR="00D667EC" w:rsidRDefault="00D667EC" w:rsidP="00D667EC">
      <w:pPr>
        <w:pStyle w:val="Overskrift1"/>
      </w:pPr>
      <w:bookmarkStart w:id="133" w:name="_Toc118110788"/>
      <w:r>
        <w:t>8.1.1. Indexname</w:t>
      </w:r>
      <w:bookmarkEnd w:id="133"/>
      <w:r w:rsidR="00A0374F">
        <w:fldChar w:fldCharType="begin"/>
      </w:r>
      <w:r w:rsidR="00A0374F">
        <w:instrText xml:space="preserve"> XE "</w:instrText>
      </w:r>
      <w:r w:rsidR="00A0374F" w:rsidRPr="0012343F">
        <w:instrText>Indexname</w:instrText>
      </w:r>
      <w:r w:rsidR="00A0374F">
        <w:instrText xml:space="preserve">" </w:instrText>
      </w:r>
      <w:r w:rsidR="00A0374F">
        <w:fldChar w:fldCharType="end"/>
      </w:r>
    </w:p>
    <w:p w:rsidR="00C33854" w:rsidRDefault="00D667EC" w:rsidP="00D667EC">
      <w:pPr>
        <w:jc w:val="both"/>
      </w:pPr>
      <w:r>
        <w:t>Der Indexname</w:t>
      </w:r>
      <w:r w:rsidR="00A0374F">
        <w:fldChar w:fldCharType="begin"/>
      </w:r>
      <w:r w:rsidR="00A0374F">
        <w:instrText xml:space="preserve"> XE "</w:instrText>
      </w:r>
      <w:r w:rsidR="00A0374F" w:rsidRPr="0012343F">
        <w:instrText>Indexname</w:instrText>
      </w:r>
      <w:r w:rsidR="00A0374F">
        <w:instrText xml:space="preserve">" </w:instrText>
      </w:r>
      <w:r w:rsidR="00A0374F">
        <w:fldChar w:fldCharType="end"/>
      </w:r>
      <w:r>
        <w:t xml:space="preserve"> kann Buchstaben, Ziffern, Leerstellen und Sonderzeichen enthalten. Normalerweise wird der Indexname für Beschreibungen in SW-Tools TRIO bei Übersichten über die Tabellenindices verwendet, z.B. bei Start einer Listenausgabe.</w:t>
      </w:r>
    </w:p>
    <w:p w:rsidR="00C33854" w:rsidRDefault="00C33854" w:rsidP="00C33854">
      <w:pPr>
        <w:pStyle w:val="Overskrift1"/>
      </w:pPr>
      <w:bookmarkStart w:id="134" w:name="_Toc118110789"/>
      <w:r>
        <w:t>8.1.2. Datei ID</w:t>
      </w:r>
      <w:bookmarkEnd w:id="134"/>
    </w:p>
    <w:p w:rsidR="00C33854" w:rsidRDefault="00C33854" w:rsidP="00C33854">
      <w:pPr>
        <w:jc w:val="both"/>
      </w:pPr>
      <w:r>
        <w:t>Die Datei ID wird nur in Zusammenhang mit der Definition von Verbindungen zu anderen Dateien benutzt. Hierbei muß die verweisende ID einer im System bestehenden Datei ID entsprechen.</w:t>
      </w:r>
    </w:p>
    <w:p w:rsidR="009C67A5" w:rsidRDefault="00C33854" w:rsidP="00C33854">
      <w:pPr>
        <w:jc w:val="both"/>
      </w:pPr>
      <w:r>
        <w:t>Im obigen Beispiel besitzt die Artikeldatei Verbindungen zu zwei weiteren Dateien. Zum ersten zu der Artikelgruppendatei, und zum zweiten zu der Artikellieferantendatei.</w:t>
      </w:r>
    </w:p>
    <w:p w:rsidR="009C67A5" w:rsidRDefault="009C67A5" w:rsidP="009C67A5">
      <w:pPr>
        <w:pStyle w:val="Overskrift1"/>
      </w:pPr>
      <w:bookmarkStart w:id="135" w:name="_Toc118110790"/>
      <w:r>
        <w:t>8.1.3. Directory</w:t>
      </w:r>
      <w:bookmarkEnd w:id="135"/>
      <w:r w:rsidR="00A0374F">
        <w:fldChar w:fldCharType="begin"/>
      </w:r>
      <w:r w:rsidR="00A0374F">
        <w:instrText xml:space="preserve"> XE "</w:instrText>
      </w:r>
      <w:r w:rsidR="00A0374F" w:rsidRPr="0012343F">
        <w:instrText>Directory</w:instrText>
      </w:r>
      <w:r w:rsidR="00A0374F">
        <w:instrText xml:space="preserve">" </w:instrText>
      </w:r>
      <w:r w:rsidR="00A0374F">
        <w:fldChar w:fldCharType="end"/>
      </w:r>
    </w:p>
    <w:p w:rsidR="009C67A5" w:rsidRDefault="009C67A5" w:rsidP="009C67A5">
      <w:pPr>
        <w:jc w:val="both"/>
      </w:pPr>
      <w:r>
        <w:t>Das Directory</w:t>
      </w:r>
      <w:r w:rsidR="00A0374F">
        <w:fldChar w:fldCharType="begin"/>
      </w:r>
      <w:r w:rsidR="00A0374F">
        <w:instrText xml:space="preserve"> XE "</w:instrText>
      </w:r>
      <w:r w:rsidR="00A0374F" w:rsidRPr="0012343F">
        <w:instrText>Directory</w:instrText>
      </w:r>
      <w:r w:rsidR="00A0374F">
        <w:instrText xml:space="preserve">" </w:instrText>
      </w:r>
      <w:r w:rsidR="00A0374F">
        <w:fldChar w:fldCharType="end"/>
      </w:r>
      <w:r>
        <w:t>, auch unter der Bezeichnung Indexnummer</w:t>
      </w:r>
      <w:r w:rsidR="00A0374F">
        <w:fldChar w:fldCharType="begin"/>
      </w:r>
      <w:r w:rsidR="00A0374F">
        <w:instrText xml:space="preserve"> XE "</w:instrText>
      </w:r>
      <w:r w:rsidR="00A0374F" w:rsidRPr="0012343F">
        <w:instrText>Indexnummer</w:instrText>
      </w:r>
      <w:r w:rsidR="00A0374F">
        <w:instrText xml:space="preserve">" </w:instrText>
      </w:r>
      <w:r w:rsidR="00A0374F">
        <w:fldChar w:fldCharType="end"/>
      </w:r>
      <w:r>
        <w:t xml:space="preserve"> verwendet, ist eine zweistelliger Wert.</w:t>
      </w:r>
    </w:p>
    <w:p w:rsidR="009C67A5" w:rsidRDefault="009C67A5" w:rsidP="009C67A5">
      <w:pPr>
        <w:jc w:val="both"/>
      </w:pPr>
      <w:r>
        <w:t>Bei Verknüpfungen zu anderen Tabellen definiert die Indexnummer</w:t>
      </w:r>
      <w:r w:rsidR="00A0374F">
        <w:fldChar w:fldCharType="begin"/>
      </w:r>
      <w:r w:rsidR="00A0374F">
        <w:instrText xml:space="preserve"> XE "</w:instrText>
      </w:r>
      <w:r w:rsidR="00A0374F" w:rsidRPr="0012343F">
        <w:instrText>Indexnummer</w:instrText>
      </w:r>
      <w:r w:rsidR="00A0374F">
        <w:instrText xml:space="preserve">" </w:instrText>
      </w:r>
      <w:r w:rsidR="00A0374F">
        <w:fldChar w:fldCharType="end"/>
      </w:r>
      <w:r>
        <w:t>, welcher Index in der verbundenen Datei bei einem Zugriff verwendet werden soll.</w:t>
      </w:r>
    </w:p>
    <w:p w:rsidR="009C67A5" w:rsidRDefault="009C67A5" w:rsidP="009C67A5">
      <w:pPr>
        <w:jc w:val="both"/>
      </w:pPr>
      <w:r>
        <w:t>Im obigen Beispiel ist die Lieferantendatei LE definiert mit einem Primärindex</w:t>
      </w:r>
      <w:r w:rsidR="00A0374F">
        <w:fldChar w:fldCharType="begin"/>
      </w:r>
      <w:r w:rsidR="00A0374F">
        <w:instrText xml:space="preserve"> XE "</w:instrText>
      </w:r>
      <w:r w:rsidR="00A0374F" w:rsidRPr="0012343F">
        <w:instrText>Primärindex</w:instrText>
      </w:r>
      <w:r w:rsidR="00A0374F">
        <w:instrText xml:space="preserve">" </w:instrText>
      </w:r>
      <w:r w:rsidR="00A0374F">
        <w:fldChar w:fldCharType="end"/>
      </w:r>
      <w:r>
        <w:t>, der Lieferantennummer. Die Lieferantennummer erhält man aus Feld 6 der Artikeldatei.</w:t>
      </w:r>
    </w:p>
    <w:p w:rsidR="00712A99" w:rsidRDefault="009C67A5" w:rsidP="009C67A5">
      <w:pPr>
        <w:jc w:val="both"/>
      </w:pPr>
      <w:r>
        <w:t>Die Indexnummer</w:t>
      </w:r>
      <w:r w:rsidR="00A0374F">
        <w:fldChar w:fldCharType="begin"/>
      </w:r>
      <w:r w:rsidR="00A0374F">
        <w:instrText xml:space="preserve"> XE "</w:instrText>
      </w:r>
      <w:r w:rsidR="00A0374F" w:rsidRPr="0012343F">
        <w:instrText>Indexnummer</w:instrText>
      </w:r>
      <w:r w:rsidR="00A0374F">
        <w:instrText xml:space="preserve">" </w:instrText>
      </w:r>
      <w:r w:rsidR="00A0374F">
        <w:fldChar w:fldCharType="end"/>
      </w:r>
      <w:r>
        <w:t xml:space="preserve"> 00 ist in sofern speziell, als das hierüber Dateien angesprochen werden können, die Satznummern verwenden. Dies ist von Bedeutung, wenn eine Datei mit relativen Satznummern arbeitet, z.B. in einem BASIC System.</w:t>
      </w:r>
    </w:p>
    <w:p w:rsidR="00712A99" w:rsidRDefault="00712A99" w:rsidP="00712A99">
      <w:pPr>
        <w:pStyle w:val="Overskrift1"/>
      </w:pPr>
      <w:bookmarkStart w:id="136" w:name="_Toc118110791"/>
      <w:r>
        <w:t>8.1.4. Schlüsseldefinitionen</w:t>
      </w:r>
      <w:bookmarkEnd w:id="136"/>
    </w:p>
    <w:p w:rsidR="00712A99" w:rsidRDefault="00712A99" w:rsidP="00712A99">
      <w:pPr>
        <w:jc w:val="both"/>
      </w:pPr>
      <w:r>
        <w:t>Eine Schlüsseldefinition</w:t>
      </w:r>
      <w:r w:rsidR="00A0374F">
        <w:fldChar w:fldCharType="begin"/>
      </w:r>
      <w:r w:rsidR="00A0374F">
        <w:instrText xml:space="preserve"> XE "</w:instrText>
      </w:r>
      <w:r w:rsidR="00A0374F" w:rsidRPr="0012343F">
        <w:instrText>Schlüsseldefinition</w:instrText>
      </w:r>
      <w:r w:rsidR="00A0374F">
        <w:instrText xml:space="preserve">" </w:instrText>
      </w:r>
      <w:r w:rsidR="00A0374F">
        <w:fldChar w:fldCharType="end"/>
      </w:r>
      <w:r>
        <w:t xml:space="preserve"> ist die Definition eines Indizes oder einer Verknüpfung</w:t>
      </w:r>
      <w:r w:rsidR="00A0374F">
        <w:fldChar w:fldCharType="begin"/>
      </w:r>
      <w:r w:rsidR="00A0374F">
        <w:instrText xml:space="preserve"> XE "</w:instrText>
      </w:r>
      <w:r w:rsidR="00A0374F" w:rsidRPr="0012343F">
        <w:instrText>Verknüpfung</w:instrText>
      </w:r>
      <w:r w:rsidR="00A0374F">
        <w:instrText xml:space="preserve">" </w:instrText>
      </w:r>
      <w:r w:rsidR="00A0374F">
        <w:fldChar w:fldCharType="end"/>
      </w:r>
      <w:r>
        <w:t>. Bei der Definition eines Indizes wird beschrieben, welches Feld(er) den Index ausmacht(en), und wie diese gespeichert sind.</w:t>
      </w:r>
    </w:p>
    <w:p w:rsidR="00712A99" w:rsidRDefault="00712A99" w:rsidP="00712A99">
      <w:pPr>
        <w:jc w:val="both"/>
      </w:pPr>
      <w:r>
        <w:t>Eine Schlüsseldefinition</w:t>
      </w:r>
      <w:r w:rsidR="00A0374F">
        <w:fldChar w:fldCharType="begin"/>
      </w:r>
      <w:r w:rsidR="00A0374F">
        <w:instrText xml:space="preserve"> XE "</w:instrText>
      </w:r>
      <w:r w:rsidR="00A0374F" w:rsidRPr="0012343F">
        <w:instrText>Schlüsseldefinition</w:instrText>
      </w:r>
      <w:r w:rsidR="00A0374F">
        <w:instrText xml:space="preserve">" </w:instrText>
      </w:r>
      <w:r w:rsidR="00A0374F">
        <w:fldChar w:fldCharType="end"/>
      </w:r>
      <w:r>
        <w:t xml:space="preserve"> kann Verweise zu einer oder mehreren Feldnummern enthalten, kann aus einem Teil eines Feldes bestehen, und beschreibt, wie das Feld gepackt ist. Als Option kann ein # vor der Feldnummer angegeben werden.</w:t>
      </w:r>
    </w:p>
    <w:p w:rsidR="00712A99" w:rsidRDefault="00712A99" w:rsidP="00712A99">
      <w:pPr>
        <w:jc w:val="both"/>
      </w:pPr>
      <w:r>
        <w:t>Im obigen Beispiel definieren die ersten zwei Zeilen den primären und den sekundären Index für die Artikeldatei. Der Primäre Index verweist auf das Feld 1, Artikelnummer, und definiert, daß die Datei in aufsteigender Reihenfolge nach der Artikelnummer sortiert ist. Der sekundäre Index besteht aus zwei Feldern, Feld 6 (Lieferant) und Feld 1 (Artikelnummer).</w:t>
      </w:r>
    </w:p>
    <w:p w:rsidR="00712A99" w:rsidRDefault="00712A99" w:rsidP="00712A99">
      <w:pPr>
        <w:jc w:val="both"/>
      </w:pPr>
      <w:r>
        <w:t>Hiermit kann über die Lieferantennummer eine Liste, die nach Lieferant und innerhalb des Lieferanten nach Artikelnummern sortiert ist, aufgestellt werden.</w:t>
      </w:r>
    </w:p>
    <w:p w:rsidR="002635F6" w:rsidRDefault="00712A99" w:rsidP="00712A99">
      <w:pPr>
        <w:jc w:val="both"/>
      </w:pPr>
      <w:r>
        <w:t>Zeile 3 und 4 definieren die Verknüpfungen zu anderen Tabellen. Die Schlüsseldefinition</w:t>
      </w:r>
      <w:r w:rsidR="00A0374F">
        <w:fldChar w:fldCharType="begin"/>
      </w:r>
      <w:r w:rsidR="00A0374F">
        <w:instrText xml:space="preserve"> XE "</w:instrText>
      </w:r>
      <w:r w:rsidR="00A0374F" w:rsidRPr="0012343F">
        <w:instrText>Schlüsseldefinition</w:instrText>
      </w:r>
      <w:r w:rsidR="00A0374F">
        <w:instrText xml:space="preserve">" </w:instrText>
      </w:r>
      <w:r w:rsidR="00A0374F">
        <w:fldChar w:fldCharType="end"/>
      </w:r>
      <w:r>
        <w:t xml:space="preserve"> verweist auf die Werte, die für den Zugriff auf verbundene Dateien notwendig sind. Der erste Verweis benutzt den Wert in Feld 7 (Artikelgruppennummer), um die Artikelgruppendatei über den Index 1 ansprechen zu können. Der zweite Verweis benutzt den Wert in Feld 6 (Lieferantennummer), um die Lieferantendatei über den Index 1 aufrufen zu können.</w:t>
      </w:r>
    </w:p>
    <w:p w:rsidR="002635F6" w:rsidRDefault="002635F6" w:rsidP="002635F6">
      <w:pPr>
        <w:pStyle w:val="Overskrift1"/>
      </w:pPr>
      <w:bookmarkStart w:id="137" w:name="_Toc118110792"/>
      <w:r>
        <w:t>8.2. Index Betrachtungen</w:t>
      </w:r>
      <w:bookmarkEnd w:id="137"/>
    </w:p>
    <w:p w:rsidR="002635F6" w:rsidRDefault="002635F6" w:rsidP="002635F6">
      <w:pPr>
        <w:jc w:val="both"/>
      </w:pPr>
      <w:r>
        <w:t>Oben ist eine einfache Schlüsseldefinition</w:t>
      </w:r>
      <w:r w:rsidR="00A0374F">
        <w:fldChar w:fldCharType="begin"/>
      </w:r>
      <w:r w:rsidR="00A0374F">
        <w:instrText xml:space="preserve"> XE "</w:instrText>
      </w:r>
      <w:r w:rsidR="00A0374F" w:rsidRPr="0012343F">
        <w:instrText>Schlüsseldefinition</w:instrText>
      </w:r>
      <w:r w:rsidR="00A0374F">
        <w:instrText xml:space="preserve">" </w:instrText>
      </w:r>
      <w:r w:rsidR="00A0374F">
        <w:fldChar w:fldCharType="end"/>
      </w:r>
      <w:r>
        <w:t>, die nur Felder und Kombinationen von Feldern beinhaltet, beschrieben. Jedes Element in einer Schlüsseldefinition wird als Teilschlüssel bezeichnet.</w:t>
      </w:r>
    </w:p>
    <w:p w:rsidR="002635F6" w:rsidRDefault="002635F6" w:rsidP="002635F6">
      <w:pPr>
        <w:jc w:val="both"/>
      </w:pPr>
      <w:r>
        <w:t>Die Anzahl der für eine Datei dafinierbaren Schlüssel</w:t>
      </w:r>
      <w:r w:rsidR="00A0374F">
        <w:fldChar w:fldCharType="begin"/>
      </w:r>
      <w:r w:rsidR="00A0374F">
        <w:instrText xml:space="preserve"> XE "</w:instrText>
      </w:r>
      <w:r w:rsidR="00A0374F" w:rsidRPr="0012343F">
        <w:instrText>Schlüssel</w:instrText>
      </w:r>
      <w:r w:rsidR="00A0374F">
        <w:instrText xml:space="preserve">" </w:instrText>
      </w:r>
      <w:r w:rsidR="00A0374F">
        <w:fldChar w:fldCharType="end"/>
      </w:r>
      <w:r>
        <w:t>, die Anzahl der Teilschlüssel, die Länge des Schlüssels und die Art des Packens sind ausschließlich von dem jeweiligen Treiber bestimmt. In diesem Zusammenhang verweisen wir auf die Beschreibungen der entsprechenden Treiber.</w:t>
      </w:r>
    </w:p>
    <w:p w:rsidR="002635F6" w:rsidRDefault="002635F6" w:rsidP="002635F6">
      <w:pPr>
        <w:jc w:val="both"/>
      </w:pPr>
      <w:r>
        <w:t>BASIC läßt max. 15 Schlüssel</w:t>
      </w:r>
      <w:r w:rsidR="00A0374F">
        <w:fldChar w:fldCharType="begin"/>
      </w:r>
      <w:r w:rsidR="00A0374F">
        <w:instrText xml:space="preserve"> XE "</w:instrText>
      </w:r>
      <w:r w:rsidR="00A0374F" w:rsidRPr="0012343F">
        <w:instrText>Schlüssel</w:instrText>
      </w:r>
      <w:r w:rsidR="00A0374F">
        <w:instrText xml:space="preserve">" </w:instrText>
      </w:r>
      <w:r w:rsidR="00A0374F">
        <w:fldChar w:fldCharType="end"/>
      </w:r>
      <w:r>
        <w:t xml:space="preserve"> (Indizes) mit einer max. Länge von je 30 Bytes zu. Da der Schlüssel immer als Zeichenfolge betrachtet wird, ist die Anzahl der Teilschlüssel und der Gebrauch von Teilfeldern im Schlüssel nicht begrenzt.</w:t>
      </w:r>
    </w:p>
    <w:p w:rsidR="002635F6" w:rsidRDefault="002635F6" w:rsidP="002635F6">
      <w:pPr>
        <w:jc w:val="both"/>
      </w:pPr>
      <w:r>
        <w:t>Alle Schlüssel</w:t>
      </w:r>
      <w:r w:rsidR="00A0374F">
        <w:fldChar w:fldCharType="begin"/>
      </w:r>
      <w:r w:rsidR="00A0374F">
        <w:instrText xml:space="preserve"> XE "</w:instrText>
      </w:r>
      <w:r w:rsidR="00A0374F" w:rsidRPr="0012343F">
        <w:instrText>Schlüssel</w:instrText>
      </w:r>
      <w:r w:rsidR="00A0374F">
        <w:instrText xml:space="preserve">" </w:instrText>
      </w:r>
      <w:r w:rsidR="00A0374F">
        <w:fldChar w:fldCharType="end"/>
      </w:r>
      <w:r>
        <w:t xml:space="preserve"> müssen eindeutig sein. Es ist nicht absolut notwendig, daß der Schlüssel selbst Teil des Datensatzes ist.</w:t>
      </w:r>
    </w:p>
    <w:p w:rsidR="002635F6" w:rsidRDefault="002635F6" w:rsidP="002635F6">
      <w:pPr>
        <w:jc w:val="both"/>
      </w:pPr>
      <w:r>
        <w:t>Isam</w:t>
      </w:r>
      <w:r w:rsidR="00A0374F">
        <w:fldChar w:fldCharType="begin"/>
      </w:r>
      <w:r w:rsidR="00A0374F">
        <w:instrText xml:space="preserve"> XE "</w:instrText>
      </w:r>
      <w:r w:rsidR="00A0374F" w:rsidRPr="0012343F">
        <w:instrText>Isam</w:instrText>
      </w:r>
      <w:r w:rsidR="00A0374F">
        <w:instrText xml:space="preserve">" </w:instrText>
      </w:r>
      <w:r w:rsidR="00A0374F">
        <w:fldChar w:fldCharType="end"/>
      </w:r>
      <w:r>
        <w:t xml:space="preserve"> Spezifikationen unterscheiden sich ein wenig, doch sind typisch bis zu 128 Indizes mit einer max. Länge von je 128 Bytes zugelassen. Jeder Schlüssel</w:t>
      </w:r>
      <w:r w:rsidR="00A0374F">
        <w:fldChar w:fldCharType="begin"/>
      </w:r>
      <w:r w:rsidR="00A0374F">
        <w:instrText xml:space="preserve"> XE "</w:instrText>
      </w:r>
      <w:r w:rsidR="00A0374F" w:rsidRPr="0012343F">
        <w:instrText>Schlüssel</w:instrText>
      </w:r>
      <w:r w:rsidR="00A0374F">
        <w:instrText xml:space="preserve">" </w:instrText>
      </w:r>
      <w:r w:rsidR="00A0374F">
        <w:fldChar w:fldCharType="end"/>
      </w:r>
      <w:r>
        <w:t xml:space="preserve"> kann bis zu 8 Teilschlüssel enthalten. Ein Teilschlüssel muß immer ein gesamtes Feld repräsentieren, und muß Teil des Datensatzes sein.</w:t>
      </w:r>
    </w:p>
    <w:p w:rsidR="002635F6" w:rsidRDefault="002635F6" w:rsidP="002635F6">
      <w:pPr>
        <w:jc w:val="both"/>
      </w:pPr>
      <w:r>
        <w:t>ODBC</w:t>
      </w:r>
      <w:r w:rsidR="00A0374F">
        <w:fldChar w:fldCharType="begin"/>
      </w:r>
      <w:r w:rsidR="00A0374F">
        <w:instrText xml:space="preserve"> XE "</w:instrText>
      </w:r>
      <w:r w:rsidR="00A0374F" w:rsidRPr="0012343F">
        <w:instrText>ODBC</w:instrText>
      </w:r>
      <w:r w:rsidR="00A0374F">
        <w:instrText xml:space="preserve">" </w:instrText>
      </w:r>
      <w:r w:rsidR="00A0374F">
        <w:fldChar w:fldCharType="end"/>
      </w:r>
      <w:r>
        <w:t xml:space="preserve"> SQL</w:t>
      </w:r>
      <w:r w:rsidR="00A0374F">
        <w:fldChar w:fldCharType="begin"/>
      </w:r>
      <w:r w:rsidR="00A0374F">
        <w:instrText xml:space="preserve"> XE "</w:instrText>
      </w:r>
      <w:r w:rsidR="00A0374F" w:rsidRPr="0012343F">
        <w:instrText>SQL</w:instrText>
      </w:r>
      <w:r w:rsidR="00A0374F">
        <w:instrText xml:space="preserve">" </w:instrText>
      </w:r>
      <w:r w:rsidR="00A0374F">
        <w:fldChar w:fldCharType="end"/>
      </w:r>
      <w:r>
        <w:t xml:space="preserve"> Datenbank Systeme benutzen Indizes, um die Verarbeitungszeit zu optimieren. Neue Schlüssel</w:t>
      </w:r>
      <w:r w:rsidR="00A0374F">
        <w:fldChar w:fldCharType="begin"/>
      </w:r>
      <w:r w:rsidR="00A0374F">
        <w:instrText xml:space="preserve"> XE "</w:instrText>
      </w:r>
      <w:r w:rsidR="00A0374F" w:rsidRPr="0012343F">
        <w:instrText>Schlüssel</w:instrText>
      </w:r>
      <w:r w:rsidR="00A0374F">
        <w:instrText xml:space="preserve">" </w:instrText>
      </w:r>
      <w:r w:rsidR="00A0374F">
        <w:fldChar w:fldCharType="end"/>
      </w:r>
      <w:r>
        <w:t xml:space="preserve"> können jederzeit mit Hilfe</w:t>
      </w:r>
      <w:r w:rsidR="00A0374F">
        <w:fldChar w:fldCharType="begin"/>
      </w:r>
      <w:r w:rsidR="00A0374F">
        <w:instrText xml:space="preserve"> XE "</w:instrText>
      </w:r>
      <w:r w:rsidR="00A0374F" w:rsidRPr="0012343F">
        <w:instrText>Hilfe</w:instrText>
      </w:r>
      <w:r w:rsidR="00A0374F">
        <w:instrText xml:space="preserve">" </w:instrText>
      </w:r>
      <w:r w:rsidR="00A0374F">
        <w:fldChar w:fldCharType="end"/>
      </w:r>
      <w:r>
        <w:t xml:space="preserve"> von ORDRE BY eingerichtet werden. Beachten Sie jedoch bitte, daß hierdurch die Verarbeitungszeit beeinträchtigt werden kann.</w:t>
      </w:r>
    </w:p>
    <w:p w:rsidR="000C1F6A" w:rsidRDefault="002635F6" w:rsidP="002635F6">
      <w:pPr>
        <w:jc w:val="both"/>
      </w:pPr>
      <w:r>
        <w:t>Mit Hinblick auf die Unterstützung unterschiedlicher Datenbanksysteme, werden eine Reihe von Optionen im Zusammenhang mit der Schlüsseldefinition</w:t>
      </w:r>
      <w:r w:rsidR="00A0374F">
        <w:fldChar w:fldCharType="begin"/>
      </w:r>
      <w:r w:rsidR="00A0374F">
        <w:instrText xml:space="preserve"> XE "</w:instrText>
      </w:r>
      <w:r w:rsidR="00A0374F" w:rsidRPr="0012343F">
        <w:instrText>Schlüsseldefinition</w:instrText>
      </w:r>
      <w:r w:rsidR="00A0374F">
        <w:instrText xml:space="preserve">" </w:instrText>
      </w:r>
      <w:r w:rsidR="00A0374F">
        <w:fldChar w:fldCharType="end"/>
      </w:r>
      <w:r>
        <w:t xml:space="preserve"> angeboten. Alle Optionen können benutzt werden. Es ist jedoch hierbei zu beachten, daß in Verbindung</w:t>
      </w:r>
      <w:r w:rsidR="00A0374F">
        <w:fldChar w:fldCharType="begin"/>
      </w:r>
      <w:r w:rsidR="00A0374F">
        <w:instrText xml:space="preserve"> XE "</w:instrText>
      </w:r>
      <w:r w:rsidR="00A0374F" w:rsidRPr="0012343F">
        <w:instrText>Verbindung</w:instrText>
      </w:r>
      <w:r w:rsidR="00A0374F">
        <w:instrText xml:space="preserve">" </w:instrText>
      </w:r>
      <w:r w:rsidR="00A0374F">
        <w:fldChar w:fldCharType="end"/>
      </w:r>
      <w:r>
        <w:t xml:space="preserve"> mit einigen Treibern gewisse Optionen wirkungslos sind bzw. zu Fehler auftreten können, Falls der Treiber die Optionen nicht unterstützt.</w:t>
      </w:r>
    </w:p>
    <w:p w:rsidR="000C1F6A" w:rsidRDefault="000C1F6A" w:rsidP="000C1F6A">
      <w:pPr>
        <w:pStyle w:val="Overskrift1"/>
      </w:pPr>
      <w:bookmarkStart w:id="138" w:name="_Toc118110793"/>
      <w:r>
        <w:t>8.2.1. BASIC COMET</w:t>
      </w:r>
      <w:r w:rsidR="00A0374F">
        <w:fldChar w:fldCharType="begin"/>
      </w:r>
      <w:r w:rsidR="00A0374F">
        <w:instrText xml:space="preserve"> XE "</w:instrText>
      </w:r>
      <w:r w:rsidR="00A0374F" w:rsidRPr="0012343F">
        <w:instrText>COMET</w:instrText>
      </w:r>
      <w:r w:rsidR="00A0374F">
        <w:instrText xml:space="preserve">" </w:instrText>
      </w:r>
      <w:r w:rsidR="00A0374F">
        <w:fldChar w:fldCharType="end"/>
      </w:r>
      <w:r>
        <w:t xml:space="preserve"> AF-05000 Beispiel</w:t>
      </w:r>
      <w:bookmarkEnd w:id="138"/>
    </w:p>
    <w:p w:rsidR="000C1F6A" w:rsidRDefault="000C1F6A" w:rsidP="000C1F6A">
      <w:pPr>
        <w:jc w:val="both"/>
        <w:rPr>
          <w:lang w:val="en-US"/>
        </w:rPr>
      </w:pPr>
      <w:r w:rsidRPr="000C1F6A">
        <w:rPr>
          <w:lang w:val="en-US"/>
        </w:rPr>
        <w:t>Zuerst einen Blick auf eine Auftragszeile in BASIC COMET</w:t>
      </w:r>
      <w:r w:rsidR="00A0374F">
        <w:rPr>
          <w:lang w:val="en-US"/>
        </w:rPr>
        <w:fldChar w:fldCharType="begin"/>
      </w:r>
      <w:r w:rsidR="00A0374F">
        <w:rPr>
          <w:lang w:val="en-US"/>
        </w:rPr>
        <w:instrText xml:space="preserve"> XE "</w:instrText>
      </w:r>
      <w:r w:rsidR="00A0374F" w:rsidRPr="0012343F">
        <w:instrText>COMET</w:instrText>
      </w:r>
      <w:r w:rsidR="00A0374F">
        <w:instrText>"</w:instrText>
      </w:r>
      <w:r w:rsidR="00A0374F">
        <w:rPr>
          <w:lang w:val="en-US"/>
        </w:rPr>
        <w:instrText xml:space="preserve"> </w:instrText>
      </w:r>
      <w:r w:rsidR="00A0374F">
        <w:rPr>
          <w:lang w:val="en-US"/>
        </w:rPr>
        <w:fldChar w:fldCharType="end"/>
      </w:r>
      <w:r w:rsidRPr="000C1F6A">
        <w:rPr>
          <w:lang w:val="en-US"/>
        </w:rPr>
        <w:t xml:space="preserve"> AF-05000:</w:t>
      </w:r>
    </w:p>
    <w:p w:rsidR="000C1F6A" w:rsidRDefault="000C1F6A" w:rsidP="000C1F6A">
      <w:pPr>
        <w:jc w:val="both"/>
      </w:pPr>
    </w:p>
    <w:p w:rsidR="000C1F6A" w:rsidRDefault="000C1F6A" w:rsidP="000C1F6A">
      <w:pPr>
        <w:jc w:val="center"/>
      </w:pPr>
      <w:r>
        <w:pict>
          <v:shape id="_x0000_i1058" type="#_x0000_t75" style="width:481.5pt;height:282pt">
            <v:imagedata r:id="rId39" o:title="fdf-ger411"/>
          </v:shape>
        </w:pict>
      </w:r>
    </w:p>
    <w:p w:rsidR="00EA19E1" w:rsidRDefault="000C1F6A" w:rsidP="000C1F6A">
      <w:pPr>
        <w:pStyle w:val="Overskrift7"/>
      </w:pPr>
      <w:bookmarkStart w:id="139" w:name="_Toc118110645"/>
      <w:r>
        <w:t>33. AF-05000/020 Auftragszeile, Index und Verknüpfungen</w:t>
      </w:r>
      <w:bookmarkEnd w:id="139"/>
    </w:p>
    <w:p w:rsidR="00EA19E1" w:rsidRDefault="00EA19E1" w:rsidP="00EA19E1">
      <w:pPr>
        <w:pStyle w:val="Overskrift1"/>
      </w:pPr>
      <w:bookmarkStart w:id="140" w:name="_Toc118110794"/>
      <w:r>
        <w:t>8.2.2. Konstanten und Selektionen</w:t>
      </w:r>
      <w:bookmarkEnd w:id="140"/>
    </w:p>
    <w:p w:rsidR="00EA19E1" w:rsidRDefault="00EA19E1" w:rsidP="00EA19E1">
      <w:pPr>
        <w:pStyle w:val="Bloktekst"/>
      </w:pPr>
      <w:r>
        <w:t>1,"20",3,4,P</w:t>
      </w:r>
    </w:p>
    <w:p w:rsidR="00EA19E1" w:rsidRDefault="00EA19E1" w:rsidP="00EA19E1">
      <w:pPr>
        <w:jc w:val="both"/>
      </w:pPr>
      <w:r>
        <w:t>Es kann für den ersten Index eine Konstante, hier '20', angegeben werden. Der erste Index besteht also aufs dem Feld 1, der Konstanten 20 (Satztyp</w:t>
      </w:r>
      <w:r w:rsidR="00A0374F">
        <w:fldChar w:fldCharType="begin"/>
      </w:r>
      <w:r w:rsidR="00A0374F">
        <w:instrText xml:space="preserve"> XE "</w:instrText>
      </w:r>
      <w:r w:rsidR="00A0374F" w:rsidRPr="0012343F">
        <w:instrText>Satztyp</w:instrText>
      </w:r>
      <w:r w:rsidR="00A0374F">
        <w:instrText xml:space="preserve">" </w:instrText>
      </w:r>
      <w:r w:rsidR="00A0374F">
        <w:fldChar w:fldCharType="end"/>
      </w:r>
      <w:r>
        <w:t>), und anschließend Feld 3 und 4.</w:t>
      </w:r>
    </w:p>
    <w:p w:rsidR="00EA19E1" w:rsidRDefault="00EA19E1" w:rsidP="00EA19E1">
      <w:pPr>
        <w:jc w:val="both"/>
      </w:pPr>
      <w:r>
        <w:t>Eine Konstante in einem Index bewirkt eine Selektion beim Lesen der Datensätze. Es werden also nur die Datensätze gelesen, wo der gelesene Wert mit der Konstanten übereinstimmt.</w:t>
      </w:r>
    </w:p>
    <w:p w:rsidR="000B51BD" w:rsidRDefault="00EA19E1" w:rsidP="00EA19E1">
      <w:pPr>
        <w:jc w:val="both"/>
      </w:pPr>
      <w:r>
        <w:t>In COMET</w:t>
      </w:r>
      <w:r w:rsidR="00A0374F">
        <w:fldChar w:fldCharType="begin"/>
      </w:r>
      <w:r w:rsidR="00A0374F">
        <w:instrText xml:space="preserve"> XE "</w:instrText>
      </w:r>
      <w:r w:rsidR="00A0374F" w:rsidRPr="0012343F">
        <w:instrText>COMET</w:instrText>
      </w:r>
      <w:r w:rsidR="00A0374F">
        <w:instrText xml:space="preserve">" </w:instrText>
      </w:r>
      <w:r w:rsidR="00A0374F">
        <w:fldChar w:fldCharType="end"/>
      </w:r>
      <w:r>
        <w:t xml:space="preserve"> wird diese Möglichkeit typische verwendet, um bestimmte Satztypen zu selektieren, wenn unterschiedliche Satztypen in der gleichen Datei abgelegt sind. Jeder Satztyp</w:t>
      </w:r>
      <w:r w:rsidR="00A0374F">
        <w:fldChar w:fldCharType="begin"/>
      </w:r>
      <w:r w:rsidR="00A0374F">
        <w:instrText xml:space="preserve"> XE "</w:instrText>
      </w:r>
      <w:r w:rsidR="00A0374F" w:rsidRPr="0012343F">
        <w:instrText>Satztyp</w:instrText>
      </w:r>
      <w:r w:rsidR="00A0374F">
        <w:instrText xml:space="preserve">" </w:instrText>
      </w:r>
      <w:r w:rsidR="00A0374F">
        <w:fldChar w:fldCharType="end"/>
      </w:r>
      <w:r>
        <w:t xml:space="preserve"> sollte als separate logische Datei, mit Verknüpfung</w:t>
      </w:r>
      <w:r w:rsidR="00A0374F">
        <w:fldChar w:fldCharType="begin"/>
      </w:r>
      <w:r w:rsidR="00A0374F">
        <w:instrText xml:space="preserve"> XE "</w:instrText>
      </w:r>
      <w:r w:rsidR="00A0374F" w:rsidRPr="0012343F">
        <w:instrText>Verknüpfung</w:instrText>
      </w:r>
      <w:r w:rsidR="00A0374F">
        <w:instrText xml:space="preserve">" </w:instrText>
      </w:r>
      <w:r w:rsidR="00A0374F">
        <w:fldChar w:fldCharType="end"/>
      </w:r>
      <w:r>
        <w:t xml:space="preserve"> zu anderen Satztypen, definiert sein.</w:t>
      </w:r>
    </w:p>
    <w:p w:rsidR="000B51BD" w:rsidRDefault="000B51BD" w:rsidP="000B51BD">
      <w:pPr>
        <w:pStyle w:val="Overskrift1"/>
      </w:pPr>
      <w:bookmarkStart w:id="141" w:name="_Toc118110795"/>
      <w:r>
        <w:t>8.2.2.1. Mehrfach Konstanten in Indexdefinitionen</w:t>
      </w:r>
      <w:bookmarkEnd w:id="141"/>
    </w:p>
    <w:p w:rsidR="000B51BD" w:rsidRDefault="000B51BD" w:rsidP="000B51BD">
      <w:pPr>
        <w:jc w:val="both"/>
      </w:pPr>
      <w:r>
        <w:t>Dateien, die mit festen Satztypen im Index, wie "00",#1,P definiert wurden, können in z.B. "00,20-29,40",#1,P erweitert werden.</w:t>
      </w:r>
    </w:p>
    <w:p w:rsidR="006B7B1D" w:rsidRDefault="000B51BD" w:rsidP="000B51BD">
      <w:pPr>
        <w:jc w:val="both"/>
      </w:pPr>
      <w:r>
        <w:t>In einem Suchvorgang werden jetzt alle Sätze mit einer dieser Konstanten gesucht.</w:t>
      </w:r>
    </w:p>
    <w:p w:rsidR="006B7B1D" w:rsidRDefault="006B7B1D" w:rsidP="006B7B1D">
      <w:pPr>
        <w:pStyle w:val="Overskrift1"/>
      </w:pPr>
      <w:bookmarkStart w:id="142" w:name="_Toc118110796"/>
      <w:r>
        <w:t>8.2.3. Packen</w:t>
      </w:r>
      <w:bookmarkEnd w:id="142"/>
      <w:r w:rsidR="00A0374F">
        <w:fldChar w:fldCharType="begin"/>
      </w:r>
      <w:r w:rsidR="00A0374F">
        <w:instrText xml:space="preserve"> XE "</w:instrText>
      </w:r>
      <w:r w:rsidR="00A0374F" w:rsidRPr="0012343F">
        <w:instrText>Packen</w:instrText>
      </w:r>
      <w:r w:rsidR="00A0374F">
        <w:instrText xml:space="preserve">" </w:instrText>
      </w:r>
      <w:r w:rsidR="00A0374F">
        <w:fldChar w:fldCharType="end"/>
      </w:r>
    </w:p>
    <w:p w:rsidR="006B7B1D" w:rsidRDefault="006B7B1D" w:rsidP="006B7B1D">
      <w:pPr>
        <w:pStyle w:val="Bloktekst"/>
      </w:pPr>
      <w:r>
        <w:t>1,"20",3,4,P</w:t>
      </w:r>
    </w:p>
    <w:p w:rsidR="00140F3A" w:rsidRDefault="006B7B1D" w:rsidP="006B7B1D">
      <w:pPr>
        <w:jc w:val="both"/>
        <w:rPr>
          <w:lang w:val="en-US"/>
        </w:rPr>
      </w:pPr>
      <w:r>
        <w:t xml:space="preserve">Alls Teilschlüssel vor der Option ,P werden gepackt. </w:t>
      </w:r>
      <w:r w:rsidRPr="006B7B1D">
        <w:rPr>
          <w:lang w:val="en-US"/>
        </w:rPr>
        <w:t xml:space="preserve">Die P-Option kann auch für einzelne Felder benutzt werden, z.B. 1,"20",3P,4. In diesem Beispiel wird also nur das Feld 3 gepackt. </w:t>
      </w:r>
      <w:r>
        <w:t>Wie bereits erwähnt, erfolgt das Packen</w:t>
      </w:r>
      <w:r w:rsidR="00A0374F">
        <w:fldChar w:fldCharType="begin"/>
      </w:r>
      <w:r w:rsidR="00A0374F">
        <w:instrText xml:space="preserve"> XE "</w:instrText>
      </w:r>
      <w:r w:rsidR="00A0374F" w:rsidRPr="0012343F">
        <w:instrText>Packen</w:instrText>
      </w:r>
      <w:r w:rsidR="00A0374F">
        <w:instrText xml:space="preserve">" </w:instrText>
      </w:r>
      <w:r w:rsidR="00A0374F">
        <w:fldChar w:fldCharType="end"/>
      </w:r>
      <w:r>
        <w:t xml:space="preserve"> spezifik für jedes Datenbanksystem</w:t>
      </w:r>
      <w:r w:rsidR="00A0374F">
        <w:fldChar w:fldCharType="begin"/>
      </w:r>
      <w:r w:rsidR="00A0374F">
        <w:instrText xml:space="preserve"> XE "</w:instrText>
      </w:r>
      <w:r w:rsidR="00A0374F" w:rsidRPr="0012343F">
        <w:instrText>Datenbanksystem</w:instrText>
      </w:r>
      <w:r w:rsidR="00A0374F">
        <w:instrText xml:space="preserve">" </w:instrText>
      </w:r>
      <w:r w:rsidR="00A0374F">
        <w:fldChar w:fldCharType="end"/>
      </w:r>
      <w:r>
        <w:t xml:space="preserve">. </w:t>
      </w:r>
      <w:r w:rsidRPr="006B7B1D">
        <w:rPr>
          <w:lang w:val="en-US"/>
        </w:rPr>
        <w:t>Für BASIC muß z.B. der Aufruf CALL 60 verwendet werden.</w:t>
      </w:r>
    </w:p>
    <w:p w:rsidR="00140F3A" w:rsidRDefault="00140F3A" w:rsidP="00140F3A">
      <w:pPr>
        <w:pStyle w:val="Overskrift1"/>
        <w:rPr>
          <w:lang w:val="en-US"/>
        </w:rPr>
      </w:pPr>
      <w:bookmarkStart w:id="143" w:name="_Toc118110797"/>
      <w:r>
        <w:rPr>
          <w:lang w:val="en-US"/>
        </w:rPr>
        <w:t>8.2.4. Satznummern</w:t>
      </w:r>
      <w:bookmarkEnd w:id="143"/>
    </w:p>
    <w:p w:rsidR="00140F3A" w:rsidRDefault="00140F3A" w:rsidP="00140F3A">
      <w:pPr>
        <w:pStyle w:val="Bloktekst"/>
      </w:pPr>
      <w:r>
        <w:t>#38,N</w:t>
      </w:r>
    </w:p>
    <w:p w:rsidR="00125B9F" w:rsidRDefault="00140F3A" w:rsidP="00140F3A">
      <w:pPr>
        <w:jc w:val="both"/>
      </w:pPr>
      <w:r>
        <w:t>Auf die Satznummer</w:t>
      </w:r>
      <w:r w:rsidR="00A0374F">
        <w:fldChar w:fldCharType="begin"/>
      </w:r>
      <w:r w:rsidR="00A0374F">
        <w:instrText xml:space="preserve"> XE "</w:instrText>
      </w:r>
      <w:r w:rsidR="00A0374F" w:rsidRPr="0012343F">
        <w:instrText>Satznummer</w:instrText>
      </w:r>
      <w:r w:rsidR="00A0374F">
        <w:instrText xml:space="preserve">" </w:instrText>
      </w:r>
      <w:r w:rsidR="00A0374F">
        <w:fldChar w:fldCharType="end"/>
      </w:r>
      <w:r>
        <w:t xml:space="preserve"> der aktuellen Datei kann mit N, auf die relative Satznummer mit R verwiesen werden. Diese Option kann wie ein Feld für den Aufbau von Indizes bzw. für Verknüpfungen zu anderen Dateien benutzt werden.</w:t>
      </w:r>
    </w:p>
    <w:p w:rsidR="00125B9F" w:rsidRDefault="00125B9F" w:rsidP="00125B9F">
      <w:pPr>
        <w:pStyle w:val="Overskrift1"/>
      </w:pPr>
      <w:bookmarkStart w:id="144" w:name="_Toc118110798"/>
      <w:r>
        <w:t>8.2.4.1. Index 0</w:t>
      </w:r>
      <w:bookmarkEnd w:id="144"/>
    </w:p>
    <w:p w:rsidR="00125B9F" w:rsidRDefault="00125B9F" w:rsidP="00125B9F">
      <w:pPr>
        <w:pStyle w:val="Bloktekst"/>
      </w:pPr>
      <w:r>
        <w:t>#38,N</w:t>
      </w:r>
    </w:p>
    <w:p w:rsidR="00BA6C92" w:rsidRDefault="00125B9F" w:rsidP="00125B9F">
      <w:pPr>
        <w:jc w:val="both"/>
      </w:pPr>
      <w:r>
        <w:t>Bei Index 0 wird die Datei unter Zuhilfenahme der Satznummer</w:t>
      </w:r>
      <w:r w:rsidR="00A0374F">
        <w:fldChar w:fldCharType="begin"/>
      </w:r>
      <w:r w:rsidR="00A0374F">
        <w:instrText xml:space="preserve"> XE "</w:instrText>
      </w:r>
      <w:r w:rsidR="00A0374F" w:rsidRPr="0012343F">
        <w:instrText>Satznummer</w:instrText>
      </w:r>
      <w:r w:rsidR="00A0374F">
        <w:instrText xml:space="preserve">" </w:instrText>
      </w:r>
      <w:r w:rsidR="00A0374F">
        <w:fldChar w:fldCharType="end"/>
      </w:r>
      <w:r>
        <w:t xml:space="preserve"> gelesen (nicht über einen Index). Bei Benutzung des Index = wird die Schlüsseldefinition</w:t>
      </w:r>
      <w:r w:rsidR="00A0374F">
        <w:fldChar w:fldCharType="begin"/>
      </w:r>
      <w:r w:rsidR="00A0374F">
        <w:instrText xml:space="preserve"> XE "</w:instrText>
      </w:r>
      <w:r w:rsidR="00A0374F" w:rsidRPr="0012343F">
        <w:instrText>Schlüsseldefinition</w:instrText>
      </w:r>
      <w:r w:rsidR="00A0374F">
        <w:instrText xml:space="preserve">" </w:instrText>
      </w:r>
      <w:r w:rsidR="00A0374F">
        <w:fldChar w:fldCharType="end"/>
      </w:r>
      <w:r>
        <w:t xml:space="preserve"> wie eine Berechnung behandelt. D.h. daß # voran eines jeden Feldes stehen muß. Die Syntax wie #38+1+N ist zugelassen.</w:t>
      </w:r>
    </w:p>
    <w:p w:rsidR="00BA6C92" w:rsidRDefault="00BA6C92" w:rsidP="00BA6C92">
      <w:pPr>
        <w:pStyle w:val="Overskrift1"/>
      </w:pPr>
      <w:bookmarkStart w:id="145" w:name="_Toc118110799"/>
      <w:r>
        <w:t>8.2.5. Duplikate zugelassen</w:t>
      </w:r>
      <w:bookmarkEnd w:id="145"/>
    </w:p>
    <w:p w:rsidR="00BA6C92" w:rsidRDefault="00BA6C92" w:rsidP="00BA6C92">
      <w:pPr>
        <w:pStyle w:val="Bloktekst"/>
      </w:pPr>
      <w:r>
        <w:t>#17,NP</w:t>
      </w:r>
    </w:p>
    <w:p w:rsidR="00BA6C92" w:rsidRDefault="00BA6C92" w:rsidP="00BA6C92">
      <w:pPr>
        <w:jc w:val="both"/>
      </w:pPr>
      <w:r>
        <w:t>Normalerweise muß der Schlüsselbegriff</w:t>
      </w:r>
      <w:r w:rsidR="00A0374F">
        <w:fldChar w:fldCharType="begin"/>
      </w:r>
      <w:r w:rsidR="00A0374F">
        <w:instrText xml:space="preserve"> XE "</w:instrText>
      </w:r>
      <w:r w:rsidR="00A0374F" w:rsidRPr="0012343F">
        <w:instrText>Schlüsselbegriff</w:instrText>
      </w:r>
      <w:r w:rsidR="00A0374F">
        <w:instrText xml:space="preserve">" </w:instrText>
      </w:r>
      <w:r w:rsidR="00A0374F">
        <w:fldChar w:fldCharType="end"/>
      </w:r>
      <w:r>
        <w:t xml:space="preserve"> eindeutig sein. Bei Benutzung dieser Option sind Duplikate, z.B. mehrfach der gleiche Name, zugelassen.</w:t>
      </w:r>
    </w:p>
    <w:p w:rsidR="00BA6C92" w:rsidRDefault="00BA6C92" w:rsidP="00BA6C92">
      <w:pPr>
        <w:jc w:val="both"/>
      </w:pPr>
      <w:r>
        <w:t>In BASIC ist es gebräuchlich, die relative Satznummer</w:t>
      </w:r>
      <w:r w:rsidR="00A0374F">
        <w:fldChar w:fldCharType="begin"/>
      </w:r>
      <w:r w:rsidR="00A0374F">
        <w:instrText xml:space="preserve"> XE "</w:instrText>
      </w:r>
      <w:r w:rsidR="00A0374F" w:rsidRPr="0012343F">
        <w:instrText>Satznummer</w:instrText>
      </w:r>
      <w:r w:rsidR="00A0374F">
        <w:instrText xml:space="preserve">" </w:instrText>
      </w:r>
      <w:r w:rsidR="00A0374F">
        <w:fldChar w:fldCharType="end"/>
      </w:r>
      <w:r>
        <w:t xml:space="preserve"> (gepackt) dem doppelten Schlüssel</w:t>
      </w:r>
      <w:r w:rsidR="00A0374F">
        <w:fldChar w:fldCharType="begin"/>
      </w:r>
      <w:r w:rsidR="00A0374F">
        <w:instrText xml:space="preserve"> XE "</w:instrText>
      </w:r>
      <w:r w:rsidR="00A0374F" w:rsidRPr="0012343F">
        <w:instrText>Schlüssel</w:instrText>
      </w:r>
      <w:r w:rsidR="00A0374F">
        <w:instrText xml:space="preserve">" </w:instrText>
      </w:r>
      <w:r w:rsidR="00A0374F">
        <w:fldChar w:fldCharType="end"/>
      </w:r>
      <w:r>
        <w:t xml:space="preserve"> folgenden zu lassen. Dies ergibt wiederum einen eindeutigen Schlüssel.</w:t>
      </w:r>
    </w:p>
    <w:p w:rsidR="00BA6C92" w:rsidRDefault="00BA6C92" w:rsidP="00BA6C92">
      <w:pPr>
        <w:pStyle w:val="Bloktekst"/>
      </w:pPr>
      <w:r>
        <w:t>#17,M</w:t>
      </w:r>
    </w:p>
    <w:p w:rsidR="005B1192" w:rsidRDefault="00BA6C92" w:rsidP="00BA6C92">
      <w:pPr>
        <w:jc w:val="both"/>
      </w:pPr>
      <w:r>
        <w:t>In ISAM</w:t>
      </w:r>
      <w:r w:rsidR="00A0374F">
        <w:fldChar w:fldCharType="begin"/>
      </w:r>
      <w:r w:rsidR="00A0374F">
        <w:instrText xml:space="preserve"> XE "</w:instrText>
      </w:r>
      <w:r w:rsidR="00A0374F" w:rsidRPr="0012343F">
        <w:instrText>ISAM</w:instrText>
      </w:r>
      <w:r w:rsidR="00A0374F">
        <w:instrText xml:space="preserve">" </w:instrText>
      </w:r>
      <w:r w:rsidR="00A0374F">
        <w:fldChar w:fldCharType="end"/>
      </w:r>
      <w:r>
        <w:t xml:space="preserve"> Systemen  kann ,M für doppelte Indexwerte</w:t>
      </w:r>
      <w:r w:rsidR="00A0374F">
        <w:fldChar w:fldCharType="begin"/>
      </w:r>
      <w:r w:rsidR="00A0374F">
        <w:instrText xml:space="preserve"> XE "</w:instrText>
      </w:r>
      <w:r w:rsidR="00A0374F" w:rsidRPr="0012343F">
        <w:instrText>Indexwerte</w:instrText>
      </w:r>
      <w:r w:rsidR="00A0374F">
        <w:instrText xml:space="preserve">" </w:instrText>
      </w:r>
      <w:r w:rsidR="00A0374F">
        <w:fldChar w:fldCharType="end"/>
      </w:r>
      <w:r>
        <w:t xml:space="preserve"> benutzt werden.</w:t>
      </w:r>
    </w:p>
    <w:p w:rsidR="005B1192" w:rsidRDefault="005B1192" w:rsidP="005B1192">
      <w:pPr>
        <w:pStyle w:val="Overskrift1"/>
      </w:pPr>
      <w:bookmarkStart w:id="146" w:name="_Toc118110800"/>
      <w:r>
        <w:t>8.2.6. Nullen Unterdrückung</w:t>
      </w:r>
      <w:bookmarkEnd w:id="146"/>
    </w:p>
    <w:p w:rsidR="005B1192" w:rsidRDefault="005B1192" w:rsidP="005B1192">
      <w:pPr>
        <w:pStyle w:val="Bloktekst"/>
      </w:pPr>
      <w:r>
        <w:t>#17Z</w:t>
      </w:r>
    </w:p>
    <w:p w:rsidR="001A4996" w:rsidRDefault="005B1192" w:rsidP="005B1192">
      <w:pPr>
        <w:jc w:val="both"/>
      </w:pPr>
      <w:r>
        <w:t>Numerische Werte werden in Textfolgen konvertiert, um einen Schlüssel</w:t>
      </w:r>
      <w:r w:rsidR="00A0374F">
        <w:fldChar w:fldCharType="begin"/>
      </w:r>
      <w:r w:rsidR="00A0374F">
        <w:instrText xml:space="preserve"> XE "</w:instrText>
      </w:r>
      <w:r w:rsidR="00A0374F" w:rsidRPr="0012343F">
        <w:instrText>Schlüssel</w:instrText>
      </w:r>
      <w:r w:rsidR="00A0374F">
        <w:instrText xml:space="preserve">" </w:instrText>
      </w:r>
      <w:r w:rsidR="00A0374F">
        <w:fldChar w:fldCharType="end"/>
      </w:r>
      <w:r>
        <w:t xml:space="preserve"> zu bilden. Wird die Option Z verwendet, werden vorangestellte Nullen in Leerstellen konvertiert.</w:t>
      </w:r>
    </w:p>
    <w:p w:rsidR="001A4996" w:rsidRDefault="001A4996" w:rsidP="001A4996">
      <w:pPr>
        <w:pStyle w:val="Overskrift1"/>
      </w:pPr>
      <w:bookmarkStart w:id="147" w:name="_Toc118110801"/>
      <w:r>
        <w:t>8.2.7. Auffüllen der überzähligen Positionen</w:t>
      </w:r>
      <w:bookmarkEnd w:id="147"/>
    </w:p>
    <w:p w:rsidR="001A4996" w:rsidRDefault="001A4996" w:rsidP="001A4996">
      <w:pPr>
        <w:pStyle w:val="Bloktekst"/>
      </w:pPr>
      <w:r>
        <w:t>#17,S</w:t>
      </w:r>
    </w:p>
    <w:p w:rsidR="004B62BB" w:rsidRDefault="001A4996" w:rsidP="001A4996">
      <w:pPr>
        <w:jc w:val="both"/>
      </w:pPr>
      <w:r>
        <w:t>S bewirkt, daß überzählige Positionen im Schlüssel</w:t>
      </w:r>
      <w:r w:rsidR="00A0374F">
        <w:fldChar w:fldCharType="begin"/>
      </w:r>
      <w:r w:rsidR="00A0374F">
        <w:instrText xml:space="preserve"> XE "</w:instrText>
      </w:r>
      <w:r w:rsidR="00A0374F" w:rsidRPr="0012343F">
        <w:instrText>Schlüssel</w:instrText>
      </w:r>
      <w:r w:rsidR="00A0374F">
        <w:instrText xml:space="preserve">" </w:instrText>
      </w:r>
      <w:r w:rsidR="00A0374F">
        <w:fldChar w:fldCharType="end"/>
      </w:r>
      <w:r>
        <w:t xml:space="preserve"> mit Leerstellen aufgefüllt werden. Dies hat Bedeutung, wenn der Schlüsselbegriff</w:t>
      </w:r>
      <w:r w:rsidR="00A0374F">
        <w:fldChar w:fldCharType="begin"/>
      </w:r>
      <w:r w:rsidR="00A0374F">
        <w:instrText xml:space="preserve"> XE "</w:instrText>
      </w:r>
      <w:r w:rsidR="00A0374F" w:rsidRPr="0012343F">
        <w:instrText>Schlüsselbegriff</w:instrText>
      </w:r>
      <w:r w:rsidR="00A0374F">
        <w:instrText xml:space="preserve">" </w:instrText>
      </w:r>
      <w:r w:rsidR="00A0374F">
        <w:fldChar w:fldCharType="end"/>
      </w:r>
      <w:r>
        <w:t xml:space="preserve"> länger als die entsprechende Textfolge ist.</w:t>
      </w:r>
    </w:p>
    <w:p w:rsidR="004B62BB" w:rsidRDefault="004B62BB" w:rsidP="004B62BB">
      <w:pPr>
        <w:pStyle w:val="Overskrift1"/>
      </w:pPr>
      <w:bookmarkStart w:id="148" w:name="_Toc118110802"/>
      <w:r>
        <w:t>8.2.8. Teilfelder</w:t>
      </w:r>
      <w:bookmarkEnd w:id="148"/>
    </w:p>
    <w:p w:rsidR="004B62BB" w:rsidRDefault="004B62BB" w:rsidP="004B62BB">
      <w:pPr>
        <w:pStyle w:val="Bloktekst"/>
      </w:pPr>
      <w:r>
        <w:t>#17(2,4)</w:t>
      </w:r>
    </w:p>
    <w:p w:rsidR="00130551" w:rsidRDefault="004B62BB" w:rsidP="004B62BB">
      <w:pPr>
        <w:jc w:val="both"/>
      </w:pPr>
      <w:r>
        <w:t>In diesem Beispiel werden die Positionen 2 bis 4 des Feldes 17 für den Schlüssel</w:t>
      </w:r>
      <w:r w:rsidR="00A0374F">
        <w:fldChar w:fldCharType="begin"/>
      </w:r>
      <w:r w:rsidR="00A0374F">
        <w:instrText xml:space="preserve"> XE "</w:instrText>
      </w:r>
      <w:r w:rsidR="00A0374F" w:rsidRPr="0012343F">
        <w:instrText>Schlüssel</w:instrText>
      </w:r>
      <w:r w:rsidR="00A0374F">
        <w:instrText xml:space="preserve">" </w:instrText>
      </w:r>
      <w:r w:rsidR="00A0374F">
        <w:fldChar w:fldCharType="end"/>
      </w:r>
      <w:r>
        <w:t xml:space="preserve"> verwendet.</w:t>
      </w:r>
    </w:p>
    <w:p w:rsidR="00130551" w:rsidRDefault="00130551" w:rsidP="00130551">
      <w:pPr>
        <w:pStyle w:val="Overskrift1"/>
      </w:pPr>
      <w:bookmarkStart w:id="149" w:name="_Toc118110803"/>
      <w:r>
        <w:t>8.2.9. Schlüssel</w:t>
      </w:r>
      <w:r w:rsidR="00A0374F">
        <w:fldChar w:fldCharType="begin"/>
      </w:r>
      <w:r w:rsidR="00A0374F">
        <w:instrText xml:space="preserve"> XE "</w:instrText>
      </w:r>
      <w:r w:rsidR="00A0374F" w:rsidRPr="0012343F">
        <w:instrText>Schlüssel</w:instrText>
      </w:r>
      <w:r w:rsidR="00A0374F">
        <w:instrText xml:space="preserve">" </w:instrText>
      </w:r>
      <w:r w:rsidR="00A0374F">
        <w:fldChar w:fldCharType="end"/>
      </w:r>
      <w:r>
        <w:t xml:space="preserve"> nicht Bestandteil des Satzes (KNIR</w:t>
      </w:r>
      <w:r w:rsidR="00A0374F">
        <w:fldChar w:fldCharType="begin"/>
      </w:r>
      <w:r w:rsidR="00A0374F">
        <w:instrText xml:space="preserve"> XE "</w:instrText>
      </w:r>
      <w:r w:rsidR="00A0374F" w:rsidRPr="0012343F">
        <w:instrText>KNIR</w:instrText>
      </w:r>
      <w:r w:rsidR="00A0374F">
        <w:instrText xml:space="preserve">" </w:instrText>
      </w:r>
      <w:r w:rsidR="00A0374F">
        <w:fldChar w:fldCharType="end"/>
      </w:r>
      <w:r>
        <w:t>)</w:t>
      </w:r>
      <w:bookmarkEnd w:id="149"/>
    </w:p>
    <w:p w:rsidR="00130551" w:rsidRDefault="00130551" w:rsidP="00130551">
      <w:pPr>
        <w:jc w:val="both"/>
      </w:pPr>
      <w:r>
        <w:t>In BASIC muß der Schlüssel</w:t>
      </w:r>
      <w:r w:rsidR="00A0374F">
        <w:fldChar w:fldCharType="begin"/>
      </w:r>
      <w:r w:rsidR="00A0374F">
        <w:instrText xml:space="preserve"> XE "</w:instrText>
      </w:r>
      <w:r w:rsidR="00A0374F" w:rsidRPr="0012343F">
        <w:instrText>Schlüssel</w:instrText>
      </w:r>
      <w:r w:rsidR="00A0374F">
        <w:instrText xml:space="preserve">" </w:instrText>
      </w:r>
      <w:r w:rsidR="00A0374F">
        <w:fldChar w:fldCharType="end"/>
      </w:r>
      <w:r>
        <w:t xml:space="preserve"> nicht zwingend Bestandteil des Satzes sein. Der Aufbau der Schlüssel entspricht jedem anderen, jedoch müssen die Feldverweise mit einem W im Format gekennzeichnet sein. </w:t>
      </w:r>
      <w:r w:rsidRPr="00130551">
        <w:rPr>
          <w:lang w:val="en-US"/>
        </w:rPr>
        <w:t>In diesem Falle werden die Indexwerte</w:t>
      </w:r>
      <w:r w:rsidR="00A0374F">
        <w:rPr>
          <w:lang w:val="en-US"/>
        </w:rPr>
        <w:fldChar w:fldCharType="begin"/>
      </w:r>
      <w:r w:rsidR="00A0374F">
        <w:rPr>
          <w:lang w:val="en-US"/>
        </w:rPr>
        <w:instrText xml:space="preserve"> XE "</w:instrText>
      </w:r>
      <w:r w:rsidR="00A0374F" w:rsidRPr="0012343F">
        <w:instrText>Indexwerte</w:instrText>
      </w:r>
      <w:r w:rsidR="00A0374F">
        <w:instrText>"</w:instrText>
      </w:r>
      <w:r w:rsidR="00A0374F">
        <w:rPr>
          <w:lang w:val="en-US"/>
        </w:rPr>
        <w:instrText xml:space="preserve"> </w:instrText>
      </w:r>
      <w:r w:rsidR="00A0374F">
        <w:rPr>
          <w:lang w:val="en-US"/>
        </w:rPr>
        <w:fldChar w:fldCharType="end"/>
      </w:r>
      <w:r w:rsidRPr="00130551">
        <w:rPr>
          <w:lang w:val="en-US"/>
        </w:rPr>
        <w:t xml:space="preserve"> in die Felder während des Lesens der Datei eingesetzt. </w:t>
      </w:r>
      <w:r>
        <w:t>Diese Felder können wie normale Felder verarbeitet werden.</w:t>
      </w:r>
    </w:p>
    <w:p w:rsidR="00492D79" w:rsidRDefault="00130551" w:rsidP="00130551">
      <w:pPr>
        <w:jc w:val="both"/>
      </w:pPr>
      <w:r>
        <w:t>Beachten Sie jedoch, daß KNIR</w:t>
      </w:r>
      <w:r w:rsidR="00A0374F">
        <w:fldChar w:fldCharType="begin"/>
      </w:r>
      <w:r w:rsidR="00A0374F">
        <w:instrText xml:space="preserve"> XE "</w:instrText>
      </w:r>
      <w:r w:rsidR="00A0374F" w:rsidRPr="0012343F">
        <w:instrText>KNIR</w:instrText>
      </w:r>
      <w:r w:rsidR="00A0374F">
        <w:instrText xml:space="preserve">" </w:instrText>
      </w:r>
      <w:r w:rsidR="00A0374F">
        <w:fldChar w:fldCharType="end"/>
      </w:r>
      <w:r>
        <w:t xml:space="preserve"> W Felder, die für den Index 1 definiert sind, nur gefüllt werden, wenn auch der Index 1 für den Satzzugriff verwendet wird. Wird der Index 2 benutzt, werden nur diese Felder gefüllt, nicht aber die Felder für Index 1.</w:t>
      </w:r>
    </w:p>
    <w:p w:rsidR="00492D79" w:rsidRDefault="00492D79" w:rsidP="00492D79">
      <w:pPr>
        <w:pStyle w:val="Overskrift1"/>
      </w:pPr>
      <w:bookmarkStart w:id="150" w:name="_Toc118110804"/>
      <w:r>
        <w:t>8.2.10. Index Schlüsseldefinitionen, LOGICAL Index</w:t>
      </w:r>
      <w:bookmarkEnd w:id="150"/>
    </w:p>
    <w:p w:rsidR="00492D79" w:rsidRDefault="00492D79" w:rsidP="00492D79">
      <w:pPr>
        <w:jc w:val="both"/>
      </w:pPr>
      <w:r>
        <w:t>Die Bedeutung von Index / Directory</w:t>
      </w:r>
      <w:r w:rsidR="00A0374F">
        <w:fldChar w:fldCharType="begin"/>
      </w:r>
      <w:r w:rsidR="00A0374F">
        <w:instrText xml:space="preserve"> XE "</w:instrText>
      </w:r>
      <w:r w:rsidR="00A0374F" w:rsidRPr="0012343F">
        <w:instrText>Directory</w:instrText>
      </w:r>
      <w:r w:rsidR="00A0374F">
        <w:instrText xml:space="preserve">" </w:instrText>
      </w:r>
      <w:r w:rsidR="00A0374F">
        <w:fldChar w:fldCharType="end"/>
      </w:r>
      <w:r>
        <w:t xml:space="preserve"> Nummern wurde überarbeitet.</w:t>
      </w:r>
    </w:p>
    <w:p w:rsidR="00492D79" w:rsidRDefault="00492D79" w:rsidP="00492D79">
      <w:pPr>
        <w:jc w:val="both"/>
      </w:pPr>
      <w:r>
        <w:t>Wird auf einen Index mit READ(xx.NN),z.B. beim Start einer Liste oder beim Lesen einer Datei zugeriffen, verweist man auf die ZEILENNUMMER in den Indexdefinitionen.</w:t>
      </w:r>
    </w:p>
    <w:p w:rsidR="00492D79" w:rsidRDefault="00492D79" w:rsidP="00492D79">
      <w:pPr>
        <w:jc w:val="both"/>
        <w:rPr>
          <w:lang w:val="en-US"/>
        </w:rPr>
      </w:pPr>
      <w:r w:rsidRPr="00492D79">
        <w:rPr>
          <w:lang w:val="en-US"/>
        </w:rPr>
        <w:t>Die Zeilennummer wird jetzt zu einer LOGISCHEN INDEXNUMMER, die eventuell das physikalische Directory</w:t>
      </w:r>
      <w:r w:rsidR="00A0374F">
        <w:rPr>
          <w:lang w:val="en-US"/>
        </w:rPr>
        <w:fldChar w:fldCharType="begin"/>
      </w:r>
      <w:r w:rsidR="00A0374F">
        <w:rPr>
          <w:lang w:val="en-US"/>
        </w:rPr>
        <w:instrText xml:space="preserve"> XE "</w:instrText>
      </w:r>
      <w:r w:rsidR="00A0374F" w:rsidRPr="0012343F">
        <w:instrText>Directory</w:instrText>
      </w:r>
      <w:r w:rsidR="00A0374F">
        <w:instrText>"</w:instrText>
      </w:r>
      <w:r w:rsidR="00A0374F">
        <w:rPr>
          <w:lang w:val="en-US"/>
        </w:rPr>
        <w:instrText xml:space="preserve"> </w:instrText>
      </w:r>
      <w:r w:rsidR="00A0374F">
        <w:rPr>
          <w:lang w:val="en-US"/>
        </w:rPr>
        <w:fldChar w:fldCharType="end"/>
      </w:r>
      <w:r w:rsidRPr="00492D79">
        <w:rPr>
          <w:lang w:val="en-US"/>
        </w:rPr>
        <w:t xml:space="preserve"> angibt, das in der Datei gespeichert ist.</w:t>
      </w:r>
    </w:p>
    <w:p w:rsidR="00492D79" w:rsidRDefault="00492D79" w:rsidP="00492D79">
      <w:pPr>
        <w:jc w:val="both"/>
      </w:pPr>
      <w:r>
        <w:t>Da die Indexzeilen früher entsprechend der Directorynummer der Datei sortiert wurden, gilt für alle bestehende Definitionen ZEILE=DIRECTORY. Es können also keine Probleme in der Rückwärtskompatibilität entstehen.</w:t>
      </w:r>
    </w:p>
    <w:p w:rsidR="00492D79" w:rsidRDefault="00492D79" w:rsidP="00492D79">
      <w:pPr>
        <w:jc w:val="both"/>
      </w:pPr>
      <w:r>
        <w:t>Diese Sortierung</w:t>
      </w:r>
      <w:r w:rsidR="00A0374F">
        <w:fldChar w:fldCharType="begin"/>
      </w:r>
      <w:r w:rsidR="00A0374F">
        <w:instrText xml:space="preserve"> XE "</w:instrText>
      </w:r>
      <w:r w:rsidR="00A0374F" w:rsidRPr="0012343F">
        <w:instrText>Sortierung</w:instrText>
      </w:r>
      <w:r w:rsidR="00A0374F">
        <w:instrText xml:space="preserve">" </w:instrText>
      </w:r>
      <w:r w:rsidR="00A0374F">
        <w:fldChar w:fldCharType="end"/>
      </w:r>
      <w:r>
        <w:t xml:space="preserve"> wurde entfernt, ausgenommen für DATAMASTER</w:t>
      </w:r>
      <w:r w:rsidR="00A0374F">
        <w:fldChar w:fldCharType="begin"/>
      </w:r>
      <w:r w:rsidR="00A0374F">
        <w:instrText xml:space="preserve"> XE "</w:instrText>
      </w:r>
      <w:r w:rsidR="00A0374F" w:rsidRPr="0012343F">
        <w:instrText>DATAMASTER</w:instrText>
      </w:r>
      <w:r w:rsidR="00A0374F">
        <w:instrText xml:space="preserve">" </w:instrText>
      </w:r>
      <w:r w:rsidR="00A0374F">
        <w:fldChar w:fldCharType="end"/>
      </w:r>
      <w:r>
        <w:t xml:space="preserve"> Dateien. Als Folge davon können Sie jetzt die Indizes in der von Ihnen gewünschten Folge definieren. Die Indexfolge</w:t>
      </w:r>
      <w:r w:rsidR="00A0374F">
        <w:fldChar w:fldCharType="begin"/>
      </w:r>
      <w:r w:rsidR="00A0374F">
        <w:instrText xml:space="preserve"> XE "</w:instrText>
      </w:r>
      <w:r w:rsidR="00A0374F" w:rsidRPr="0012343F">
        <w:instrText>Indexfolge</w:instrText>
      </w:r>
      <w:r w:rsidR="00A0374F">
        <w:instrText xml:space="preserve">" </w:instrText>
      </w:r>
      <w:r w:rsidR="00A0374F">
        <w:fldChar w:fldCharType="end"/>
      </w:r>
      <w:r>
        <w:t xml:space="preserve"> wird z.B. im Zusammenhang mit Suchen in IQ Anfragen verwendet.</w:t>
      </w:r>
    </w:p>
    <w:p w:rsidR="00492D79" w:rsidRDefault="00492D79" w:rsidP="00492D79">
      <w:pPr>
        <w:jc w:val="both"/>
      </w:pPr>
      <w:r w:rsidRPr="00492D79">
        <w:rPr>
          <w:lang w:val="en-US"/>
        </w:rPr>
        <w:t>Die DIRECTORY NUMMER, die in einer Schlüsseldefinitionszeile angegeben ist, wird ausschließlich vom Datenbanktreiber</w:t>
      </w:r>
      <w:r w:rsidR="00A0374F">
        <w:rPr>
          <w:lang w:val="en-US"/>
        </w:rPr>
        <w:fldChar w:fldCharType="begin"/>
      </w:r>
      <w:r w:rsidR="00A0374F">
        <w:rPr>
          <w:lang w:val="en-US"/>
        </w:rPr>
        <w:instrText xml:space="preserve"> XE "</w:instrText>
      </w:r>
      <w:r w:rsidR="00A0374F" w:rsidRPr="0012343F">
        <w:instrText>Datenbanktreiber</w:instrText>
      </w:r>
      <w:r w:rsidR="00A0374F">
        <w:instrText>"</w:instrText>
      </w:r>
      <w:r w:rsidR="00A0374F">
        <w:rPr>
          <w:lang w:val="en-US"/>
        </w:rPr>
        <w:instrText xml:space="preserve"> </w:instrText>
      </w:r>
      <w:r w:rsidR="00A0374F">
        <w:rPr>
          <w:lang w:val="en-US"/>
        </w:rPr>
        <w:fldChar w:fldCharType="end"/>
      </w:r>
      <w:r w:rsidRPr="00492D79">
        <w:rPr>
          <w:lang w:val="en-US"/>
        </w:rPr>
        <w:t xml:space="preserve"> für das physikalische Suchen in einem Directory</w:t>
      </w:r>
      <w:r w:rsidR="00A0374F">
        <w:rPr>
          <w:lang w:val="en-US"/>
        </w:rPr>
        <w:fldChar w:fldCharType="begin"/>
      </w:r>
      <w:r w:rsidR="00A0374F">
        <w:rPr>
          <w:lang w:val="en-US"/>
        </w:rPr>
        <w:instrText xml:space="preserve"> XE "</w:instrText>
      </w:r>
      <w:r w:rsidR="00A0374F" w:rsidRPr="0012343F">
        <w:instrText>Directory</w:instrText>
      </w:r>
      <w:r w:rsidR="00A0374F">
        <w:instrText>"</w:instrText>
      </w:r>
      <w:r w:rsidR="00A0374F">
        <w:rPr>
          <w:lang w:val="en-US"/>
        </w:rPr>
        <w:instrText xml:space="preserve"> </w:instrText>
      </w:r>
      <w:r w:rsidR="00A0374F">
        <w:rPr>
          <w:lang w:val="en-US"/>
        </w:rPr>
        <w:fldChar w:fldCharType="end"/>
      </w:r>
      <w:r w:rsidRPr="00492D79">
        <w:rPr>
          <w:lang w:val="en-US"/>
        </w:rPr>
        <w:t xml:space="preserve"> benutzt. </w:t>
      </w:r>
      <w:r>
        <w:t>Es besteht kein Zusammenhang mit der INDEXNUMMER NN in READ(xx.NN).</w:t>
      </w:r>
    </w:p>
    <w:p w:rsidR="004F56D9" w:rsidRDefault="00492D79" w:rsidP="00492D79">
      <w:pPr>
        <w:jc w:val="both"/>
      </w:pPr>
      <w:r w:rsidRPr="00492D79">
        <w:rPr>
          <w:lang w:val="en-US"/>
        </w:rPr>
        <w:t xml:space="preserve">Ein DIRECTORY kann mehrfach als LOGISCHE INDEXZEILE auftreten. </w:t>
      </w:r>
      <w:r>
        <w:t>Hiermit können unterschiedlich aufgebaute Suchschlüssel definiert werden. Dies wird ab und zu in BASIC Dateien benutzt, z.B. können unterschiedliche "XX" Konstanten als logische Indizes angegeben werden, ohne daß eine komplette Kopie der Dateidefinitionen nötig ist.</w:t>
      </w:r>
    </w:p>
    <w:p w:rsidR="004F56D9" w:rsidRDefault="004F56D9" w:rsidP="004F56D9">
      <w:pPr>
        <w:pStyle w:val="Overskrift1"/>
      </w:pPr>
      <w:bookmarkStart w:id="151" w:name="_Toc118110805"/>
      <w:r>
        <w:t>8.2.11. Directory</w:t>
      </w:r>
      <w:r w:rsidR="00A0374F">
        <w:fldChar w:fldCharType="begin"/>
      </w:r>
      <w:r w:rsidR="00A0374F">
        <w:instrText xml:space="preserve"> XE "</w:instrText>
      </w:r>
      <w:r w:rsidR="00A0374F" w:rsidRPr="0012343F">
        <w:instrText>Directory</w:instrText>
      </w:r>
      <w:r w:rsidR="00A0374F">
        <w:instrText xml:space="preserve">" </w:instrText>
      </w:r>
      <w:r w:rsidR="00A0374F">
        <w:fldChar w:fldCharType="end"/>
      </w:r>
      <w:r>
        <w:t xml:space="preserve"> 00 Satznummer</w:t>
      </w:r>
      <w:r w:rsidR="00A0374F">
        <w:fldChar w:fldCharType="begin"/>
      </w:r>
      <w:r w:rsidR="00A0374F">
        <w:instrText xml:space="preserve"> XE "</w:instrText>
      </w:r>
      <w:r w:rsidR="00A0374F" w:rsidRPr="0012343F">
        <w:instrText>Satznummer</w:instrText>
      </w:r>
      <w:r w:rsidR="00A0374F">
        <w:instrText xml:space="preserve">" </w:instrText>
      </w:r>
      <w:r w:rsidR="00A0374F">
        <w:fldChar w:fldCharType="end"/>
      </w:r>
      <w:r>
        <w:t xml:space="preserve"> lesen</w:t>
      </w:r>
      <w:bookmarkEnd w:id="151"/>
    </w:p>
    <w:p w:rsidR="00564B25" w:rsidRDefault="004F56D9" w:rsidP="004F56D9">
      <w:pPr>
        <w:jc w:val="both"/>
      </w:pPr>
      <w:r>
        <w:t>Es kann auch im Index, verbunden mit dem Directory</w:t>
      </w:r>
      <w:r w:rsidR="00A0374F">
        <w:fldChar w:fldCharType="begin"/>
      </w:r>
      <w:r w:rsidR="00A0374F">
        <w:instrText xml:space="preserve"> XE "</w:instrText>
      </w:r>
      <w:r w:rsidR="00A0374F" w:rsidRPr="0012343F">
        <w:instrText>Directory</w:instrText>
      </w:r>
      <w:r w:rsidR="00A0374F">
        <w:instrText xml:space="preserve">" </w:instrText>
      </w:r>
      <w:r w:rsidR="00A0374F">
        <w:fldChar w:fldCharType="end"/>
      </w:r>
      <w:r>
        <w:t xml:space="preserve"> 00, also mit der Satznummer</w:t>
      </w:r>
      <w:r w:rsidR="00A0374F">
        <w:fldChar w:fldCharType="begin"/>
      </w:r>
      <w:r w:rsidR="00A0374F">
        <w:instrText xml:space="preserve"> XE "</w:instrText>
      </w:r>
      <w:r w:rsidR="00A0374F" w:rsidRPr="0012343F">
        <w:instrText>Satznummer</w:instrText>
      </w:r>
      <w:r w:rsidR="00A0374F">
        <w:instrText xml:space="preserve">" </w:instrText>
      </w:r>
      <w:r w:rsidR="00A0374F">
        <w:fldChar w:fldCharType="end"/>
      </w:r>
      <w:r>
        <w:t xml:space="preserve"> lesen, definiert werden. Dieser Index kann beim Start einer Liste, wie jeder andere Index, gewählt werden. Sie können auch ein KNIR</w:t>
      </w:r>
      <w:r w:rsidR="00A0374F">
        <w:fldChar w:fldCharType="begin"/>
      </w:r>
      <w:r w:rsidR="00A0374F">
        <w:instrText xml:space="preserve"> XE "</w:instrText>
      </w:r>
      <w:r w:rsidR="00A0374F" w:rsidRPr="0012343F">
        <w:instrText>KNIR</w:instrText>
      </w:r>
      <w:r w:rsidR="00A0374F">
        <w:instrText xml:space="preserve">" </w:instrText>
      </w:r>
      <w:r w:rsidR="00A0374F">
        <w:fldChar w:fldCharType="end"/>
      </w:r>
      <w:r>
        <w:t xml:space="preserve"> Feld (Key Not In Record) bestimmen, das als Satznummer benutzt wird, wenn dieser Index zur Anwendung kommt.</w:t>
      </w:r>
    </w:p>
    <w:p w:rsidR="00564B25" w:rsidRDefault="00564B25" w:rsidP="00564B25">
      <w:pPr>
        <w:pStyle w:val="Overskrift1"/>
        <w:rPr>
          <w:lang w:val="en-US"/>
        </w:rPr>
      </w:pPr>
      <w:bookmarkStart w:id="152" w:name="_Toc118110806"/>
      <w:r w:rsidRPr="00564B25">
        <w:rPr>
          <w:lang w:val="en-US"/>
        </w:rPr>
        <w:t>8.2.12. ACCESS bei Verwendung von SWODBC in nichtindizierten Dateien</w:t>
      </w:r>
      <w:bookmarkEnd w:id="152"/>
    </w:p>
    <w:p w:rsidR="00925A0C" w:rsidRDefault="00564B25" w:rsidP="00564B25">
      <w:pPr>
        <w:jc w:val="both"/>
      </w:pPr>
      <w:r w:rsidRPr="00564B25">
        <w:rPr>
          <w:lang w:val="en-US"/>
        </w:rPr>
        <w:t>Microsoft</w:t>
      </w:r>
      <w:r w:rsidR="00A0374F">
        <w:rPr>
          <w:lang w:val="en-US"/>
        </w:rPr>
        <w:fldChar w:fldCharType="begin"/>
      </w:r>
      <w:r w:rsidR="00A0374F">
        <w:rPr>
          <w:lang w:val="en-US"/>
        </w:rPr>
        <w:instrText xml:space="preserve"> XE "</w:instrText>
      </w:r>
      <w:r w:rsidR="00A0374F" w:rsidRPr="0012343F">
        <w:instrText>Microsoft</w:instrText>
      </w:r>
      <w:r w:rsidR="00A0374F">
        <w:instrText>"</w:instrText>
      </w:r>
      <w:r w:rsidR="00A0374F">
        <w:rPr>
          <w:lang w:val="en-US"/>
        </w:rPr>
        <w:instrText xml:space="preserve"> </w:instrText>
      </w:r>
      <w:r w:rsidR="00A0374F">
        <w:rPr>
          <w:lang w:val="en-US"/>
        </w:rPr>
        <w:fldChar w:fldCharType="end"/>
      </w:r>
      <w:r w:rsidRPr="00564B25">
        <w:rPr>
          <w:lang w:val="en-US"/>
        </w:rPr>
        <w:t xml:space="preserve"> ACCESS hat Probleme beim Zugriff auf nichtindizierte Dateien. </w:t>
      </w:r>
      <w:r>
        <w:t>Durch Definition des Index 00 wird dieses Problem übergangen.</w:t>
      </w:r>
    </w:p>
    <w:p w:rsidR="00925A0C" w:rsidRDefault="00925A0C" w:rsidP="00925A0C">
      <w:pPr>
        <w:pStyle w:val="Overskrift1"/>
      </w:pPr>
      <w:bookmarkStart w:id="153" w:name="_Toc118110807"/>
      <w:r>
        <w:t>8.2.13. Unterdrücken von IQ Suche bei speziellem Index (*xx)</w:t>
      </w:r>
      <w:bookmarkEnd w:id="153"/>
    </w:p>
    <w:p w:rsidR="007218F6" w:rsidRDefault="00925A0C" w:rsidP="00925A0C">
      <w:pPr>
        <w:jc w:val="both"/>
      </w:pPr>
      <w:r>
        <w:t>Einer oder mehrere Indizes können bei einem IQ Suchvorgang unterdrückt werden. Hierfür muß die Directorynummer als *XX angegeben werden. Der Index wird übersprungen, falls man nicht gesondert angibt, daß der Suchvorgang vorgenommen werden soll.</w:t>
      </w:r>
    </w:p>
    <w:p w:rsidR="007218F6" w:rsidRDefault="007218F6" w:rsidP="007218F6">
      <w:pPr>
        <w:pStyle w:val="Overskrift1"/>
      </w:pPr>
      <w:bookmarkStart w:id="154" w:name="_Toc118110808"/>
      <w:r>
        <w:t>8.2.14. Unterdrückung des Index-Update für einen speziellen Index</w:t>
      </w:r>
      <w:bookmarkEnd w:id="154"/>
    </w:p>
    <w:p w:rsidR="00F07554" w:rsidRDefault="007218F6" w:rsidP="007218F6">
      <w:pPr>
        <w:jc w:val="both"/>
      </w:pPr>
      <w:r>
        <w:t>Die Angabe -XX als Directorynummer bewirkt, daß  für BASIC Dateien kein Update entsprechend der Indexdefinition</w:t>
      </w:r>
      <w:r w:rsidR="00A0374F">
        <w:fldChar w:fldCharType="begin"/>
      </w:r>
      <w:r w:rsidR="00A0374F">
        <w:instrText xml:space="preserve"> XE "</w:instrText>
      </w:r>
      <w:r w:rsidR="00A0374F" w:rsidRPr="0012343F">
        <w:instrText>Indexdefinition</w:instrText>
      </w:r>
      <w:r w:rsidR="00A0374F">
        <w:instrText xml:space="preserve">" </w:instrText>
      </w:r>
      <w:r w:rsidR="00A0374F">
        <w:fldChar w:fldCharType="end"/>
      </w:r>
      <w:r>
        <w:t xml:space="preserve"> vorgenommen wird . Dies kann benutzt werden, wenn Mehrfachschlüssel für eine Datei definiert werden.</w:t>
      </w:r>
    </w:p>
    <w:p w:rsidR="00F07554" w:rsidRDefault="00F07554" w:rsidP="00F07554">
      <w:pPr>
        <w:pStyle w:val="Overskrift1"/>
      </w:pPr>
      <w:bookmarkStart w:id="155" w:name="_Toc118110809"/>
      <w:r>
        <w:t>8.2.15. Anlegen  eines Pseudoindexes (+xx)</w:t>
      </w:r>
      <w:bookmarkEnd w:id="155"/>
    </w:p>
    <w:p w:rsidR="00F07554" w:rsidRDefault="00F07554" w:rsidP="00F07554">
      <w:pPr>
        <w:pStyle w:val="Bloktekst"/>
        <w:rPr>
          <w:lang w:val="en-US"/>
        </w:rPr>
      </w:pPr>
      <w:r w:rsidRPr="00F07554">
        <w:rPr>
          <w:lang w:val="en-US"/>
        </w:rPr>
        <w:t>- DIESE FUNKTION IST Z.ZT. NICHT FREIGEGEBEN -</w:t>
      </w:r>
    </w:p>
    <w:p w:rsidR="00F07554" w:rsidRDefault="00F07554" w:rsidP="00F07554">
      <w:pPr>
        <w:jc w:val="both"/>
      </w:pPr>
      <w:r w:rsidRPr="00F07554">
        <w:rPr>
          <w:lang w:val="en-US"/>
        </w:rPr>
        <w:t>Die Angabe von +XX als Directorynummer, wobei XX ein nicht vorhandenes physikalisches Directory</w:t>
      </w:r>
      <w:r w:rsidR="00A0374F">
        <w:rPr>
          <w:lang w:val="en-US"/>
        </w:rPr>
        <w:fldChar w:fldCharType="begin"/>
      </w:r>
      <w:r w:rsidR="00A0374F">
        <w:rPr>
          <w:lang w:val="en-US"/>
        </w:rPr>
        <w:instrText xml:space="preserve"> XE "</w:instrText>
      </w:r>
      <w:r w:rsidR="00A0374F" w:rsidRPr="0012343F">
        <w:instrText>Directory</w:instrText>
      </w:r>
      <w:r w:rsidR="00A0374F">
        <w:instrText>"</w:instrText>
      </w:r>
      <w:r w:rsidR="00A0374F">
        <w:rPr>
          <w:lang w:val="en-US"/>
        </w:rPr>
        <w:instrText xml:space="preserve"> </w:instrText>
      </w:r>
      <w:r w:rsidR="00A0374F">
        <w:rPr>
          <w:lang w:val="en-US"/>
        </w:rPr>
        <w:fldChar w:fldCharType="end"/>
      </w:r>
      <w:r w:rsidRPr="00F07554">
        <w:rPr>
          <w:lang w:val="en-US"/>
        </w:rPr>
        <w:t xml:space="preserve"> ist, bewirkt, daß  intern für die erweiterte SSV</w:t>
      </w:r>
      <w:r w:rsidR="00A0374F">
        <w:rPr>
          <w:lang w:val="en-US"/>
        </w:rPr>
        <w:fldChar w:fldCharType="begin"/>
      </w:r>
      <w:r w:rsidR="00A0374F">
        <w:rPr>
          <w:lang w:val="en-US"/>
        </w:rPr>
        <w:instrText xml:space="preserve"> XE "</w:instrText>
      </w:r>
      <w:r w:rsidR="00A0374F" w:rsidRPr="0012343F">
        <w:instrText>SSV</w:instrText>
      </w:r>
      <w:r w:rsidR="00A0374F">
        <w:instrText>"</w:instrText>
      </w:r>
      <w:r w:rsidR="00A0374F">
        <w:rPr>
          <w:lang w:val="en-US"/>
        </w:rPr>
        <w:instrText xml:space="preserve"> </w:instrText>
      </w:r>
      <w:r w:rsidR="00A0374F">
        <w:rPr>
          <w:lang w:val="en-US"/>
        </w:rPr>
        <w:fldChar w:fldCharType="end"/>
      </w:r>
      <w:r w:rsidRPr="00F07554">
        <w:rPr>
          <w:lang w:val="en-US"/>
        </w:rPr>
        <w:t xml:space="preserve"> Schnittstelle ein nutzbarer Index konstruiert wird. </w:t>
      </w:r>
      <w:r>
        <w:t>Setzen Sie XX-Zeilennummer immer so, daß der physikalische Index dem benutzten logischen Index entspricht.</w:t>
      </w:r>
    </w:p>
    <w:p w:rsidR="00F07554" w:rsidRDefault="00F07554" w:rsidP="00F07554">
      <w:pPr>
        <w:jc w:val="both"/>
      </w:pPr>
      <w:r>
        <w:t>Der Index kann benutzt werden, als sei er physikalisch vorhanden. Wird ein Server</w:t>
      </w:r>
      <w:r w:rsidR="00A0374F">
        <w:fldChar w:fldCharType="begin"/>
      </w:r>
      <w:r w:rsidR="00A0374F">
        <w:instrText xml:space="preserve"> XE "</w:instrText>
      </w:r>
      <w:r w:rsidR="00A0374F" w:rsidRPr="0012343F">
        <w:instrText>Server</w:instrText>
      </w:r>
      <w:r w:rsidR="00A0374F">
        <w:instrText xml:space="preserve">" </w:instrText>
      </w:r>
      <w:r w:rsidR="00A0374F">
        <w:fldChar w:fldCharType="end"/>
      </w:r>
      <w:r>
        <w:t xml:space="preserve"> im System benutzt, wird der Index auf dem Server, nicht auf dem lokalen PC, konstruiert.</w:t>
      </w:r>
    </w:p>
    <w:p w:rsidR="00170D60" w:rsidRDefault="00F07554" w:rsidP="00F07554">
      <w:pPr>
        <w:jc w:val="both"/>
      </w:pPr>
      <w:r>
        <w:t>Aufgrund der Komplexität dieser Funktion wird die endgültige Freigabe erst nach weiteren intensiven Tests erfolgen. Die vorläufige Testfreigabe kann für Sie jedoch von Interesse sein.</w:t>
      </w:r>
    </w:p>
    <w:p w:rsidR="00170D60" w:rsidRDefault="00170D60" w:rsidP="00170D60">
      <w:pPr>
        <w:pStyle w:val="Overskrift1"/>
      </w:pPr>
      <w:bookmarkStart w:id="156" w:name="_Toc118110810"/>
      <w:r>
        <w:t>8.2.16. Index Beispiel</w:t>
      </w:r>
      <w:bookmarkEnd w:id="156"/>
    </w:p>
    <w:p w:rsidR="00170D60" w:rsidRDefault="00170D60" w:rsidP="00170D60">
      <w:pPr>
        <w:jc w:val="both"/>
      </w:pPr>
    </w:p>
    <w:p w:rsidR="00170D60" w:rsidRDefault="00170D60" w:rsidP="00170D60">
      <w:pPr>
        <w:jc w:val="center"/>
      </w:pPr>
      <w:r>
        <w:pict>
          <v:shape id="_x0000_i1059" type="#_x0000_t75" style="width:482.25pt;height:122.25pt">
            <v:imagedata r:id="rId40" o:title="fdf-ger214"/>
          </v:shape>
        </w:pict>
      </w:r>
    </w:p>
    <w:p w:rsidR="002460DC" w:rsidRDefault="00170D60" w:rsidP="00170D60">
      <w:pPr>
        <w:pStyle w:val="Overskrift7"/>
      </w:pPr>
      <w:bookmarkStart w:id="157" w:name="_Toc118110646"/>
      <w:r>
        <w:t>34. Beispiel eines Pseudoindex und Satznummer</w:t>
      </w:r>
      <w:r w:rsidR="00A0374F">
        <w:fldChar w:fldCharType="begin"/>
      </w:r>
      <w:r w:rsidR="00A0374F">
        <w:instrText xml:space="preserve"> XE "</w:instrText>
      </w:r>
      <w:r w:rsidR="00A0374F" w:rsidRPr="0012343F">
        <w:instrText>Satznummer</w:instrText>
      </w:r>
      <w:r w:rsidR="00A0374F">
        <w:instrText xml:space="preserve">" </w:instrText>
      </w:r>
      <w:r w:rsidR="00A0374F">
        <w:fldChar w:fldCharType="end"/>
      </w:r>
      <w:r>
        <w:t xml:space="preserve"> Definition</w:t>
      </w:r>
      <w:bookmarkEnd w:id="157"/>
    </w:p>
    <w:p w:rsidR="002460DC" w:rsidRDefault="002460DC" w:rsidP="002460DC">
      <w:pPr>
        <w:pStyle w:val="Overskrift1"/>
      </w:pPr>
      <w:bookmarkStart w:id="158" w:name="_Toc118110811"/>
      <w:r>
        <w:t>8.2.17. Schlüsseloptionen, absteigender Index</w:t>
      </w:r>
      <w:bookmarkEnd w:id="158"/>
    </w:p>
    <w:p w:rsidR="002460DC" w:rsidRDefault="002460DC" w:rsidP="002460DC">
      <w:pPr>
        <w:jc w:val="both"/>
      </w:pPr>
      <w:r>
        <w:t>Folgende Schlüsseloptionen wurden hinzugefügt:</w:t>
      </w:r>
    </w:p>
    <w:p w:rsidR="002460DC" w:rsidRDefault="002460DC" w:rsidP="002460DC">
      <w:pPr>
        <w:pStyle w:val="Bloktekst"/>
      </w:pPr>
      <w:r>
        <w:t>I = Invertierung aller Bits</w:t>
      </w:r>
      <w:r w:rsidR="00A0374F">
        <w:fldChar w:fldCharType="begin"/>
      </w:r>
      <w:r w:rsidR="00A0374F">
        <w:instrText xml:space="preserve"> XE "</w:instrText>
      </w:r>
      <w:r w:rsidR="00A0374F" w:rsidRPr="0012343F">
        <w:instrText>Bits</w:instrText>
      </w:r>
      <w:r w:rsidR="00A0374F">
        <w:instrText xml:space="preserve">" </w:instrText>
      </w:r>
      <w:r w:rsidR="00A0374F">
        <w:fldChar w:fldCharType="end"/>
      </w:r>
      <w:r>
        <w:t xml:space="preserve"> im Schlüsselfeld (absteigender Index)</w:t>
      </w:r>
    </w:p>
    <w:p w:rsidR="002460DC" w:rsidRDefault="002460DC" w:rsidP="002460DC">
      <w:pPr>
        <w:pStyle w:val="Bloktekst"/>
      </w:pPr>
      <w:r>
        <w:t>C = Nur GLOBAL Dateien, Unterdrückung des DMAM Index</w:t>
      </w:r>
    </w:p>
    <w:p w:rsidR="002460DC" w:rsidRDefault="002460DC" w:rsidP="002460DC">
      <w:pPr>
        <w:pStyle w:val="Bloktekst"/>
        <w:rPr>
          <w:lang w:val="en-US"/>
        </w:rPr>
      </w:pPr>
      <w:r w:rsidRPr="002460DC">
        <w:rPr>
          <w:lang w:val="en-US"/>
        </w:rPr>
        <w:t>S = Nur GLOBAL Dateien, keine Invertierung des VorzeichenBits in numerischen Feldern</w:t>
      </w:r>
    </w:p>
    <w:p w:rsidR="008E4366" w:rsidRDefault="002460DC" w:rsidP="002460DC">
      <w:pPr>
        <w:jc w:val="both"/>
        <w:rPr>
          <w:lang w:val="en-US"/>
        </w:rPr>
      </w:pPr>
      <w:r w:rsidRPr="002460DC">
        <w:rPr>
          <w:lang w:val="en-US"/>
        </w:rPr>
        <w:t>Eine Indexdefinition</w:t>
      </w:r>
      <w:r w:rsidR="00A0374F">
        <w:rPr>
          <w:lang w:val="en-US"/>
        </w:rPr>
        <w:fldChar w:fldCharType="begin"/>
      </w:r>
      <w:r w:rsidR="00A0374F">
        <w:rPr>
          <w:lang w:val="en-US"/>
        </w:rPr>
        <w:instrText xml:space="preserve"> XE "</w:instrText>
      </w:r>
      <w:r w:rsidR="00A0374F" w:rsidRPr="0012343F">
        <w:instrText>Indexdefinition</w:instrText>
      </w:r>
      <w:r w:rsidR="00A0374F">
        <w:instrText>"</w:instrText>
      </w:r>
      <w:r w:rsidR="00A0374F">
        <w:rPr>
          <w:lang w:val="en-US"/>
        </w:rPr>
        <w:instrText xml:space="preserve"> </w:instrText>
      </w:r>
      <w:r w:rsidR="00A0374F">
        <w:rPr>
          <w:lang w:val="en-US"/>
        </w:rPr>
        <w:fldChar w:fldCharType="end"/>
      </w:r>
      <w:r w:rsidRPr="002460DC">
        <w:rPr>
          <w:lang w:val="en-US"/>
        </w:rPr>
        <w:t xml:space="preserve"> wie z.B. 5I,2 invertiert alle Bits</w:t>
      </w:r>
      <w:r w:rsidR="00A0374F">
        <w:rPr>
          <w:lang w:val="en-US"/>
        </w:rPr>
        <w:fldChar w:fldCharType="begin"/>
      </w:r>
      <w:r w:rsidR="00A0374F">
        <w:rPr>
          <w:lang w:val="en-US"/>
        </w:rPr>
        <w:instrText xml:space="preserve"> XE "</w:instrText>
      </w:r>
      <w:r w:rsidR="00A0374F" w:rsidRPr="0012343F">
        <w:instrText>Bits</w:instrText>
      </w:r>
      <w:r w:rsidR="00A0374F">
        <w:instrText>"</w:instrText>
      </w:r>
      <w:r w:rsidR="00A0374F">
        <w:rPr>
          <w:lang w:val="en-US"/>
        </w:rPr>
        <w:instrText xml:space="preserve"> </w:instrText>
      </w:r>
      <w:r w:rsidR="00A0374F">
        <w:rPr>
          <w:lang w:val="en-US"/>
        </w:rPr>
        <w:fldChar w:fldCharType="end"/>
      </w:r>
      <w:r w:rsidRPr="002460DC">
        <w:rPr>
          <w:lang w:val="en-US"/>
        </w:rPr>
        <w:t xml:space="preserve"> in Feld 5, also absteigender Index.</w:t>
      </w:r>
    </w:p>
    <w:p w:rsidR="008E4366" w:rsidRDefault="008E4366" w:rsidP="008E4366">
      <w:pPr>
        <w:pStyle w:val="Overskrift1"/>
        <w:rPr>
          <w:lang w:val="en-US"/>
        </w:rPr>
      </w:pPr>
      <w:bookmarkStart w:id="159" w:name="_Toc118110812"/>
      <w:r>
        <w:rPr>
          <w:lang w:val="en-US"/>
        </w:rPr>
        <w:t>8.2.18. ODBC</w:t>
      </w:r>
      <w:r w:rsidR="00A0374F">
        <w:rPr>
          <w:lang w:val="en-US"/>
        </w:rPr>
        <w:fldChar w:fldCharType="begin"/>
      </w:r>
      <w:r w:rsidR="00A0374F">
        <w:rPr>
          <w:lang w:val="en-US"/>
        </w:rPr>
        <w:instrText xml:space="preserve"> XE "</w:instrText>
      </w:r>
      <w:r w:rsidR="00A0374F" w:rsidRPr="0012343F">
        <w:instrText>ODBC</w:instrText>
      </w:r>
      <w:r w:rsidR="00A0374F">
        <w:instrText>"</w:instrText>
      </w:r>
      <w:r w:rsidR="00A0374F">
        <w:rPr>
          <w:lang w:val="en-US"/>
        </w:rPr>
        <w:instrText xml:space="preserve"> </w:instrText>
      </w:r>
      <w:r w:rsidR="00A0374F">
        <w:rPr>
          <w:lang w:val="en-US"/>
        </w:rPr>
        <w:fldChar w:fldCharType="end"/>
      </w:r>
      <w:r>
        <w:rPr>
          <w:lang w:val="en-US"/>
        </w:rPr>
        <w:t xml:space="preserve"> Zugriff, Beispiel</w:t>
      </w:r>
      <w:bookmarkEnd w:id="159"/>
    </w:p>
    <w:p w:rsidR="008E4366" w:rsidRDefault="008E4366" w:rsidP="008E4366">
      <w:pPr>
        <w:jc w:val="both"/>
      </w:pPr>
      <w:r>
        <w:t>Beispiel einer Tabellendefinition für Auftragseingänge:</w:t>
      </w:r>
    </w:p>
    <w:p w:rsidR="008E4366" w:rsidRDefault="008E4366" w:rsidP="008E4366">
      <w:pPr>
        <w:jc w:val="both"/>
      </w:pPr>
    </w:p>
    <w:p w:rsidR="008E4366" w:rsidRDefault="008E4366" w:rsidP="008E4366">
      <w:pPr>
        <w:jc w:val="center"/>
      </w:pPr>
      <w:r>
        <w:pict>
          <v:shape id="_x0000_i1060" type="#_x0000_t75" style="width:481.5pt;height:237pt">
            <v:imagedata r:id="rId41" o:title="fdf-ger412"/>
          </v:shape>
        </w:pict>
      </w:r>
    </w:p>
    <w:p w:rsidR="003C2881" w:rsidRDefault="008E4366" w:rsidP="008E4366">
      <w:pPr>
        <w:pStyle w:val="Overskrift7"/>
      </w:pPr>
      <w:bookmarkStart w:id="160" w:name="_Toc118110647"/>
      <w:r>
        <w:t>35. Zugriff auf Auftragseingänge, Tabelle mit SQL</w:t>
      </w:r>
      <w:r w:rsidR="00A0374F">
        <w:fldChar w:fldCharType="begin"/>
      </w:r>
      <w:r w:rsidR="00A0374F">
        <w:instrText xml:space="preserve"> XE "</w:instrText>
      </w:r>
      <w:r w:rsidR="00A0374F" w:rsidRPr="0012343F">
        <w:instrText>SQL</w:instrText>
      </w:r>
      <w:r w:rsidR="00A0374F">
        <w:instrText xml:space="preserve">" </w:instrText>
      </w:r>
      <w:r w:rsidR="00A0374F">
        <w:fldChar w:fldCharType="end"/>
      </w:r>
      <w:r>
        <w:t xml:space="preserve"> Namen</w:t>
      </w:r>
      <w:bookmarkEnd w:id="160"/>
    </w:p>
    <w:p w:rsidR="003C2881" w:rsidRDefault="003C2881" w:rsidP="003C2881">
      <w:pPr>
        <w:pStyle w:val="Overskrift1"/>
      </w:pPr>
      <w:bookmarkStart w:id="161" w:name="_Toc118110813"/>
      <w:r>
        <w:t>8.2.19. Index SQL</w:t>
      </w:r>
      <w:r w:rsidR="00A0374F">
        <w:fldChar w:fldCharType="begin"/>
      </w:r>
      <w:r w:rsidR="00A0374F">
        <w:instrText xml:space="preserve"> XE "</w:instrText>
      </w:r>
      <w:r w:rsidR="00A0374F" w:rsidRPr="0012343F">
        <w:instrText>SQL</w:instrText>
      </w:r>
      <w:r w:rsidR="00A0374F">
        <w:instrText xml:space="preserve">" </w:instrText>
      </w:r>
      <w:r w:rsidR="00A0374F">
        <w:fldChar w:fldCharType="end"/>
      </w:r>
      <w:r>
        <w:t>-Name</w:t>
      </w:r>
      <w:bookmarkEnd w:id="161"/>
      <w:r w:rsidR="00A0374F">
        <w:fldChar w:fldCharType="begin"/>
      </w:r>
      <w:r w:rsidR="00A0374F">
        <w:instrText xml:space="preserve"> XE "</w:instrText>
      </w:r>
      <w:r w:rsidR="00A0374F" w:rsidRPr="0012343F">
        <w:instrText>SQL-Name</w:instrText>
      </w:r>
      <w:r w:rsidR="00A0374F">
        <w:instrText xml:space="preserve">" </w:instrText>
      </w:r>
      <w:r w:rsidR="00A0374F">
        <w:fldChar w:fldCharType="end"/>
      </w:r>
    </w:p>
    <w:p w:rsidR="003C2881" w:rsidRDefault="003C2881" w:rsidP="003C2881">
      <w:pPr>
        <w:jc w:val="both"/>
      </w:pPr>
      <w:r>
        <w:t>In einer SQL</w:t>
      </w:r>
      <w:r w:rsidR="00A0374F">
        <w:fldChar w:fldCharType="begin"/>
      </w:r>
      <w:r w:rsidR="00A0374F">
        <w:instrText xml:space="preserve"> XE "</w:instrText>
      </w:r>
      <w:r w:rsidR="00A0374F" w:rsidRPr="0012343F">
        <w:instrText>SQL</w:instrText>
      </w:r>
      <w:r w:rsidR="00A0374F">
        <w:instrText xml:space="preserve">" </w:instrText>
      </w:r>
      <w:r w:rsidR="00A0374F">
        <w:fldChar w:fldCharType="end"/>
      </w:r>
      <w:r>
        <w:t>-Datenbank</w:t>
      </w:r>
      <w:r w:rsidR="00A0374F">
        <w:fldChar w:fldCharType="begin"/>
      </w:r>
      <w:r w:rsidR="00A0374F">
        <w:instrText xml:space="preserve"> XE "</w:instrText>
      </w:r>
      <w:r w:rsidR="00A0374F" w:rsidRPr="0012343F">
        <w:instrText>SQL-Datenbank</w:instrText>
      </w:r>
      <w:r w:rsidR="00A0374F">
        <w:instrText xml:space="preserve">" </w:instrText>
      </w:r>
      <w:r w:rsidR="00A0374F">
        <w:fldChar w:fldCharType="end"/>
      </w:r>
      <w:r>
        <w:t xml:space="preserve"> hat jeder Index einen Namen, der bezüglich des Treibers gültig sein muß. Dieser Name wird nur bei der Anlage einer Tabelle bzw. bei der Neudefinition der Tabelle verwendet. Bei einem normalen Lesen muß dieser Name nicht angegeben werden.</w:t>
      </w:r>
    </w:p>
    <w:p w:rsidR="0050315C" w:rsidRDefault="003C2881" w:rsidP="003C2881">
      <w:pPr>
        <w:jc w:val="both"/>
        <w:rPr>
          <w:lang w:val="en-US"/>
        </w:rPr>
      </w:pPr>
      <w:r>
        <w:t>Aus dem VIEW-Menü (während der Indexdefinitionen) kann die Spalte mit dem SQL</w:t>
      </w:r>
      <w:r w:rsidR="00A0374F">
        <w:fldChar w:fldCharType="begin"/>
      </w:r>
      <w:r w:rsidR="00A0374F">
        <w:instrText xml:space="preserve"> XE "</w:instrText>
      </w:r>
      <w:r w:rsidR="00A0374F" w:rsidRPr="0012343F">
        <w:instrText>SQL</w:instrText>
      </w:r>
      <w:r w:rsidR="00A0374F">
        <w:instrText xml:space="preserve">" </w:instrText>
      </w:r>
      <w:r w:rsidR="00A0374F">
        <w:fldChar w:fldCharType="end"/>
      </w:r>
      <w:r>
        <w:t>-Name</w:t>
      </w:r>
      <w:r w:rsidR="00A0374F">
        <w:fldChar w:fldCharType="begin"/>
      </w:r>
      <w:r w:rsidR="00A0374F">
        <w:instrText xml:space="preserve"> XE "</w:instrText>
      </w:r>
      <w:r w:rsidR="00A0374F" w:rsidRPr="0012343F">
        <w:instrText>SQL-Name</w:instrText>
      </w:r>
      <w:r w:rsidR="00A0374F">
        <w:instrText xml:space="preserve">" </w:instrText>
      </w:r>
      <w:r w:rsidR="00A0374F">
        <w:fldChar w:fldCharType="end"/>
      </w:r>
      <w:r>
        <w:t>n</w:t>
      </w:r>
      <w:r w:rsidR="00A0374F">
        <w:fldChar w:fldCharType="begin"/>
      </w:r>
      <w:r w:rsidR="00A0374F">
        <w:instrText xml:space="preserve"> XE "</w:instrText>
      </w:r>
      <w:r w:rsidR="00A0374F" w:rsidRPr="0012343F">
        <w:instrText>SQL-Namen</w:instrText>
      </w:r>
      <w:r w:rsidR="00A0374F">
        <w:instrText xml:space="preserve">" </w:instrText>
      </w:r>
      <w:r w:rsidR="00A0374F">
        <w:fldChar w:fldCharType="end"/>
      </w:r>
      <w:r>
        <w:t xml:space="preserve"> für die Eingabe des Namens hinzugefügt werden. </w:t>
      </w:r>
      <w:r w:rsidRPr="003C2881">
        <w:rPr>
          <w:lang w:val="en-US"/>
        </w:rPr>
        <w:t>Bei Generierung von SQL-Namen wird ein Standard Name allen Indizes zugewiesen.</w:t>
      </w:r>
    </w:p>
    <w:p w:rsidR="0050315C" w:rsidRDefault="0050315C" w:rsidP="0050315C">
      <w:pPr>
        <w:pStyle w:val="Overskrift1"/>
        <w:rPr>
          <w:lang w:val="en-US"/>
        </w:rPr>
      </w:pPr>
      <w:bookmarkStart w:id="162" w:name="_Toc118110814"/>
      <w:r>
        <w:rPr>
          <w:lang w:val="en-US"/>
        </w:rPr>
        <w:t>8.2.20. Natürliche Indizes und ORDER BY</w:t>
      </w:r>
      <w:bookmarkEnd w:id="162"/>
    </w:p>
    <w:p w:rsidR="0050315C" w:rsidRDefault="0050315C" w:rsidP="0050315C">
      <w:pPr>
        <w:pStyle w:val="Bloktekst"/>
      </w:pPr>
      <w:r>
        <w:t>#1,#2,#3,B</w:t>
      </w:r>
    </w:p>
    <w:p w:rsidR="00EB6276" w:rsidRDefault="0050315C" w:rsidP="0050315C">
      <w:pPr>
        <w:jc w:val="both"/>
        <w:rPr>
          <w:lang w:val="en-US"/>
        </w:rPr>
      </w:pPr>
      <w:r>
        <w:t xml:space="preserve">definiert einen Index, der aus den Feldern 1,2 und 3 besteht. </w:t>
      </w:r>
      <w:r w:rsidRPr="0050315C">
        <w:rPr>
          <w:lang w:val="en-US"/>
        </w:rPr>
        <w:t>Die Option B zeigt an, daß dies ein natürlicher Index ist, und daß ORDER BY nicht notwendig ist. Wird B ausgelassen, wird beim Lesen dem SELECT</w:t>
      </w:r>
      <w:r w:rsidR="00A0374F">
        <w:rPr>
          <w:lang w:val="en-US"/>
        </w:rPr>
        <w:fldChar w:fldCharType="begin"/>
      </w:r>
      <w:r w:rsidR="00A0374F">
        <w:rPr>
          <w:lang w:val="en-US"/>
        </w:rPr>
        <w:instrText xml:space="preserve"> XE "</w:instrText>
      </w:r>
      <w:r w:rsidR="00A0374F" w:rsidRPr="0012343F">
        <w:instrText>SELECT</w:instrText>
      </w:r>
      <w:r w:rsidR="00A0374F">
        <w:instrText>"</w:instrText>
      </w:r>
      <w:r w:rsidR="00A0374F">
        <w:rPr>
          <w:lang w:val="en-US"/>
        </w:rPr>
        <w:instrText xml:space="preserve"> </w:instrText>
      </w:r>
      <w:r w:rsidR="00A0374F">
        <w:rPr>
          <w:lang w:val="en-US"/>
        </w:rPr>
        <w:fldChar w:fldCharType="end"/>
      </w:r>
      <w:r w:rsidRPr="0050315C">
        <w:rPr>
          <w:lang w:val="en-US"/>
        </w:rPr>
        <w:t xml:space="preserve"> ein ORDER BY zugefügt.</w:t>
      </w:r>
    </w:p>
    <w:p w:rsidR="00EB6276" w:rsidRDefault="00EB6276" w:rsidP="00EB6276">
      <w:pPr>
        <w:pStyle w:val="Overskrift1"/>
        <w:rPr>
          <w:lang w:val="en-US"/>
        </w:rPr>
      </w:pPr>
      <w:bookmarkStart w:id="163" w:name="_Toc118110815"/>
      <w:r>
        <w:rPr>
          <w:lang w:val="en-US"/>
        </w:rPr>
        <w:t>8.2.21. Absteigende</w:t>
      </w:r>
      <w:r w:rsidR="00A0374F">
        <w:rPr>
          <w:lang w:val="en-US"/>
        </w:rPr>
        <w:fldChar w:fldCharType="begin"/>
      </w:r>
      <w:r w:rsidR="00A0374F">
        <w:rPr>
          <w:lang w:val="en-US"/>
        </w:rPr>
        <w:instrText xml:space="preserve"> XE "</w:instrText>
      </w:r>
      <w:r w:rsidR="00A0374F" w:rsidRPr="0012343F">
        <w:instrText>Absteigende</w:instrText>
      </w:r>
      <w:r w:rsidR="00A0374F">
        <w:instrText>"</w:instrText>
      </w:r>
      <w:r w:rsidR="00A0374F">
        <w:rPr>
          <w:lang w:val="en-US"/>
        </w:rPr>
        <w:instrText xml:space="preserve"> </w:instrText>
      </w:r>
      <w:r w:rsidR="00A0374F">
        <w:rPr>
          <w:lang w:val="en-US"/>
        </w:rPr>
        <w:fldChar w:fldCharType="end"/>
      </w:r>
      <w:r>
        <w:rPr>
          <w:lang w:val="en-US"/>
        </w:rPr>
        <w:t xml:space="preserve"> Indizes</w:t>
      </w:r>
      <w:bookmarkEnd w:id="163"/>
    </w:p>
    <w:p w:rsidR="00EB6276" w:rsidRDefault="00EB6276" w:rsidP="00EB6276">
      <w:pPr>
        <w:pStyle w:val="Bloktekst"/>
      </w:pPr>
      <w:r>
        <w:t>#3,D</w:t>
      </w:r>
    </w:p>
    <w:p w:rsidR="0016793F" w:rsidRDefault="00EB6276" w:rsidP="00EB6276">
      <w:pPr>
        <w:jc w:val="both"/>
      </w:pPr>
      <w:r>
        <w:t>Mit Hilfe</w:t>
      </w:r>
      <w:r w:rsidR="00A0374F">
        <w:fldChar w:fldCharType="begin"/>
      </w:r>
      <w:r w:rsidR="00A0374F">
        <w:instrText xml:space="preserve"> XE "</w:instrText>
      </w:r>
      <w:r w:rsidR="00A0374F" w:rsidRPr="0012343F">
        <w:instrText>Hilfe</w:instrText>
      </w:r>
      <w:r w:rsidR="00A0374F">
        <w:instrText xml:space="preserve">" </w:instrText>
      </w:r>
      <w:r w:rsidR="00A0374F">
        <w:fldChar w:fldCharType="end"/>
      </w:r>
      <w:r>
        <w:t xml:space="preserve"> der Option D kann eine absteigende Indexfolge</w:t>
      </w:r>
      <w:r w:rsidR="00A0374F">
        <w:fldChar w:fldCharType="begin"/>
      </w:r>
      <w:r w:rsidR="00A0374F">
        <w:instrText xml:space="preserve"> XE "</w:instrText>
      </w:r>
      <w:r w:rsidR="00A0374F" w:rsidRPr="0012343F">
        <w:instrText>Indexfolge</w:instrText>
      </w:r>
      <w:r w:rsidR="00A0374F">
        <w:instrText xml:space="preserve">" </w:instrText>
      </w:r>
      <w:r w:rsidR="00A0374F">
        <w:fldChar w:fldCharType="end"/>
      </w:r>
      <w:r>
        <w:t xml:space="preserve"> definiert werden.</w:t>
      </w:r>
    </w:p>
    <w:p w:rsidR="0016793F" w:rsidRDefault="0016793F" w:rsidP="0016793F">
      <w:pPr>
        <w:pStyle w:val="Overskrift1"/>
      </w:pPr>
      <w:bookmarkStart w:id="164" w:name="_Toc118110816"/>
      <w:r>
        <w:t>8.2.22. Spezielle Kodetabelle</w:t>
      </w:r>
      <w:bookmarkEnd w:id="164"/>
      <w:r w:rsidR="00A0374F">
        <w:fldChar w:fldCharType="begin"/>
      </w:r>
      <w:r w:rsidR="00A0374F">
        <w:instrText xml:space="preserve"> XE "</w:instrText>
      </w:r>
      <w:r w:rsidR="00A0374F" w:rsidRPr="0012343F">
        <w:instrText>Kodetabelle</w:instrText>
      </w:r>
      <w:r w:rsidR="00A0374F">
        <w:instrText xml:space="preserve">" </w:instrText>
      </w:r>
      <w:r w:rsidR="00A0374F">
        <w:fldChar w:fldCharType="end"/>
      </w:r>
    </w:p>
    <w:p w:rsidR="0016793F" w:rsidRDefault="0016793F" w:rsidP="0016793F">
      <w:pPr>
        <w:pStyle w:val="Bloktekst"/>
      </w:pPr>
      <w:r>
        <w:t>#2U2</w:t>
      </w:r>
    </w:p>
    <w:p w:rsidR="002D5DB7" w:rsidRDefault="0016793F" w:rsidP="0016793F">
      <w:pPr>
        <w:jc w:val="both"/>
      </w:pPr>
      <w:r>
        <w:t>U2 bewirkt, daß die Kodetabelle</w:t>
      </w:r>
      <w:r w:rsidR="00A0374F">
        <w:fldChar w:fldCharType="begin"/>
      </w:r>
      <w:r w:rsidR="00A0374F">
        <w:instrText xml:space="preserve"> XE "</w:instrText>
      </w:r>
      <w:r w:rsidR="00A0374F" w:rsidRPr="0012343F">
        <w:instrText>Kodetabelle</w:instrText>
      </w:r>
      <w:r w:rsidR="00A0374F">
        <w:instrText xml:space="preserve">" </w:instrText>
      </w:r>
      <w:r w:rsidR="00A0374F">
        <w:fldChar w:fldCharType="end"/>
      </w:r>
      <w:r>
        <w:t xml:space="preserve"> 2 benutzt werden soll, bevor ein Feld für den Index herangezogen wird.</w:t>
      </w:r>
    </w:p>
    <w:p w:rsidR="002D5DB7" w:rsidRDefault="002D5DB7" w:rsidP="002D5DB7">
      <w:pPr>
        <w:pStyle w:val="Overskrift1"/>
      </w:pPr>
      <w:bookmarkStart w:id="165" w:name="_Toc118110817"/>
      <w:r>
        <w:t>8.3. Betrachten über Tabellenverknüpfungen</w:t>
      </w:r>
      <w:bookmarkEnd w:id="165"/>
    </w:p>
    <w:p w:rsidR="002D5DB7" w:rsidRDefault="002D5DB7" w:rsidP="002D5DB7">
      <w:pPr>
        <w:jc w:val="both"/>
      </w:pPr>
      <w:r>
        <w:t>Tabellenverknüpfungen werden wie Indizes definiert.</w:t>
      </w:r>
    </w:p>
    <w:p w:rsidR="002D5DB7" w:rsidRDefault="002D5DB7" w:rsidP="002D5DB7">
      <w:pPr>
        <w:jc w:val="both"/>
      </w:pPr>
      <w:r>
        <w:t>Sie sollten jedoch beachten, daß eine Anwendung sowohl Verknüpfungsdefinitionen</w:t>
      </w:r>
      <w:r w:rsidR="00A0374F">
        <w:fldChar w:fldCharType="begin"/>
      </w:r>
      <w:r w:rsidR="00A0374F">
        <w:instrText xml:space="preserve"> XE "</w:instrText>
      </w:r>
      <w:r w:rsidR="00A0374F" w:rsidRPr="0012343F">
        <w:instrText>Verknüpfungsdefinitionen</w:instrText>
      </w:r>
      <w:r w:rsidR="00A0374F">
        <w:instrText xml:space="preserve">" </w:instrText>
      </w:r>
      <w:r w:rsidR="00A0374F">
        <w:fldChar w:fldCharType="end"/>
      </w:r>
      <w:r>
        <w:t xml:space="preserve"> wie auch Indexdefinition</w:t>
      </w:r>
      <w:r w:rsidR="00A0374F">
        <w:fldChar w:fldCharType="begin"/>
      </w:r>
      <w:r w:rsidR="00A0374F">
        <w:instrText xml:space="preserve"> XE "</w:instrText>
      </w:r>
      <w:r w:rsidR="00A0374F" w:rsidRPr="0012343F">
        <w:instrText>Indexdefinition</w:instrText>
      </w:r>
      <w:r w:rsidR="00A0374F">
        <w:instrText xml:space="preserve">" </w:instrText>
      </w:r>
      <w:r w:rsidR="00A0374F">
        <w:fldChar w:fldCharType="end"/>
      </w:r>
      <w:r>
        <w:t xml:space="preserve"> zum Lesen einer Datei benutzt.</w:t>
      </w:r>
    </w:p>
    <w:p w:rsidR="00580396" w:rsidRDefault="002D5DB7" w:rsidP="002D5DB7">
      <w:pPr>
        <w:jc w:val="both"/>
      </w:pPr>
      <w:r>
        <w:t>Eine Verknüpfung</w:t>
      </w:r>
      <w:r w:rsidR="00A0374F">
        <w:fldChar w:fldCharType="begin"/>
      </w:r>
      <w:r w:rsidR="00A0374F">
        <w:instrText xml:space="preserve"> XE "</w:instrText>
      </w:r>
      <w:r w:rsidR="00A0374F" w:rsidRPr="0012343F">
        <w:instrText>Verknüpfung</w:instrText>
      </w:r>
      <w:r w:rsidR="00A0374F">
        <w:instrText xml:space="preserve">" </w:instrText>
      </w:r>
      <w:r w:rsidR="00A0374F">
        <w:fldChar w:fldCharType="end"/>
      </w:r>
      <w:r>
        <w:t xml:space="preserve"> wird erreicht, indem man das Feld in der Indexdefinition</w:t>
      </w:r>
      <w:r w:rsidR="00A0374F">
        <w:fldChar w:fldCharType="begin"/>
      </w:r>
      <w:r w:rsidR="00A0374F">
        <w:instrText xml:space="preserve"> XE "</w:instrText>
      </w:r>
      <w:r w:rsidR="00A0374F" w:rsidRPr="0012343F">
        <w:instrText>Indexdefinition</w:instrText>
      </w:r>
      <w:r w:rsidR="00A0374F">
        <w:instrText xml:space="preserve">" </w:instrText>
      </w:r>
      <w:r w:rsidR="00A0374F">
        <w:fldChar w:fldCharType="end"/>
      </w:r>
      <w:r>
        <w:t xml:space="preserve"> mit den Feldern, die Dateiverknüpfungen</w:t>
      </w:r>
      <w:r w:rsidR="00A0374F">
        <w:fldChar w:fldCharType="begin"/>
      </w:r>
      <w:r w:rsidR="00A0374F">
        <w:instrText xml:space="preserve"> XE "</w:instrText>
      </w:r>
      <w:r w:rsidR="00A0374F" w:rsidRPr="0012343F">
        <w:instrText>Dateiverknüpfungen</w:instrText>
      </w:r>
      <w:r w:rsidR="00A0374F">
        <w:instrText xml:space="preserve">" </w:instrText>
      </w:r>
      <w:r w:rsidR="00A0374F">
        <w:fldChar w:fldCharType="end"/>
      </w:r>
      <w:r>
        <w:t xml:space="preserve"> definieren, füllt.</w:t>
      </w:r>
    </w:p>
    <w:p w:rsidR="00580396" w:rsidRDefault="00580396" w:rsidP="00580396">
      <w:pPr>
        <w:pStyle w:val="Overskrift1"/>
      </w:pPr>
      <w:bookmarkStart w:id="166" w:name="_Toc118110818"/>
      <w:r>
        <w:t>8.3.1. Abhängigkeit von Schlüssellänge</w:t>
      </w:r>
      <w:bookmarkEnd w:id="166"/>
    </w:p>
    <w:p w:rsidR="00A06CBE" w:rsidRDefault="00580396" w:rsidP="00580396">
      <w:pPr>
        <w:jc w:val="both"/>
      </w:pPr>
      <w:r>
        <w:t>Dateitypen in Verbindung</w:t>
      </w:r>
      <w:r w:rsidR="00A0374F">
        <w:fldChar w:fldCharType="begin"/>
      </w:r>
      <w:r w:rsidR="00A0374F">
        <w:instrText xml:space="preserve"> XE "</w:instrText>
      </w:r>
      <w:r w:rsidR="00A0374F" w:rsidRPr="0012343F">
        <w:instrText>Verbindung</w:instrText>
      </w:r>
      <w:r w:rsidR="00A0374F">
        <w:instrText xml:space="preserve">" </w:instrText>
      </w:r>
      <w:r w:rsidR="00A0374F">
        <w:fldChar w:fldCharType="end"/>
      </w:r>
      <w:r>
        <w:t xml:space="preserve"> mit Abhängigkeit von Schlüssellänge #3(1,-2) wurden implementiert.</w:t>
      </w:r>
    </w:p>
    <w:p w:rsidR="00A06CBE" w:rsidRDefault="00A06CBE" w:rsidP="00A06CBE">
      <w:pPr>
        <w:pStyle w:val="Overskrift1"/>
      </w:pPr>
      <w:bookmarkStart w:id="167" w:name="_Toc118110819"/>
      <w:r>
        <w:t>8.3.2. X* feste Verbindung</w:t>
      </w:r>
      <w:r w:rsidR="00A0374F">
        <w:fldChar w:fldCharType="begin"/>
      </w:r>
      <w:r w:rsidR="00A0374F">
        <w:instrText xml:space="preserve"> XE "</w:instrText>
      </w:r>
      <w:r w:rsidR="00A0374F" w:rsidRPr="0012343F">
        <w:instrText>Verbindung</w:instrText>
      </w:r>
      <w:r w:rsidR="00A0374F">
        <w:instrText xml:space="preserve">" </w:instrText>
      </w:r>
      <w:r w:rsidR="00A0374F">
        <w:fldChar w:fldCharType="end"/>
      </w:r>
      <w:r>
        <w:t xml:space="preserve"> zu Parameterdateien</w:t>
      </w:r>
      <w:bookmarkEnd w:id="167"/>
    </w:p>
    <w:p w:rsidR="00A06CBE" w:rsidRDefault="00A06CBE" w:rsidP="00A06CBE">
      <w:pPr>
        <w:jc w:val="both"/>
      </w:pPr>
      <w:r>
        <w:t>Eine Parameterdatei, die immer einen bestimmten Satz lesen sollte, kann jetzt mit einer Verknüpfung</w:t>
      </w:r>
      <w:r w:rsidR="00A0374F">
        <w:fldChar w:fldCharType="begin"/>
      </w:r>
      <w:r w:rsidR="00A0374F">
        <w:instrText xml:space="preserve"> XE "</w:instrText>
      </w:r>
      <w:r w:rsidR="00A0374F" w:rsidRPr="0012343F">
        <w:instrText>Verknüpfung</w:instrText>
      </w:r>
      <w:r w:rsidR="00A0374F">
        <w:instrText xml:space="preserve">" </w:instrText>
      </w:r>
      <w:r w:rsidR="00A0374F">
        <w:fldChar w:fldCharType="end"/>
      </w:r>
      <w:r>
        <w:t xml:space="preserve"> definiert werden, die von allen READ(pa) benutzt wird, falls nicht anders angeben wurde.</w:t>
      </w:r>
    </w:p>
    <w:p w:rsidR="0065126D" w:rsidRDefault="00A06CBE" w:rsidP="00A06CBE">
      <w:pPr>
        <w:jc w:val="both"/>
      </w:pPr>
      <w:r>
        <w:t>Die Definition kann als Verknüpfung</w:t>
      </w:r>
      <w:r w:rsidR="00A0374F">
        <w:fldChar w:fldCharType="begin"/>
      </w:r>
      <w:r w:rsidR="00A0374F">
        <w:instrText xml:space="preserve"> XE "</w:instrText>
      </w:r>
      <w:r w:rsidR="00A0374F" w:rsidRPr="0012343F">
        <w:instrText>Verknüpfung</w:instrText>
      </w:r>
      <w:r w:rsidR="00A0374F">
        <w:instrText xml:space="preserve">" </w:instrText>
      </w:r>
      <w:r w:rsidR="00A0374F">
        <w:fldChar w:fldCharType="end"/>
      </w:r>
      <w:r>
        <w:t xml:space="preserve"> von PA zu Datei X* Index 0 Satznummer</w:t>
      </w:r>
      <w:r w:rsidR="00A0374F">
        <w:fldChar w:fldCharType="begin"/>
      </w:r>
      <w:r w:rsidR="00A0374F">
        <w:instrText xml:space="preserve"> XE "</w:instrText>
      </w:r>
      <w:r w:rsidR="00A0374F" w:rsidRPr="0012343F">
        <w:instrText>Satznummer</w:instrText>
      </w:r>
      <w:r w:rsidR="00A0374F">
        <w:instrText xml:space="preserve">" </w:instrText>
      </w:r>
      <w:r w:rsidR="00A0374F">
        <w:fldChar w:fldCharType="end"/>
      </w:r>
      <w:r>
        <w:t xml:space="preserve"> 5 angegeben werden.</w:t>
      </w:r>
    </w:p>
    <w:p w:rsidR="0065126D" w:rsidRDefault="0065126D" w:rsidP="0065126D">
      <w:pPr>
        <w:pStyle w:val="Overskrift1"/>
      </w:pPr>
      <w:bookmarkStart w:id="168" w:name="_Toc118110820"/>
      <w:r>
        <w:t>8.3.3. Dateiverknüpfungs Definitionen</w:t>
      </w:r>
      <w:bookmarkEnd w:id="168"/>
    </w:p>
    <w:p w:rsidR="0065126D" w:rsidRDefault="0065126D" w:rsidP="0065126D">
      <w:pPr>
        <w:jc w:val="both"/>
      </w:pPr>
      <w:r>
        <w:t>Wenn bei einem READ(xx.NN) mit NN auf die Zeilennummer des logischen Index verwiesen wird, geschieht dies auch bei der Definition von Dateiverknüpfungen</w:t>
      </w:r>
      <w:r w:rsidR="00A0374F">
        <w:fldChar w:fldCharType="begin"/>
      </w:r>
      <w:r w:rsidR="00A0374F">
        <w:instrText xml:space="preserve"> XE "</w:instrText>
      </w:r>
      <w:r w:rsidR="00A0374F" w:rsidRPr="0012343F">
        <w:instrText>Dateiverknüpfungen</w:instrText>
      </w:r>
      <w:r w:rsidR="00A0374F">
        <w:instrText xml:space="preserve">" </w:instrText>
      </w:r>
      <w:r w:rsidR="00A0374F">
        <w:fldChar w:fldCharType="end"/>
      </w:r>
      <w:r>
        <w:t xml:space="preserve"> in den Dateidefinitionen.</w:t>
      </w:r>
    </w:p>
    <w:p w:rsidR="00E76411" w:rsidRDefault="0065126D" w:rsidP="0065126D">
      <w:pPr>
        <w:jc w:val="both"/>
      </w:pPr>
      <w:r>
        <w:t>Für eine Verknüpfung</w:t>
      </w:r>
      <w:r w:rsidR="00A0374F">
        <w:fldChar w:fldCharType="begin"/>
      </w:r>
      <w:r w:rsidR="00A0374F">
        <w:instrText xml:space="preserve"> XE "</w:instrText>
      </w:r>
      <w:r w:rsidR="00A0374F" w:rsidRPr="0012343F">
        <w:instrText>Verknüpfung</w:instrText>
      </w:r>
      <w:r w:rsidR="00A0374F">
        <w:instrText xml:space="preserve">" </w:instrText>
      </w:r>
      <w:r w:rsidR="00A0374F">
        <w:fldChar w:fldCharType="end"/>
      </w:r>
      <w:r>
        <w:t xml:space="preserve"> muß in der Spalte DIRECTORY die Zeilennummer des logischen Index angegeben werden. Diese wird dann beim Lesen der Datei benutzt.</w:t>
      </w:r>
    </w:p>
    <w:p w:rsidR="00E76411" w:rsidRDefault="00E76411" w:rsidP="00E76411">
      <w:pPr>
        <w:pStyle w:val="Overskrift1"/>
      </w:pPr>
      <w:bookmarkStart w:id="169" w:name="_Toc118110821"/>
      <w:r>
        <w:t>8.3.4. Mehrfach Verknüpfungen zur gleichen Datei mit Gross-/Kleinbuchstaben</w:t>
      </w:r>
      <w:bookmarkEnd w:id="169"/>
    </w:p>
    <w:p w:rsidR="00E76411" w:rsidRDefault="00E76411" w:rsidP="00E76411">
      <w:pPr>
        <w:jc w:val="both"/>
      </w:pPr>
      <w:r>
        <w:t>READ(xx) sucht nach einer Verknüpfung</w:t>
      </w:r>
      <w:r w:rsidR="00A0374F">
        <w:fldChar w:fldCharType="begin"/>
      </w:r>
      <w:r w:rsidR="00A0374F">
        <w:instrText xml:space="preserve"> XE "</w:instrText>
      </w:r>
      <w:r w:rsidR="00A0374F" w:rsidRPr="0012343F">
        <w:instrText>Verknüpfung</w:instrText>
      </w:r>
      <w:r w:rsidR="00A0374F">
        <w:instrText xml:space="preserve">" </w:instrText>
      </w:r>
      <w:r w:rsidR="00A0374F">
        <w:fldChar w:fldCharType="end"/>
      </w:r>
      <w:r>
        <w:t xml:space="preserve"> zur Datei xx zuerst mit Kleinbuchstaben, und anschließend, falls nicht gefunden, auch mit Großbuchstaben. XX, Xx, xX, xx gibt also unterschiedliche Verknüpfungen an.</w:t>
      </w:r>
    </w:p>
    <w:p w:rsidR="00D82B55" w:rsidRDefault="00E76411" w:rsidP="00E76411">
      <w:pPr>
        <w:jc w:val="both"/>
      </w:pPr>
      <w:r>
        <w:t>Die Sortierung</w:t>
      </w:r>
      <w:r w:rsidR="00A0374F">
        <w:fldChar w:fldCharType="begin"/>
      </w:r>
      <w:r w:rsidR="00A0374F">
        <w:instrText xml:space="preserve"> XE "</w:instrText>
      </w:r>
      <w:r w:rsidR="00A0374F" w:rsidRPr="0012343F">
        <w:instrText>Sortierung</w:instrText>
      </w:r>
      <w:r w:rsidR="00A0374F">
        <w:instrText xml:space="preserve">" </w:instrText>
      </w:r>
      <w:r w:rsidR="00A0374F">
        <w:fldChar w:fldCharType="end"/>
      </w:r>
      <w:r>
        <w:t xml:space="preserve"> von Dateiverknüpfungen</w:t>
      </w:r>
      <w:r w:rsidR="00A0374F">
        <w:fldChar w:fldCharType="begin"/>
      </w:r>
      <w:r w:rsidR="00A0374F">
        <w:instrText xml:space="preserve"> XE "</w:instrText>
      </w:r>
      <w:r w:rsidR="00A0374F" w:rsidRPr="0012343F">
        <w:instrText>Dateiverknüpfungen</w:instrText>
      </w:r>
      <w:r w:rsidR="00A0374F">
        <w:instrText xml:space="preserve">" </w:instrText>
      </w:r>
      <w:r w:rsidR="00A0374F">
        <w:fldChar w:fldCharType="end"/>
      </w:r>
      <w:r>
        <w:t xml:space="preserve"> wurde so geändert, daß alle Verknüpfungen zu einer Datei gemeinsam angezeigt werden (unabhängig Groß-/Kleinschreibung).</w:t>
      </w:r>
    </w:p>
    <w:p w:rsidR="00D82B55" w:rsidRDefault="00D82B55" w:rsidP="00D82B55">
      <w:pPr>
        <w:pStyle w:val="Overskrift1"/>
      </w:pPr>
      <w:bookmarkStart w:id="170" w:name="_Toc118110822"/>
      <w:r>
        <w:t>8.3.5. Mehrfach Verknüpfungen zur gleichen Datei durch logischen Index</w:t>
      </w:r>
      <w:bookmarkEnd w:id="170"/>
    </w:p>
    <w:p w:rsidR="00245498" w:rsidRDefault="00D82B55" w:rsidP="00D82B55">
      <w:pPr>
        <w:jc w:val="both"/>
      </w:pPr>
      <w:r>
        <w:t>READ(xx.02) benutzt den logischen Index 02 als Verknüpfung</w:t>
      </w:r>
      <w:r w:rsidR="00A0374F">
        <w:fldChar w:fldCharType="begin"/>
      </w:r>
      <w:r w:rsidR="00A0374F">
        <w:instrText xml:space="preserve"> XE "</w:instrText>
      </w:r>
      <w:r w:rsidR="00A0374F" w:rsidRPr="0012343F">
        <w:instrText>Verknüpfung</w:instrText>
      </w:r>
      <w:r w:rsidR="00A0374F">
        <w:instrText xml:space="preserve">" </w:instrText>
      </w:r>
      <w:r w:rsidR="00A0374F">
        <w:fldChar w:fldCharType="end"/>
      </w:r>
      <w:r>
        <w:t xml:space="preserve"> zur Datei xx. Dies kann auch dazu benutzt werden, mehrere Verbindungen mit unterschiedlichen Feldenr anzugeben.</w:t>
      </w:r>
    </w:p>
    <w:p w:rsidR="00245498" w:rsidRDefault="00245498" w:rsidP="00245498">
      <w:pPr>
        <w:pStyle w:val="Overskrift1"/>
      </w:pPr>
      <w:bookmarkStart w:id="171" w:name="_Toc118110823"/>
      <w:r>
        <w:t>8.3.6. Vorgegebene Verknüpfungen bei READ</w:t>
      </w:r>
      <w:bookmarkEnd w:id="171"/>
    </w:p>
    <w:p w:rsidR="00245498" w:rsidRDefault="00245498" w:rsidP="00245498">
      <w:pPr>
        <w:jc w:val="both"/>
      </w:pPr>
      <w:r>
        <w:t>READ(aa.bb) liest die Datei bb unter Verwendung der Verknüpfung</w:t>
      </w:r>
      <w:r w:rsidR="00A0374F">
        <w:fldChar w:fldCharType="begin"/>
      </w:r>
      <w:r w:rsidR="00A0374F">
        <w:instrText xml:space="preserve"> XE "</w:instrText>
      </w:r>
      <w:r w:rsidR="00A0374F" w:rsidRPr="0012343F">
        <w:instrText>Verknüpfung</w:instrText>
      </w:r>
      <w:r w:rsidR="00A0374F">
        <w:instrText xml:space="preserve">" </w:instrText>
      </w:r>
      <w:r w:rsidR="00A0374F">
        <w:fldChar w:fldCharType="end"/>
      </w:r>
      <w:r>
        <w:t xml:space="preserve"> aa-&gt;bb.</w:t>
      </w:r>
    </w:p>
    <w:p w:rsidR="00E77B57" w:rsidRDefault="00245498" w:rsidP="00245498">
      <w:pPr>
        <w:jc w:val="both"/>
      </w:pPr>
      <w:r>
        <w:t>READ(aa.bb.02) liest die Datei bb unter Verwendung der Verknüpfung</w:t>
      </w:r>
      <w:r w:rsidR="00A0374F">
        <w:fldChar w:fldCharType="begin"/>
      </w:r>
      <w:r w:rsidR="00A0374F">
        <w:instrText xml:space="preserve"> XE "</w:instrText>
      </w:r>
      <w:r w:rsidR="00A0374F" w:rsidRPr="0012343F">
        <w:instrText>Verknüpfung</w:instrText>
      </w:r>
      <w:r w:rsidR="00A0374F">
        <w:instrText xml:space="preserve">" </w:instrText>
      </w:r>
      <w:r w:rsidR="00A0374F">
        <w:fldChar w:fldCharType="end"/>
      </w:r>
      <w:r>
        <w:t xml:space="preserve"> aa-&gt;(bb logischer Index 2)</w:t>
      </w:r>
    </w:p>
    <w:p w:rsidR="00E77B57" w:rsidRDefault="00E77B57" w:rsidP="00E77B57">
      <w:pPr>
        <w:pStyle w:val="Overskrift1"/>
      </w:pPr>
      <w:bookmarkStart w:id="172" w:name="_Toc118110824"/>
      <w:r>
        <w:t>8.4. Feldbeschreibungen</w:t>
      </w:r>
      <w:bookmarkEnd w:id="172"/>
      <w:r w:rsidR="00A0374F">
        <w:fldChar w:fldCharType="begin"/>
      </w:r>
      <w:r w:rsidR="00A0374F">
        <w:instrText xml:space="preserve"> XE "</w:instrText>
      </w:r>
      <w:r w:rsidR="00A0374F" w:rsidRPr="0012343F">
        <w:instrText>Feldbeschreibungen</w:instrText>
      </w:r>
      <w:r w:rsidR="00A0374F">
        <w:instrText xml:space="preserve">" </w:instrText>
      </w:r>
      <w:r w:rsidR="00A0374F">
        <w:fldChar w:fldCharType="end"/>
      </w:r>
    </w:p>
    <w:p w:rsidR="00E77B57" w:rsidRDefault="00E77B57" w:rsidP="00E77B57">
      <w:pPr>
        <w:jc w:val="both"/>
      </w:pPr>
      <w:r>
        <w:t>Kein Data-Dictionary ist vollständig ohne entsprechende Dokumentation. Eine Dokumentation kann für eine Tabelle und für jedes einzelne Feld geschrieben werden. Ist eine Beschreibung für ein einzelnes Feld erstellt, wird diese in den TRIO-Anwendungen verwendet.</w:t>
      </w:r>
    </w:p>
    <w:p w:rsidR="00E77B57" w:rsidRDefault="00E77B57" w:rsidP="00E77B57">
      <w:pPr>
        <w:pStyle w:val="Bloktekst"/>
        <w:rPr>
          <w:lang w:val="en-US"/>
        </w:rPr>
      </w:pPr>
      <w:r w:rsidRPr="00E77B57">
        <w:rPr>
          <w:lang w:val="en-US"/>
        </w:rPr>
        <w:t>Laufende Online-Hilfe</w:t>
      </w:r>
      <w:r w:rsidR="00A0374F">
        <w:rPr>
          <w:lang w:val="en-US"/>
        </w:rPr>
        <w:fldChar w:fldCharType="begin"/>
      </w:r>
      <w:r w:rsidR="00A0374F">
        <w:rPr>
          <w:lang w:val="en-US"/>
        </w:rPr>
        <w:instrText xml:space="preserve"> XE "</w:instrText>
      </w:r>
      <w:r w:rsidR="00A0374F" w:rsidRPr="0012343F">
        <w:instrText>Online-Hilfe</w:instrText>
      </w:r>
      <w:r w:rsidR="00A0374F">
        <w:instrText>"</w:instrText>
      </w:r>
      <w:r w:rsidR="00A0374F">
        <w:rPr>
          <w:lang w:val="en-US"/>
        </w:rPr>
        <w:instrText xml:space="preserve"> </w:instrText>
      </w:r>
      <w:r w:rsidR="00A0374F">
        <w:rPr>
          <w:lang w:val="en-US"/>
        </w:rPr>
        <w:fldChar w:fldCharType="end"/>
      </w:r>
      <w:r w:rsidRPr="00E77B57">
        <w:rPr>
          <w:lang w:val="en-US"/>
        </w:rPr>
        <w:t xml:space="preserve"> in der Feldübersicht</w:t>
      </w:r>
      <w:r w:rsidR="00A0374F">
        <w:rPr>
          <w:lang w:val="en-US"/>
        </w:rPr>
        <w:fldChar w:fldCharType="begin"/>
      </w:r>
      <w:r w:rsidR="00A0374F">
        <w:rPr>
          <w:lang w:val="en-US"/>
        </w:rPr>
        <w:instrText xml:space="preserve"> XE "</w:instrText>
      </w:r>
      <w:r w:rsidR="00A0374F" w:rsidRPr="0012343F">
        <w:instrText>Feldübersicht</w:instrText>
      </w:r>
      <w:r w:rsidR="00A0374F">
        <w:instrText>"</w:instrText>
      </w:r>
      <w:r w:rsidR="00A0374F">
        <w:rPr>
          <w:lang w:val="en-US"/>
        </w:rPr>
        <w:instrText xml:space="preserve"> </w:instrText>
      </w:r>
      <w:r w:rsidR="00A0374F">
        <w:rPr>
          <w:lang w:val="en-US"/>
        </w:rPr>
        <w:fldChar w:fldCharType="end"/>
      </w:r>
      <w:r w:rsidRPr="00E77B57">
        <w:rPr>
          <w:lang w:val="en-US"/>
        </w:rPr>
        <w:t>.</w:t>
      </w:r>
    </w:p>
    <w:p w:rsidR="00E77B57" w:rsidRDefault="00E77B57" w:rsidP="00E77B57">
      <w:pPr>
        <w:jc w:val="both"/>
      </w:pPr>
      <w:r w:rsidRPr="00E77B57">
        <w:rPr>
          <w:lang w:val="en-US"/>
        </w:rPr>
        <w:t>In den SW-Tools TRIO Anwendungen -Listgenerator</w:t>
      </w:r>
      <w:r w:rsidR="00A0374F">
        <w:rPr>
          <w:lang w:val="en-US"/>
        </w:rPr>
        <w:fldChar w:fldCharType="begin"/>
      </w:r>
      <w:r w:rsidR="00A0374F">
        <w:rPr>
          <w:lang w:val="en-US"/>
        </w:rPr>
        <w:instrText xml:space="preserve"> XE "</w:instrText>
      </w:r>
      <w:r w:rsidR="00A0374F" w:rsidRPr="0012343F">
        <w:instrText>Listgenerator</w:instrText>
      </w:r>
      <w:r w:rsidR="00A0374F">
        <w:instrText>"</w:instrText>
      </w:r>
      <w:r w:rsidR="00A0374F">
        <w:rPr>
          <w:lang w:val="en-US"/>
        </w:rPr>
        <w:instrText xml:space="preserve"> </w:instrText>
      </w:r>
      <w:r w:rsidR="00A0374F">
        <w:rPr>
          <w:lang w:val="en-US"/>
        </w:rPr>
        <w:fldChar w:fldCharType="end"/>
      </w:r>
      <w:r w:rsidRPr="00E77B57">
        <w:rPr>
          <w:lang w:val="en-US"/>
        </w:rPr>
        <w:t>, IQ und Datamaster- wird im Datenbankfenster</w:t>
      </w:r>
      <w:r w:rsidR="00A0374F">
        <w:rPr>
          <w:lang w:val="en-US"/>
        </w:rPr>
        <w:fldChar w:fldCharType="begin"/>
      </w:r>
      <w:r w:rsidR="00A0374F">
        <w:rPr>
          <w:lang w:val="en-US"/>
        </w:rPr>
        <w:instrText xml:space="preserve"> XE "</w:instrText>
      </w:r>
      <w:r w:rsidR="00A0374F" w:rsidRPr="0012343F">
        <w:instrText>Datenbankfenster</w:instrText>
      </w:r>
      <w:r w:rsidR="00A0374F">
        <w:instrText>"</w:instrText>
      </w:r>
      <w:r w:rsidR="00A0374F">
        <w:rPr>
          <w:lang w:val="en-US"/>
        </w:rPr>
        <w:instrText xml:space="preserve"> </w:instrText>
      </w:r>
      <w:r w:rsidR="00A0374F">
        <w:rPr>
          <w:lang w:val="en-US"/>
        </w:rPr>
        <w:fldChar w:fldCharType="end"/>
      </w:r>
      <w:r w:rsidRPr="00E77B57">
        <w:rPr>
          <w:lang w:val="en-US"/>
        </w:rPr>
        <w:t xml:space="preserve"> die laufende Online-Hilfe</w:t>
      </w:r>
      <w:r w:rsidR="00A0374F">
        <w:rPr>
          <w:lang w:val="en-US"/>
        </w:rPr>
        <w:fldChar w:fldCharType="begin"/>
      </w:r>
      <w:r w:rsidR="00A0374F">
        <w:rPr>
          <w:lang w:val="en-US"/>
        </w:rPr>
        <w:instrText xml:space="preserve"> XE "</w:instrText>
      </w:r>
      <w:r w:rsidR="00A0374F" w:rsidRPr="0012343F">
        <w:instrText>Online-Hilfe</w:instrText>
      </w:r>
      <w:r w:rsidR="00A0374F">
        <w:instrText>"</w:instrText>
      </w:r>
      <w:r w:rsidR="00A0374F">
        <w:rPr>
          <w:lang w:val="en-US"/>
        </w:rPr>
        <w:instrText xml:space="preserve"> </w:instrText>
      </w:r>
      <w:r w:rsidR="00A0374F">
        <w:rPr>
          <w:lang w:val="en-US"/>
        </w:rPr>
        <w:fldChar w:fldCharType="end"/>
      </w:r>
      <w:r w:rsidRPr="00E77B57">
        <w:rPr>
          <w:lang w:val="en-US"/>
        </w:rPr>
        <w:t xml:space="preserve"> angezeigt, sobald der Cursor über das entsprechende Feld streicht. </w:t>
      </w:r>
      <w:r>
        <w:t>Beispiel in RAPGEN</w:t>
      </w:r>
      <w:r w:rsidR="00A0374F">
        <w:fldChar w:fldCharType="begin"/>
      </w:r>
      <w:r w:rsidR="00A0374F">
        <w:instrText xml:space="preserve"> XE "</w:instrText>
      </w:r>
      <w:r w:rsidR="00A0374F" w:rsidRPr="0012343F">
        <w:instrText>RAPGEN</w:instrText>
      </w:r>
      <w:r w:rsidR="00A0374F">
        <w:instrText xml:space="preserve">" </w:instrText>
      </w:r>
      <w:r w:rsidR="00A0374F">
        <w:fldChar w:fldCharType="end"/>
      </w:r>
      <w:r>
        <w:t>:</w:t>
      </w:r>
    </w:p>
    <w:p w:rsidR="00E77B57" w:rsidRDefault="00E77B57" w:rsidP="00E77B57">
      <w:pPr>
        <w:jc w:val="both"/>
      </w:pPr>
    </w:p>
    <w:p w:rsidR="00E77B57" w:rsidRDefault="00E77B57" w:rsidP="00E77B57">
      <w:pPr>
        <w:jc w:val="center"/>
      </w:pPr>
      <w:r>
        <w:pict>
          <v:shape id="_x0000_i1061" type="#_x0000_t75" style="width:481.5pt;height:282pt">
            <v:imagedata r:id="rId42" o:title="fdf-ger100"/>
          </v:shape>
        </w:pict>
      </w:r>
    </w:p>
    <w:p w:rsidR="006159C6" w:rsidRDefault="00E77B57" w:rsidP="00E77B57">
      <w:pPr>
        <w:pStyle w:val="Overskrift7"/>
      </w:pPr>
      <w:bookmarkStart w:id="173" w:name="_Toc118110648"/>
      <w:r>
        <w:t>36. Laufende Online Feldbeschreibung</w:t>
      </w:r>
      <w:bookmarkEnd w:id="173"/>
    </w:p>
    <w:p w:rsidR="006159C6" w:rsidRDefault="006159C6" w:rsidP="006159C6">
      <w:pPr>
        <w:pStyle w:val="Overskrift1"/>
      </w:pPr>
      <w:bookmarkStart w:id="174" w:name="_Toc118110825"/>
      <w:r>
        <w:t>8.4.1. Ausgabe der Feldhilfe</w:t>
      </w:r>
      <w:bookmarkEnd w:id="174"/>
      <w:r w:rsidR="00A0374F">
        <w:fldChar w:fldCharType="begin"/>
      </w:r>
      <w:r w:rsidR="00A0374F">
        <w:instrText xml:space="preserve"> XE "</w:instrText>
      </w:r>
      <w:r w:rsidR="00A0374F" w:rsidRPr="0012343F">
        <w:instrText>Feldhilfe</w:instrText>
      </w:r>
      <w:r w:rsidR="00A0374F">
        <w:instrText xml:space="preserve">" </w:instrText>
      </w:r>
      <w:r w:rsidR="00A0374F">
        <w:fldChar w:fldCharType="end"/>
      </w:r>
    </w:p>
    <w:p w:rsidR="006159C6" w:rsidRDefault="006159C6" w:rsidP="006159C6">
      <w:pPr>
        <w:jc w:val="both"/>
      </w:pPr>
      <w:r>
        <w:t>Zum Editieren der Feldhilfsbeschreibung muß das entsprechende Feld markiert werden. Nach Markierung des gewünschten Feldes wählt man HELP</w:t>
      </w:r>
      <w:r w:rsidR="00A0374F">
        <w:fldChar w:fldCharType="begin"/>
      </w:r>
      <w:r w:rsidR="00A0374F">
        <w:instrText xml:space="preserve"> XE "</w:instrText>
      </w:r>
      <w:r w:rsidR="00A0374F" w:rsidRPr="0012343F">
        <w:instrText>HELP</w:instrText>
      </w:r>
      <w:r w:rsidR="00A0374F">
        <w:instrText xml:space="preserve">" </w:instrText>
      </w:r>
      <w:r w:rsidR="00A0374F">
        <w:fldChar w:fldCharType="end"/>
      </w:r>
      <w:r>
        <w:t xml:space="preserve"> im EDIT-Menü</w:t>
      </w:r>
      <w:r w:rsidR="00A0374F">
        <w:fldChar w:fldCharType="begin"/>
      </w:r>
      <w:r w:rsidR="00A0374F">
        <w:instrText xml:space="preserve"> XE "</w:instrText>
      </w:r>
      <w:r w:rsidR="00A0374F" w:rsidRPr="0012343F">
        <w:instrText>EDIT-Menü</w:instrText>
      </w:r>
      <w:r w:rsidR="00A0374F">
        <w:instrText xml:space="preserve">" </w:instrText>
      </w:r>
      <w:r w:rsidR="00A0374F">
        <w:fldChar w:fldCharType="end"/>
      </w:r>
      <w:r>
        <w:t>.</w:t>
      </w:r>
    </w:p>
    <w:p w:rsidR="006159C6" w:rsidRDefault="006159C6" w:rsidP="006159C6">
      <w:pPr>
        <w:jc w:val="both"/>
      </w:pPr>
    </w:p>
    <w:p w:rsidR="006159C6" w:rsidRDefault="006159C6" w:rsidP="006159C6">
      <w:pPr>
        <w:jc w:val="center"/>
      </w:pPr>
      <w:r>
        <w:pict>
          <v:shape id="_x0000_i1062" type="#_x0000_t75" style="width:481.5pt;height:255pt">
            <v:imagedata r:id="rId43" o:title="fdf-ger101"/>
          </v:shape>
        </w:pict>
      </w:r>
    </w:p>
    <w:p w:rsidR="00391CD1" w:rsidRDefault="006159C6" w:rsidP="006159C6">
      <w:pPr>
        <w:pStyle w:val="Overskrift7"/>
      </w:pPr>
      <w:bookmarkStart w:id="175" w:name="_Toc118110649"/>
      <w:r>
        <w:t>37. Ausgabe der Feldhilfsbeschreibung</w:t>
      </w:r>
      <w:bookmarkEnd w:id="175"/>
    </w:p>
    <w:p w:rsidR="00391CD1" w:rsidRDefault="00391CD1" w:rsidP="00391CD1">
      <w:pPr>
        <w:pStyle w:val="Overskrift1"/>
      </w:pPr>
      <w:bookmarkStart w:id="176" w:name="_Toc118110826"/>
      <w:r>
        <w:t>8.5. Feldprüfvorschriften</w:t>
      </w:r>
      <w:bookmarkEnd w:id="176"/>
      <w:r w:rsidR="00A0374F">
        <w:fldChar w:fldCharType="begin"/>
      </w:r>
      <w:r w:rsidR="00A0374F">
        <w:instrText xml:space="preserve"> XE "</w:instrText>
      </w:r>
      <w:r w:rsidR="00A0374F" w:rsidRPr="0012343F">
        <w:instrText>Feldprüfvorschriften</w:instrText>
      </w:r>
      <w:r w:rsidR="00A0374F">
        <w:instrText xml:space="preserve">" </w:instrText>
      </w:r>
      <w:r w:rsidR="00A0374F">
        <w:fldChar w:fldCharType="end"/>
      </w:r>
    </w:p>
    <w:p w:rsidR="00391CD1" w:rsidRDefault="00391CD1" w:rsidP="00391CD1">
      <w:pPr>
        <w:jc w:val="both"/>
      </w:pPr>
      <w:r>
        <w:t>Prüfvorschriften</w:t>
      </w:r>
      <w:r w:rsidR="00A0374F">
        <w:fldChar w:fldCharType="begin"/>
      </w:r>
      <w:r w:rsidR="00A0374F">
        <w:instrText xml:space="preserve"> XE "</w:instrText>
      </w:r>
      <w:r w:rsidR="00A0374F" w:rsidRPr="0012343F">
        <w:instrText>Prüfvorschriften</w:instrText>
      </w:r>
      <w:r w:rsidR="00A0374F">
        <w:instrText xml:space="preserve">" </w:instrText>
      </w:r>
      <w:r w:rsidR="00A0374F">
        <w:fldChar w:fldCharType="end"/>
      </w:r>
      <w:r>
        <w:t xml:space="preserve"> werden benutzt, um zulässige Feldwerte zu definieren. Dies gilt besonders in SW-Tools DATAMASTER</w:t>
      </w:r>
      <w:r w:rsidR="00A0374F">
        <w:fldChar w:fldCharType="begin"/>
      </w:r>
      <w:r w:rsidR="00A0374F">
        <w:instrText xml:space="preserve"> XE "</w:instrText>
      </w:r>
      <w:r w:rsidR="00A0374F" w:rsidRPr="0012343F">
        <w:instrText>DATAMASTER</w:instrText>
      </w:r>
      <w:r w:rsidR="00A0374F">
        <w:instrText xml:space="preserve">" </w:instrText>
      </w:r>
      <w:r w:rsidR="00A0374F">
        <w:fldChar w:fldCharType="end"/>
      </w:r>
      <w:r>
        <w:t xml:space="preserve"> für Eingabeprüfungen</w:t>
      </w:r>
      <w:r w:rsidR="00A0374F">
        <w:fldChar w:fldCharType="begin"/>
      </w:r>
      <w:r w:rsidR="00A0374F">
        <w:instrText xml:space="preserve"> XE "</w:instrText>
      </w:r>
      <w:r w:rsidR="00A0374F" w:rsidRPr="0012343F">
        <w:instrText>Eingabeprüfungen</w:instrText>
      </w:r>
      <w:r w:rsidR="00A0374F">
        <w:instrText xml:space="preserve">" </w:instrText>
      </w:r>
      <w:r w:rsidR="00A0374F">
        <w:fldChar w:fldCharType="end"/>
      </w:r>
      <w:r>
        <w:t>. In TRIO Listgenerator</w:t>
      </w:r>
      <w:r w:rsidR="00A0374F">
        <w:fldChar w:fldCharType="begin"/>
      </w:r>
      <w:r w:rsidR="00A0374F">
        <w:instrText xml:space="preserve"> XE "</w:instrText>
      </w:r>
      <w:r w:rsidR="00A0374F" w:rsidRPr="0012343F">
        <w:instrText>Listgenerator</w:instrText>
      </w:r>
      <w:r w:rsidR="00A0374F">
        <w:instrText xml:space="preserve">" </w:instrText>
      </w:r>
      <w:r w:rsidR="00A0374F">
        <w:fldChar w:fldCharType="end"/>
      </w:r>
      <w:r>
        <w:t xml:space="preserve"> und IQ kann diese Funktion zur Verbindung</w:t>
      </w:r>
      <w:r w:rsidR="00A0374F">
        <w:fldChar w:fldCharType="begin"/>
      </w:r>
      <w:r w:rsidR="00A0374F">
        <w:instrText xml:space="preserve"> XE "</w:instrText>
      </w:r>
      <w:r w:rsidR="00A0374F" w:rsidRPr="0012343F">
        <w:instrText>Verbindung</w:instrText>
      </w:r>
      <w:r w:rsidR="00A0374F">
        <w:instrText xml:space="preserve">" </w:instrText>
      </w:r>
      <w:r w:rsidR="00A0374F">
        <w:fldChar w:fldCharType="end"/>
      </w:r>
      <w:r>
        <w:t xml:space="preserve"> von Texten mit Kodefeldern</w:t>
      </w:r>
      <w:r w:rsidR="00A0374F">
        <w:fldChar w:fldCharType="begin"/>
      </w:r>
      <w:r w:rsidR="00A0374F">
        <w:instrText xml:space="preserve"> XE "</w:instrText>
      </w:r>
      <w:r w:rsidR="00A0374F" w:rsidRPr="0012343F">
        <w:instrText>Kodefeldern</w:instrText>
      </w:r>
      <w:r w:rsidR="00A0374F">
        <w:instrText xml:space="preserve">" </w:instrText>
      </w:r>
      <w:r w:rsidR="00A0374F">
        <w:fldChar w:fldCharType="end"/>
      </w:r>
      <w:r>
        <w:t xml:space="preserve"> verwendet werden.</w:t>
      </w:r>
    </w:p>
    <w:p w:rsidR="00391CD1" w:rsidRDefault="00391CD1" w:rsidP="00391CD1">
      <w:pPr>
        <w:jc w:val="both"/>
      </w:pPr>
      <w:r>
        <w:t>Prüfvorschriften</w:t>
      </w:r>
      <w:r w:rsidR="00A0374F">
        <w:fldChar w:fldCharType="begin"/>
      </w:r>
      <w:r w:rsidR="00A0374F">
        <w:instrText xml:space="preserve"> XE "</w:instrText>
      </w:r>
      <w:r w:rsidR="00A0374F" w:rsidRPr="0012343F">
        <w:instrText>Prüfvorschriften</w:instrText>
      </w:r>
      <w:r w:rsidR="00A0374F">
        <w:instrText xml:space="preserve">" </w:instrText>
      </w:r>
      <w:r w:rsidR="00A0374F">
        <w:fldChar w:fldCharType="end"/>
      </w:r>
      <w:r>
        <w:t xml:space="preserve"> sind definiert als von-bis Werte, verbunden mit einem Text.</w:t>
      </w:r>
    </w:p>
    <w:p w:rsidR="00391CD1" w:rsidRDefault="00391CD1" w:rsidP="00391CD1">
      <w:pPr>
        <w:jc w:val="both"/>
      </w:pPr>
    </w:p>
    <w:p w:rsidR="00391CD1" w:rsidRDefault="00391CD1" w:rsidP="00391CD1">
      <w:pPr>
        <w:jc w:val="center"/>
      </w:pPr>
      <w:r>
        <w:pict>
          <v:shape id="_x0000_i1063" type="#_x0000_t75" style="width:481.5pt;height:276pt">
            <v:imagedata r:id="rId44" o:title="fdf-ger420"/>
          </v:shape>
        </w:pict>
      </w:r>
    </w:p>
    <w:p w:rsidR="00C33147" w:rsidRDefault="00391CD1" w:rsidP="00391CD1">
      <w:pPr>
        <w:pStyle w:val="Overskrift7"/>
      </w:pPr>
      <w:bookmarkStart w:id="177" w:name="_Toc118110650"/>
      <w:r>
        <w:t>38. Ausgabe der Feldprüfvorschriften</w:t>
      </w:r>
      <w:bookmarkEnd w:id="177"/>
      <w:r w:rsidR="00A0374F">
        <w:fldChar w:fldCharType="begin"/>
      </w:r>
      <w:r w:rsidR="00A0374F">
        <w:instrText xml:space="preserve"> XE "</w:instrText>
      </w:r>
      <w:r w:rsidR="00A0374F" w:rsidRPr="0012343F">
        <w:instrText>Feldprüfvorschriften</w:instrText>
      </w:r>
      <w:r w:rsidR="00A0374F">
        <w:instrText xml:space="preserve">" </w:instrText>
      </w:r>
      <w:r w:rsidR="00A0374F">
        <w:fldChar w:fldCharType="end"/>
      </w:r>
    </w:p>
    <w:p w:rsidR="00C33147" w:rsidRDefault="00C33147" w:rsidP="00C33147">
      <w:pPr>
        <w:pStyle w:val="Overskrift1"/>
      </w:pPr>
      <w:bookmarkStart w:id="178" w:name="_Toc118110827"/>
      <w:r>
        <w:t>8.6. Feld Sondertext</w:t>
      </w:r>
      <w:bookmarkEnd w:id="178"/>
    </w:p>
    <w:p w:rsidR="00C33147" w:rsidRDefault="00C33147" w:rsidP="00C33147">
      <w:pPr>
        <w:jc w:val="both"/>
      </w:pPr>
      <w:r>
        <w:t>Ein Sondertext verbunden mit einem Feld bildet die zweite Seite des Hilfstextes. Die Eingabe dieses Textes erfolgt wie die Eingabe des normalen Hilfstextes für ein Feld.</w:t>
      </w:r>
    </w:p>
    <w:p w:rsidR="00C33147" w:rsidRDefault="00C33147" w:rsidP="00C33147">
      <w:pPr>
        <w:jc w:val="both"/>
      </w:pPr>
      <w:r>
        <w:t>Diese Texte sind für zusätzliche Feldparameter und eventuelle Berechnungen reserviert.</w:t>
      </w:r>
    </w:p>
    <w:p w:rsidR="006A7E61" w:rsidRDefault="00C33147" w:rsidP="00C33147">
      <w:pPr>
        <w:jc w:val="both"/>
      </w:pPr>
      <w:r>
        <w:t>Wenn Definitionen von den COMET</w:t>
      </w:r>
      <w:r w:rsidR="00A0374F">
        <w:fldChar w:fldCharType="begin"/>
      </w:r>
      <w:r w:rsidR="00A0374F">
        <w:instrText xml:space="preserve"> XE "</w:instrText>
      </w:r>
      <w:r w:rsidR="00A0374F" w:rsidRPr="0012343F">
        <w:instrText>COMET</w:instrText>
      </w:r>
      <w:r w:rsidR="00A0374F">
        <w:instrText xml:space="preserve">" </w:instrText>
      </w:r>
      <w:r w:rsidR="00A0374F">
        <w:fldChar w:fldCharType="end"/>
      </w:r>
      <w:r>
        <w:t xml:space="preserve"> Dateidefinitionen importiert werden, kann man besondere Texte zusammen mit READ Berechnungen, und Definitionen betr. Installationsparameter erhalten.</w:t>
      </w:r>
    </w:p>
    <w:p w:rsidR="006A7E61" w:rsidRDefault="006A7E61" w:rsidP="006A7E61">
      <w:pPr>
        <w:pStyle w:val="Overskrift1"/>
      </w:pPr>
      <w:bookmarkStart w:id="179" w:name="_Toc118110828"/>
      <w:r>
        <w:t>8.7. Standard SQL</w:t>
      </w:r>
      <w:r w:rsidR="00A0374F">
        <w:fldChar w:fldCharType="begin"/>
      </w:r>
      <w:r w:rsidR="00A0374F">
        <w:instrText xml:space="preserve"> XE "</w:instrText>
      </w:r>
      <w:r w:rsidR="00A0374F" w:rsidRPr="0012343F">
        <w:instrText>SQL</w:instrText>
      </w:r>
      <w:r w:rsidR="00A0374F">
        <w:instrText xml:space="preserve">" </w:instrText>
      </w:r>
      <w:r w:rsidR="00A0374F">
        <w:fldChar w:fldCharType="end"/>
      </w:r>
      <w:r>
        <w:t>-Name</w:t>
      </w:r>
      <w:r w:rsidR="00A0374F">
        <w:fldChar w:fldCharType="begin"/>
      </w:r>
      <w:r w:rsidR="00A0374F">
        <w:instrText xml:space="preserve"> XE "</w:instrText>
      </w:r>
      <w:r w:rsidR="00A0374F" w:rsidRPr="0012343F">
        <w:instrText>SQL-Name</w:instrText>
      </w:r>
      <w:r w:rsidR="00A0374F">
        <w:instrText xml:space="preserve">" </w:instrText>
      </w:r>
      <w:r w:rsidR="00A0374F">
        <w:fldChar w:fldCharType="end"/>
      </w:r>
      <w:r>
        <w:t>n</w:t>
      </w:r>
      <w:bookmarkEnd w:id="179"/>
      <w:r w:rsidR="00A0374F">
        <w:fldChar w:fldCharType="begin"/>
      </w:r>
      <w:r w:rsidR="00A0374F">
        <w:instrText xml:space="preserve"> XE "</w:instrText>
      </w:r>
      <w:r w:rsidR="00A0374F" w:rsidRPr="0012343F">
        <w:instrText>SQL-Namen</w:instrText>
      </w:r>
      <w:r w:rsidR="00A0374F">
        <w:instrText xml:space="preserve">" </w:instrText>
      </w:r>
      <w:r w:rsidR="00A0374F">
        <w:fldChar w:fldCharType="end"/>
      </w:r>
    </w:p>
    <w:p w:rsidR="006A7E61" w:rsidRDefault="006A7E61" w:rsidP="006A7E61">
      <w:pPr>
        <w:jc w:val="both"/>
      </w:pPr>
      <w:r>
        <w:t>Diese Funktion kann benutzt werden, um neue Dateidefinitionen für eine SQL</w:t>
      </w:r>
      <w:r w:rsidR="00A0374F">
        <w:fldChar w:fldCharType="begin"/>
      </w:r>
      <w:r w:rsidR="00A0374F">
        <w:instrText xml:space="preserve"> XE "</w:instrText>
      </w:r>
      <w:r w:rsidR="00A0374F" w:rsidRPr="0012343F">
        <w:instrText>SQL</w:instrText>
      </w:r>
      <w:r w:rsidR="00A0374F">
        <w:instrText xml:space="preserve">" </w:instrText>
      </w:r>
      <w:r w:rsidR="00A0374F">
        <w:fldChar w:fldCharType="end"/>
      </w:r>
      <w:r>
        <w:t xml:space="preserve"> Datenbank einzurichten.</w:t>
      </w:r>
    </w:p>
    <w:p w:rsidR="00020AFF" w:rsidRDefault="006A7E61" w:rsidP="006A7E61">
      <w:pPr>
        <w:jc w:val="both"/>
      </w:pPr>
      <w:r w:rsidRPr="006A7E61">
        <w:rPr>
          <w:lang w:val="en-US"/>
        </w:rPr>
        <w:t>Bei Verwendung von SW Tools TRIO DATAMASTER</w:t>
      </w:r>
      <w:r w:rsidR="00A0374F">
        <w:rPr>
          <w:lang w:val="en-US"/>
        </w:rPr>
        <w:fldChar w:fldCharType="begin"/>
      </w:r>
      <w:r w:rsidR="00A0374F">
        <w:rPr>
          <w:lang w:val="en-US"/>
        </w:rPr>
        <w:instrText xml:space="preserve"> XE "</w:instrText>
      </w:r>
      <w:r w:rsidR="00A0374F" w:rsidRPr="0012343F">
        <w:instrText>DATAMASTER</w:instrText>
      </w:r>
      <w:r w:rsidR="00A0374F">
        <w:instrText>"</w:instrText>
      </w:r>
      <w:r w:rsidR="00A0374F">
        <w:rPr>
          <w:lang w:val="en-US"/>
        </w:rPr>
        <w:instrText xml:space="preserve"> </w:instrText>
      </w:r>
      <w:r w:rsidR="00A0374F">
        <w:rPr>
          <w:lang w:val="en-US"/>
        </w:rPr>
        <w:fldChar w:fldCharType="end"/>
      </w:r>
      <w:r w:rsidRPr="006A7E61">
        <w:rPr>
          <w:lang w:val="en-US"/>
        </w:rPr>
        <w:t xml:space="preserve"> werden die SQL</w:t>
      </w:r>
      <w:r w:rsidR="00A0374F">
        <w:rPr>
          <w:lang w:val="en-US"/>
        </w:rPr>
        <w:fldChar w:fldCharType="begin"/>
      </w:r>
      <w:r w:rsidR="00A0374F">
        <w:rPr>
          <w:lang w:val="en-US"/>
        </w:rPr>
        <w:instrText xml:space="preserve"> XE "</w:instrText>
      </w:r>
      <w:r w:rsidR="00A0374F" w:rsidRPr="0012343F">
        <w:instrText>SQL</w:instrText>
      </w:r>
      <w:r w:rsidR="00A0374F">
        <w:instrText>"</w:instrText>
      </w:r>
      <w:r w:rsidR="00A0374F">
        <w:rPr>
          <w:lang w:val="en-US"/>
        </w:rPr>
        <w:instrText xml:space="preserve"> </w:instrText>
      </w:r>
      <w:r w:rsidR="00A0374F">
        <w:rPr>
          <w:lang w:val="en-US"/>
        </w:rPr>
        <w:fldChar w:fldCharType="end"/>
      </w:r>
      <w:r w:rsidRPr="006A7E61">
        <w:rPr>
          <w:lang w:val="en-US"/>
        </w:rPr>
        <w:t xml:space="preserve"> Namen automatisch gebildet. </w:t>
      </w:r>
      <w:r>
        <w:t>Werden Tabellendefinitionen von einer ODBC</w:t>
      </w:r>
      <w:r w:rsidR="00A0374F">
        <w:fldChar w:fldCharType="begin"/>
      </w:r>
      <w:r w:rsidR="00A0374F">
        <w:instrText xml:space="preserve"> XE "</w:instrText>
      </w:r>
      <w:r w:rsidR="00A0374F" w:rsidRPr="0012343F">
        <w:instrText>ODBC</w:instrText>
      </w:r>
      <w:r w:rsidR="00A0374F">
        <w:instrText xml:space="preserve">" </w:instrText>
      </w:r>
      <w:r w:rsidR="00A0374F">
        <w:fldChar w:fldCharType="end"/>
      </w:r>
      <w:r>
        <w:t xml:space="preserve"> Datenbank importiert, werden die SQL-Name</w:t>
      </w:r>
      <w:r w:rsidR="00A0374F">
        <w:fldChar w:fldCharType="begin"/>
      </w:r>
      <w:r w:rsidR="00A0374F">
        <w:instrText xml:space="preserve"> XE "</w:instrText>
      </w:r>
      <w:r w:rsidR="00A0374F" w:rsidRPr="0012343F">
        <w:instrText>SQL-Name</w:instrText>
      </w:r>
      <w:r w:rsidR="00A0374F">
        <w:instrText xml:space="preserve">" </w:instrText>
      </w:r>
      <w:r w:rsidR="00A0374F">
        <w:fldChar w:fldCharType="end"/>
      </w:r>
      <w:r>
        <w:t>n</w:t>
      </w:r>
      <w:r w:rsidR="00A0374F">
        <w:fldChar w:fldCharType="begin"/>
      </w:r>
      <w:r w:rsidR="00A0374F">
        <w:instrText xml:space="preserve"> XE "</w:instrText>
      </w:r>
      <w:r w:rsidR="00A0374F" w:rsidRPr="0012343F">
        <w:instrText>SQL-Namen</w:instrText>
      </w:r>
      <w:r w:rsidR="00A0374F">
        <w:instrText xml:space="preserve">" </w:instrText>
      </w:r>
      <w:r w:rsidR="00A0374F">
        <w:fldChar w:fldCharType="end"/>
      </w:r>
      <w:r>
        <w:t xml:space="preserve"> von den Treibertabellendefinitionen übernommen.</w:t>
      </w:r>
    </w:p>
    <w:p w:rsidR="00020AFF" w:rsidRDefault="00020AFF" w:rsidP="00020AFF">
      <w:pPr>
        <w:pStyle w:val="Overskrift1"/>
      </w:pPr>
      <w:bookmarkStart w:id="180" w:name="_Toc118110829"/>
      <w:r>
        <w:t>9. Ausdruck</w:t>
      </w:r>
      <w:r w:rsidR="00A0374F">
        <w:fldChar w:fldCharType="begin"/>
      </w:r>
      <w:r w:rsidR="00A0374F">
        <w:instrText xml:space="preserve"> XE "</w:instrText>
      </w:r>
      <w:r w:rsidR="00A0374F" w:rsidRPr="0012343F">
        <w:instrText>Ausdruck</w:instrText>
      </w:r>
      <w:r w:rsidR="00A0374F">
        <w:instrText xml:space="preserve">" </w:instrText>
      </w:r>
      <w:r w:rsidR="00A0374F">
        <w:fldChar w:fldCharType="end"/>
      </w:r>
      <w:r>
        <w:t xml:space="preserve"> der Dokumentation</w:t>
      </w:r>
      <w:bookmarkEnd w:id="180"/>
    </w:p>
    <w:p w:rsidR="00020AFF" w:rsidRDefault="00020AFF" w:rsidP="00020AFF"/>
    <w:p w:rsidR="00020AFF" w:rsidRDefault="00020AFF" w:rsidP="00020AFF">
      <w:pPr>
        <w:jc w:val="both"/>
      </w:pPr>
      <w:r>
        <w:t>Um die Dokumentation der Tabellendefinitionen auszudrucken, muß folgende Funktion verwendet werden. Es können eine oder mehrere Tabellen für den Ausdruck</w:t>
      </w:r>
      <w:r w:rsidR="00A0374F">
        <w:fldChar w:fldCharType="begin"/>
      </w:r>
      <w:r w:rsidR="00A0374F">
        <w:instrText xml:space="preserve"> XE "</w:instrText>
      </w:r>
      <w:r w:rsidR="00A0374F" w:rsidRPr="0012343F">
        <w:instrText>Ausdruck</w:instrText>
      </w:r>
      <w:r w:rsidR="00A0374F">
        <w:instrText xml:space="preserve">" </w:instrText>
      </w:r>
      <w:r w:rsidR="00A0374F">
        <w:fldChar w:fldCharType="end"/>
      </w:r>
      <w:r>
        <w:t xml:space="preserve"> markiert werden.</w:t>
      </w:r>
    </w:p>
    <w:p w:rsidR="00020AFF" w:rsidRDefault="00020AFF" w:rsidP="00020AFF">
      <w:pPr>
        <w:jc w:val="both"/>
      </w:pPr>
    </w:p>
    <w:p w:rsidR="00020AFF" w:rsidRDefault="00020AFF" w:rsidP="00020AFF">
      <w:pPr>
        <w:jc w:val="center"/>
      </w:pPr>
      <w:r>
        <w:pict>
          <v:shape id="_x0000_i1064" type="#_x0000_t75" style="width:400.5pt;height:237.75pt">
            <v:imagedata r:id="rId45" o:title="fdf-ger120"/>
          </v:shape>
        </w:pict>
      </w:r>
    </w:p>
    <w:p w:rsidR="003711E6" w:rsidRDefault="00020AFF" w:rsidP="00020AFF">
      <w:pPr>
        <w:pStyle w:val="Overskrift7"/>
      </w:pPr>
      <w:bookmarkStart w:id="181" w:name="_Toc118110651"/>
      <w:r>
        <w:t>39. Ausdruck</w:t>
      </w:r>
      <w:r w:rsidR="00A0374F">
        <w:fldChar w:fldCharType="begin"/>
      </w:r>
      <w:r w:rsidR="00A0374F">
        <w:instrText xml:space="preserve"> XE "</w:instrText>
      </w:r>
      <w:r w:rsidR="00A0374F" w:rsidRPr="0012343F">
        <w:instrText>Ausdruck</w:instrText>
      </w:r>
      <w:r w:rsidR="00A0374F">
        <w:instrText xml:space="preserve">" </w:instrText>
      </w:r>
      <w:r w:rsidR="00A0374F">
        <w:fldChar w:fldCharType="end"/>
      </w:r>
      <w:r>
        <w:t xml:space="preserve"> der Dokumentation</w:t>
      </w:r>
      <w:bookmarkEnd w:id="181"/>
    </w:p>
    <w:p w:rsidR="003711E6" w:rsidRDefault="003711E6" w:rsidP="003711E6">
      <w:pPr>
        <w:pStyle w:val="Overskrift1"/>
      </w:pPr>
      <w:bookmarkStart w:id="182" w:name="_Toc118110830"/>
      <w:r>
        <w:t>9.1. Drucker</w:t>
      </w:r>
      <w:bookmarkEnd w:id="182"/>
      <w:r w:rsidR="00A0374F">
        <w:fldChar w:fldCharType="begin"/>
      </w:r>
      <w:r w:rsidR="00A0374F">
        <w:instrText xml:space="preserve"> XE "</w:instrText>
      </w:r>
      <w:r w:rsidR="00A0374F" w:rsidRPr="0012343F">
        <w:instrText>Drucker</w:instrText>
      </w:r>
      <w:r w:rsidR="00A0374F">
        <w:instrText xml:space="preserve">" </w:instrText>
      </w:r>
      <w:r w:rsidR="00A0374F">
        <w:fldChar w:fldCharType="end"/>
      </w:r>
    </w:p>
    <w:p w:rsidR="003711E6" w:rsidRDefault="003711E6" w:rsidP="003711E6">
      <w:pPr>
        <w:jc w:val="both"/>
        <w:rPr>
          <w:lang w:val="en-US"/>
        </w:rPr>
      </w:pPr>
      <w:r w:rsidRPr="003711E6">
        <w:rPr>
          <w:lang w:val="en-US"/>
        </w:rPr>
        <w:t>Die Ausgabe kann auch am Bildschirm erfolgen.</w:t>
      </w:r>
    </w:p>
    <w:p w:rsidR="003711E6" w:rsidRDefault="003711E6" w:rsidP="003711E6">
      <w:pPr>
        <w:jc w:val="both"/>
      </w:pPr>
    </w:p>
    <w:p w:rsidR="003711E6" w:rsidRDefault="003711E6" w:rsidP="003711E6">
      <w:pPr>
        <w:jc w:val="center"/>
      </w:pPr>
      <w:r>
        <w:pict>
          <v:shape id="_x0000_i1065" type="#_x0000_t75" style="width:400.5pt;height:237.75pt">
            <v:imagedata r:id="rId46" o:title="fdf-ger122"/>
          </v:shape>
        </w:pict>
      </w:r>
    </w:p>
    <w:p w:rsidR="00855E1E" w:rsidRDefault="003711E6" w:rsidP="003711E6">
      <w:pPr>
        <w:pStyle w:val="Overskrift7"/>
      </w:pPr>
      <w:bookmarkStart w:id="183" w:name="_Toc118110652"/>
      <w:r>
        <w:t>40. Wahl des Druckers</w:t>
      </w:r>
      <w:bookmarkEnd w:id="183"/>
    </w:p>
    <w:p w:rsidR="00855E1E" w:rsidRDefault="00855E1E" w:rsidP="00855E1E">
      <w:pPr>
        <w:pStyle w:val="Overskrift1"/>
      </w:pPr>
      <w:bookmarkStart w:id="184" w:name="_Toc118110831"/>
      <w:r>
        <w:t>9.2. Optionen</w:t>
      </w:r>
      <w:bookmarkEnd w:id="184"/>
    </w:p>
    <w:p w:rsidR="00855E1E" w:rsidRDefault="00855E1E" w:rsidP="00855E1E">
      <w:pPr>
        <w:jc w:val="both"/>
      </w:pPr>
      <w:r>
        <w:t>Für den Ausdruck</w:t>
      </w:r>
      <w:r w:rsidR="00A0374F">
        <w:fldChar w:fldCharType="begin"/>
      </w:r>
      <w:r w:rsidR="00A0374F">
        <w:instrText xml:space="preserve"> XE "</w:instrText>
      </w:r>
      <w:r w:rsidR="00A0374F" w:rsidRPr="0012343F">
        <w:instrText>Ausdruck</w:instrText>
      </w:r>
      <w:r w:rsidR="00A0374F">
        <w:instrText xml:space="preserve">" </w:instrText>
      </w:r>
      <w:r w:rsidR="00A0374F">
        <w:fldChar w:fldCharType="end"/>
      </w:r>
      <w:r>
        <w:t xml:space="preserve"> der Dokumentation können die Detailebenen mit folgender Funktion gesteuert werden:</w:t>
      </w:r>
    </w:p>
    <w:p w:rsidR="00855E1E" w:rsidRDefault="00855E1E" w:rsidP="00855E1E">
      <w:pPr>
        <w:jc w:val="both"/>
      </w:pPr>
    </w:p>
    <w:p w:rsidR="00855E1E" w:rsidRDefault="00855E1E" w:rsidP="00855E1E">
      <w:pPr>
        <w:jc w:val="center"/>
      </w:pPr>
      <w:r>
        <w:pict>
          <v:shape id="_x0000_i1066" type="#_x0000_t75" style="width:400.5pt;height:216.75pt">
            <v:imagedata r:id="rId47" o:title="fdf-ger121"/>
          </v:shape>
        </w:pict>
      </w:r>
    </w:p>
    <w:p w:rsidR="00855E1E" w:rsidRDefault="00855E1E" w:rsidP="00855E1E">
      <w:pPr>
        <w:pStyle w:val="Overskrift7"/>
      </w:pPr>
      <w:bookmarkStart w:id="185" w:name="_Toc118110653"/>
      <w:r>
        <w:t>41. Optionen für den Ausdruck</w:t>
      </w:r>
      <w:r w:rsidR="00A0374F">
        <w:fldChar w:fldCharType="begin"/>
      </w:r>
      <w:r w:rsidR="00A0374F">
        <w:instrText xml:space="preserve"> XE "</w:instrText>
      </w:r>
      <w:r w:rsidR="00A0374F" w:rsidRPr="0012343F">
        <w:instrText>Ausdruck</w:instrText>
      </w:r>
      <w:r w:rsidR="00A0374F">
        <w:instrText xml:space="preserve">" </w:instrText>
      </w:r>
      <w:r w:rsidR="00A0374F">
        <w:fldChar w:fldCharType="end"/>
      </w:r>
      <w:r>
        <w:t xml:space="preserve"> der Dokumentation</w:t>
      </w:r>
      <w:bookmarkEnd w:id="185"/>
    </w:p>
    <w:p w:rsidR="00855E1E" w:rsidRDefault="00855E1E" w:rsidP="00855E1E">
      <w:pPr>
        <w:jc w:val="both"/>
      </w:pPr>
    </w:p>
    <w:p w:rsidR="00855E1E" w:rsidRDefault="00855E1E" w:rsidP="00855E1E">
      <w:pPr>
        <w:jc w:val="center"/>
      </w:pPr>
      <w:r>
        <w:pict>
          <v:shape id="_x0000_i1067" type="#_x0000_t75" style="width:481.5pt;height:489.75pt">
            <v:imagedata r:id="rId48" o:title="fdf-ger123"/>
          </v:shape>
        </w:pict>
      </w:r>
    </w:p>
    <w:p w:rsidR="00855E1E" w:rsidRDefault="00855E1E" w:rsidP="00855E1E">
      <w:pPr>
        <w:pStyle w:val="Overskrift7"/>
      </w:pPr>
      <w:bookmarkStart w:id="186" w:name="_Toc118110654"/>
      <w:r>
        <w:t>42. Beispiel einer Tabellendokumentation</w:t>
      </w:r>
      <w:bookmarkEnd w:id="186"/>
    </w:p>
    <w:p w:rsidR="00855E1E" w:rsidRDefault="00855E1E" w:rsidP="00855E1E">
      <w:pPr>
        <w:jc w:val="both"/>
      </w:pPr>
    </w:p>
    <w:p w:rsidR="00855E1E" w:rsidRDefault="00855E1E" w:rsidP="00855E1E">
      <w:pPr>
        <w:jc w:val="center"/>
      </w:pPr>
      <w:r>
        <w:pict>
          <v:shape id="_x0000_i1068" type="#_x0000_t75" style="width:481.5pt;height:101.25pt">
            <v:imagedata r:id="rId49" o:title="fdf-ger124"/>
          </v:shape>
        </w:pict>
      </w:r>
    </w:p>
    <w:p w:rsidR="006C66EC" w:rsidRDefault="00855E1E" w:rsidP="00855E1E">
      <w:pPr>
        <w:pStyle w:val="Overskrift7"/>
      </w:pPr>
      <w:bookmarkStart w:id="187" w:name="_Toc118110655"/>
      <w:r>
        <w:t>43. Beispiel ein Inhaltverzeichnis</w:t>
      </w:r>
      <w:bookmarkEnd w:id="187"/>
    </w:p>
    <w:p w:rsidR="006C66EC" w:rsidRDefault="006C66EC" w:rsidP="006C66EC">
      <w:pPr>
        <w:pStyle w:val="Overskrift1"/>
      </w:pPr>
      <w:bookmarkStart w:id="188" w:name="_Toc118110832"/>
      <w:r>
        <w:t>10. Grundeinstellungen</w:t>
      </w:r>
      <w:bookmarkEnd w:id="188"/>
      <w:r w:rsidR="00A0374F">
        <w:fldChar w:fldCharType="begin"/>
      </w:r>
      <w:r w:rsidR="00A0374F">
        <w:instrText xml:space="preserve"> XE "</w:instrText>
      </w:r>
      <w:r w:rsidR="00A0374F" w:rsidRPr="0012343F">
        <w:instrText>Grundeinstellungen</w:instrText>
      </w:r>
      <w:r w:rsidR="00A0374F">
        <w:instrText xml:space="preserve">" </w:instrText>
      </w:r>
      <w:r w:rsidR="00A0374F">
        <w:fldChar w:fldCharType="end"/>
      </w:r>
    </w:p>
    <w:p w:rsidR="006C66EC" w:rsidRDefault="006C66EC" w:rsidP="006C66EC"/>
    <w:p w:rsidR="006C66EC" w:rsidRDefault="006C66EC" w:rsidP="006C66EC">
      <w:pPr>
        <w:jc w:val="both"/>
      </w:pPr>
    </w:p>
    <w:p w:rsidR="006C66EC" w:rsidRDefault="006C66EC" w:rsidP="006C66EC">
      <w:pPr>
        <w:jc w:val="center"/>
      </w:pPr>
      <w:r>
        <w:pict>
          <v:shape id="_x0000_i1069" type="#_x0000_t75" style="width:384pt;height:278.25pt">
            <v:imagedata r:id="rId50" o:title="fdf-ger130"/>
          </v:shape>
        </w:pict>
      </w:r>
    </w:p>
    <w:p w:rsidR="00F14658" w:rsidRDefault="006C66EC" w:rsidP="006C66EC">
      <w:pPr>
        <w:pStyle w:val="Overskrift7"/>
      </w:pPr>
      <w:bookmarkStart w:id="189" w:name="_Toc118110656"/>
      <w:r>
        <w:t>44. Grundeinstellungen</w:t>
      </w:r>
      <w:bookmarkEnd w:id="189"/>
      <w:r w:rsidR="00A0374F">
        <w:fldChar w:fldCharType="begin"/>
      </w:r>
      <w:r w:rsidR="00A0374F">
        <w:instrText xml:space="preserve"> XE "</w:instrText>
      </w:r>
      <w:r w:rsidR="00A0374F" w:rsidRPr="0012343F">
        <w:instrText>Grundeinstellungen</w:instrText>
      </w:r>
      <w:r w:rsidR="00A0374F">
        <w:instrText xml:space="preserve">" </w:instrText>
      </w:r>
      <w:r w:rsidR="00A0374F">
        <w:fldChar w:fldCharType="end"/>
      </w:r>
    </w:p>
    <w:p w:rsidR="00F14658" w:rsidRDefault="00F14658" w:rsidP="00F14658">
      <w:pPr>
        <w:pStyle w:val="Overskrift1"/>
      </w:pPr>
      <w:bookmarkStart w:id="190" w:name="_Toc118110833"/>
      <w:r>
        <w:t>10.1. Directories</w:t>
      </w:r>
      <w:bookmarkEnd w:id="190"/>
    </w:p>
    <w:p w:rsidR="00F14658" w:rsidRDefault="00F14658" w:rsidP="00F14658">
      <w:pPr>
        <w:jc w:val="both"/>
        <w:rPr>
          <w:lang w:val="en-US"/>
        </w:rPr>
      </w:pPr>
      <w:r w:rsidRPr="00F14658">
        <w:rPr>
          <w:lang w:val="en-US"/>
        </w:rPr>
        <w:t>Alle SW-Tools Anwendungen benutzen die INIT-Datei</w:t>
      </w:r>
      <w:r w:rsidR="00A0374F">
        <w:rPr>
          <w:lang w:val="en-US"/>
        </w:rPr>
        <w:fldChar w:fldCharType="begin"/>
      </w:r>
      <w:r w:rsidR="00A0374F">
        <w:rPr>
          <w:lang w:val="en-US"/>
        </w:rPr>
        <w:instrText xml:space="preserve"> XE "</w:instrText>
      </w:r>
      <w:r w:rsidR="00A0374F" w:rsidRPr="0012343F">
        <w:instrText>INIT-Datei</w:instrText>
      </w:r>
      <w:r w:rsidR="00A0374F">
        <w:instrText>"</w:instrText>
      </w:r>
      <w:r w:rsidR="00A0374F">
        <w:rPr>
          <w:lang w:val="en-US"/>
        </w:rPr>
        <w:instrText xml:space="preserve"> </w:instrText>
      </w:r>
      <w:r w:rsidR="00A0374F">
        <w:rPr>
          <w:lang w:val="en-US"/>
        </w:rPr>
        <w:fldChar w:fldCharType="end"/>
      </w:r>
      <w:r w:rsidRPr="00F14658">
        <w:rPr>
          <w:lang w:val="en-US"/>
        </w:rPr>
        <w:t xml:space="preserve"> RAP.INI. Diese Datei liegt im Startdirectory und beinhaltet die Directories (Adressen) aller Anwendungsdateien.</w:t>
      </w:r>
    </w:p>
    <w:p w:rsidR="00F14658" w:rsidRDefault="00F14658" w:rsidP="00F14658">
      <w:pPr>
        <w:jc w:val="both"/>
        <w:rPr>
          <w:lang w:val="en-US"/>
        </w:rPr>
      </w:pPr>
      <w:r w:rsidRPr="00F14658">
        <w:rPr>
          <w:lang w:val="en-US"/>
        </w:rPr>
        <w:t>Das Startdirectory wird in der Windows Ikone festgesetzt. Unterschiedliche Ikonen mit unterschiedlichen Startdirectories können angelegt werden, um z.B. verschiedene Data-Dictionary auf dem gleichen System (PC) zu ermöglichen.</w:t>
      </w:r>
    </w:p>
    <w:p w:rsidR="00431F27" w:rsidRDefault="00F14658" w:rsidP="00F14658">
      <w:pPr>
        <w:jc w:val="both"/>
      </w:pPr>
      <w:r>
        <w:t>Das RAP.INI Datei enthält folgenden Informationen (Directories):</w:t>
      </w:r>
    </w:p>
    <w:p w:rsidR="00431F27" w:rsidRDefault="00431F27" w:rsidP="00431F27">
      <w:pPr>
        <w:pStyle w:val="Overskrift1"/>
      </w:pPr>
      <w:bookmarkStart w:id="191" w:name="_Toc118110834"/>
      <w:r>
        <w:t>10.1.1. Dateidefinitionen</w:t>
      </w:r>
      <w:bookmarkEnd w:id="191"/>
    </w:p>
    <w:p w:rsidR="00431F27" w:rsidRDefault="00431F27" w:rsidP="00431F27">
      <w:pPr>
        <w:jc w:val="both"/>
      </w:pPr>
      <w:r w:rsidRPr="00431F27">
        <w:rPr>
          <w:lang w:val="en-US"/>
        </w:rPr>
        <w:t>In der Dateidefinition wird das Directory</w:t>
      </w:r>
      <w:r w:rsidR="00A0374F">
        <w:rPr>
          <w:lang w:val="en-US"/>
        </w:rPr>
        <w:fldChar w:fldCharType="begin"/>
      </w:r>
      <w:r w:rsidR="00A0374F">
        <w:rPr>
          <w:lang w:val="en-US"/>
        </w:rPr>
        <w:instrText xml:space="preserve"> XE "</w:instrText>
      </w:r>
      <w:r w:rsidR="00A0374F" w:rsidRPr="0012343F">
        <w:instrText>Directory</w:instrText>
      </w:r>
      <w:r w:rsidR="00A0374F">
        <w:instrText>"</w:instrText>
      </w:r>
      <w:r w:rsidR="00A0374F">
        <w:rPr>
          <w:lang w:val="en-US"/>
        </w:rPr>
        <w:instrText xml:space="preserve"> </w:instrText>
      </w:r>
      <w:r w:rsidR="00A0374F">
        <w:rPr>
          <w:lang w:val="en-US"/>
        </w:rPr>
        <w:fldChar w:fldCharType="end"/>
      </w:r>
      <w:r w:rsidRPr="00431F27">
        <w:rPr>
          <w:lang w:val="en-US"/>
        </w:rPr>
        <w:t xml:space="preserve"> für das Data Dictionary angegeben. </w:t>
      </w:r>
      <w:r>
        <w:t>Beim Definieren einer Tabelle im Data Dictionary generiert das System eine SSV</w:t>
      </w:r>
      <w:r w:rsidR="00A0374F">
        <w:fldChar w:fldCharType="begin"/>
      </w:r>
      <w:r w:rsidR="00A0374F">
        <w:instrText xml:space="preserve"> XE "</w:instrText>
      </w:r>
      <w:r w:rsidR="00A0374F" w:rsidRPr="0012343F">
        <w:instrText>SSV</w:instrText>
      </w:r>
      <w:r w:rsidR="00A0374F">
        <w:instrText xml:space="preserve">" </w:instrText>
      </w:r>
      <w:r w:rsidR="00A0374F">
        <w:fldChar w:fldCharType="end"/>
      </w:r>
      <w:r>
        <w:t>-Datei</w:t>
      </w:r>
      <w:r w:rsidR="00A0374F">
        <w:fldChar w:fldCharType="begin"/>
      </w:r>
      <w:r w:rsidR="00A0374F">
        <w:instrText xml:space="preserve"> XE "</w:instrText>
      </w:r>
      <w:r w:rsidR="00A0374F" w:rsidRPr="0012343F">
        <w:instrText>SSV-Datei</w:instrText>
      </w:r>
      <w:r w:rsidR="00A0374F">
        <w:instrText xml:space="preserve">" </w:instrText>
      </w:r>
      <w:r w:rsidR="00A0374F">
        <w:fldChar w:fldCharType="end"/>
      </w:r>
      <w:r>
        <w:t xml:space="preserve"> als</w:t>
      </w:r>
    </w:p>
    <w:p w:rsidR="00431F27" w:rsidRDefault="00431F27" w:rsidP="00431F27">
      <w:pPr>
        <w:pStyle w:val="Bloktekst"/>
      </w:pPr>
      <w:r>
        <w:t>&lt;table id&gt;.SSD</w:t>
      </w:r>
      <w:r w:rsidR="00A0374F">
        <w:fldChar w:fldCharType="begin"/>
      </w:r>
      <w:r w:rsidR="00A0374F">
        <w:instrText xml:space="preserve"> XE "</w:instrText>
      </w:r>
      <w:r w:rsidR="00A0374F" w:rsidRPr="0012343F">
        <w:instrText>SSD</w:instrText>
      </w:r>
      <w:r w:rsidR="00A0374F">
        <w:instrText xml:space="preserve">" </w:instrText>
      </w:r>
      <w:r w:rsidR="00A0374F">
        <w:fldChar w:fldCharType="end"/>
      </w:r>
    </w:p>
    <w:p w:rsidR="00431F27" w:rsidRDefault="00431F27" w:rsidP="00431F27">
      <w:pPr>
        <w:jc w:val="both"/>
      </w:pPr>
      <w:r>
        <w:t>und ändert entsprechend gleichzeitig die Datei</w:t>
      </w:r>
    </w:p>
    <w:p w:rsidR="00431F27" w:rsidRDefault="00431F27" w:rsidP="00431F27">
      <w:pPr>
        <w:pStyle w:val="Bloktekst"/>
      </w:pPr>
      <w:r>
        <w:t>FILES</w:t>
      </w:r>
      <w:r w:rsidR="00A0374F">
        <w:fldChar w:fldCharType="begin"/>
      </w:r>
      <w:r w:rsidR="00A0374F">
        <w:instrText xml:space="preserve"> XE "</w:instrText>
      </w:r>
      <w:r w:rsidR="00A0374F" w:rsidRPr="0012343F">
        <w:instrText>FILES</w:instrText>
      </w:r>
      <w:r w:rsidR="00A0374F">
        <w:instrText xml:space="preserve">" </w:instrText>
      </w:r>
      <w:r w:rsidR="00A0374F">
        <w:fldChar w:fldCharType="end"/>
      </w:r>
      <w:r>
        <w:t>.SSV</w:t>
      </w:r>
      <w:r w:rsidR="00A0374F">
        <w:fldChar w:fldCharType="begin"/>
      </w:r>
      <w:r w:rsidR="00A0374F">
        <w:instrText xml:space="preserve"> XE "</w:instrText>
      </w:r>
      <w:r w:rsidR="00A0374F" w:rsidRPr="0012343F">
        <w:instrText>SSV</w:instrText>
      </w:r>
      <w:r w:rsidR="00A0374F">
        <w:instrText xml:space="preserve">" </w:instrText>
      </w:r>
      <w:r w:rsidR="00A0374F">
        <w:fldChar w:fldCharType="end"/>
      </w:r>
    </w:p>
    <w:p w:rsidR="00846FB9" w:rsidRDefault="00431F27" w:rsidP="00431F27">
      <w:pPr>
        <w:jc w:val="both"/>
      </w:pPr>
      <w:r>
        <w:t>Die erste Datei enthält alle Informationen über die einzelnen Definitionen in einer Tabelle. Die zweite Datei wird nur im Zusammenhang mit den Dateiübersichten</w:t>
      </w:r>
      <w:r w:rsidR="00A0374F">
        <w:fldChar w:fldCharType="begin"/>
      </w:r>
      <w:r w:rsidR="00A0374F">
        <w:instrText xml:space="preserve"> XE "</w:instrText>
      </w:r>
      <w:r w:rsidR="00A0374F" w:rsidRPr="0012343F">
        <w:instrText>Dateiübersichten</w:instrText>
      </w:r>
      <w:r w:rsidR="00A0374F">
        <w:instrText xml:space="preserve">" </w:instrText>
      </w:r>
      <w:r w:rsidR="00A0374F">
        <w:fldChar w:fldCharType="end"/>
      </w:r>
      <w:r>
        <w:t xml:space="preserve"> benutzt.</w:t>
      </w:r>
    </w:p>
    <w:p w:rsidR="00846FB9" w:rsidRDefault="00846FB9" w:rsidP="00846FB9">
      <w:pPr>
        <w:pStyle w:val="Overskrift1"/>
      </w:pPr>
      <w:bookmarkStart w:id="192" w:name="_Toc118110835"/>
      <w:r>
        <w:t>10.1.2. Datenbank</w:t>
      </w:r>
      <w:bookmarkEnd w:id="192"/>
    </w:p>
    <w:p w:rsidR="00DD6A45" w:rsidRDefault="00846FB9" w:rsidP="00846FB9">
      <w:pPr>
        <w:jc w:val="both"/>
      </w:pPr>
      <w:r>
        <w:t>Diese Adresse betrifft die Standard Datenbankdateien für alle Treiber. Benötigt ein Treiber eine Adresse (path) für seine Dateien, eine solche Adresse ist aber nicht angegeben, wird diese Adresse verwendet. Es handelt sich hierbei um die physische Adresse der Datenbankdateien.</w:t>
      </w:r>
    </w:p>
    <w:p w:rsidR="00DD6A45" w:rsidRDefault="00DD6A45" w:rsidP="00DD6A45">
      <w:pPr>
        <w:pStyle w:val="Overskrift1"/>
      </w:pPr>
      <w:bookmarkStart w:id="193" w:name="_Toc118110836"/>
      <w:r>
        <w:t>10.1.3. Spool</w:t>
      </w:r>
      <w:r w:rsidR="00A0374F">
        <w:fldChar w:fldCharType="begin"/>
      </w:r>
      <w:r w:rsidR="00A0374F">
        <w:instrText xml:space="preserve"> XE "</w:instrText>
      </w:r>
      <w:r w:rsidR="00A0374F" w:rsidRPr="0012343F">
        <w:instrText>Spool</w:instrText>
      </w:r>
      <w:r w:rsidR="00A0374F">
        <w:instrText xml:space="preserve">" </w:instrText>
      </w:r>
      <w:r w:rsidR="00A0374F">
        <w:fldChar w:fldCharType="end"/>
      </w:r>
      <w:r>
        <w:t xml:space="preserve"> Directories</w:t>
      </w:r>
      <w:bookmarkEnd w:id="193"/>
    </w:p>
    <w:p w:rsidR="00DD6A45" w:rsidRDefault="00DD6A45" w:rsidP="00DD6A45">
      <w:pPr>
        <w:jc w:val="both"/>
        <w:rPr>
          <w:lang w:val="en-US"/>
        </w:rPr>
      </w:pPr>
      <w:r>
        <w:t>Soll eine Druckausgabe</w:t>
      </w:r>
      <w:r w:rsidR="00A0374F">
        <w:fldChar w:fldCharType="begin"/>
      </w:r>
      <w:r w:rsidR="00A0374F">
        <w:instrText xml:space="preserve"> XE "</w:instrText>
      </w:r>
      <w:r w:rsidR="00A0374F" w:rsidRPr="0012343F">
        <w:instrText>Druckausgabe</w:instrText>
      </w:r>
      <w:r w:rsidR="00A0374F">
        <w:instrText xml:space="preserve">" </w:instrText>
      </w:r>
      <w:r w:rsidR="00A0374F">
        <w:fldChar w:fldCharType="end"/>
      </w:r>
      <w:r>
        <w:t xml:space="preserve"> vorgenommen werden, muß genug Platz für eine zwischenzeitliche Spooldatei vorhanden sein. </w:t>
      </w:r>
      <w:r w:rsidRPr="00DD6A45">
        <w:rPr>
          <w:lang w:val="en-US"/>
        </w:rPr>
        <w:t>Die Adresse (path) sollte für ein Directory</w:t>
      </w:r>
      <w:r w:rsidR="00A0374F">
        <w:rPr>
          <w:lang w:val="en-US"/>
        </w:rPr>
        <w:fldChar w:fldCharType="begin"/>
      </w:r>
      <w:r w:rsidR="00A0374F">
        <w:rPr>
          <w:lang w:val="en-US"/>
        </w:rPr>
        <w:instrText xml:space="preserve"> XE "</w:instrText>
      </w:r>
      <w:r w:rsidR="00A0374F" w:rsidRPr="0012343F">
        <w:instrText>Directory</w:instrText>
      </w:r>
      <w:r w:rsidR="00A0374F">
        <w:instrText>"</w:instrText>
      </w:r>
      <w:r w:rsidR="00A0374F">
        <w:rPr>
          <w:lang w:val="en-US"/>
        </w:rPr>
        <w:instrText xml:space="preserve"> </w:instrText>
      </w:r>
      <w:r w:rsidR="00A0374F">
        <w:rPr>
          <w:lang w:val="en-US"/>
        </w:rPr>
        <w:fldChar w:fldCharType="end"/>
      </w:r>
      <w:r w:rsidRPr="00DD6A45">
        <w:rPr>
          <w:lang w:val="en-US"/>
        </w:rPr>
        <w:t xml:space="preserve"> angegeben werden, in dem ausreichend Platz für eine solche Spooldatei ist.</w:t>
      </w:r>
    </w:p>
    <w:p w:rsidR="00597FED" w:rsidRDefault="00DD6A45" w:rsidP="00DD6A45">
      <w:pPr>
        <w:jc w:val="both"/>
      </w:pPr>
      <w:r>
        <w:t>Wird hier keine Angabe gemacht, setzt das System die Variable TMP</w:t>
      </w:r>
      <w:r w:rsidR="00A0374F">
        <w:fldChar w:fldCharType="begin"/>
      </w:r>
      <w:r w:rsidR="00A0374F">
        <w:instrText xml:space="preserve"> XE "</w:instrText>
      </w:r>
      <w:r w:rsidR="00A0374F" w:rsidRPr="0012343F">
        <w:instrText>TMP</w:instrText>
      </w:r>
      <w:r w:rsidR="00A0374F">
        <w:instrText xml:space="preserve">" </w:instrText>
      </w:r>
      <w:r w:rsidR="00A0374F">
        <w:fldChar w:fldCharType="end"/>
      </w:r>
      <w:r>
        <w:t xml:space="preserve"> bzw. TEMP</w:t>
      </w:r>
      <w:r w:rsidR="00A0374F">
        <w:fldChar w:fldCharType="begin"/>
      </w:r>
      <w:r w:rsidR="00A0374F">
        <w:instrText xml:space="preserve"> XE "</w:instrText>
      </w:r>
      <w:r w:rsidR="00A0374F" w:rsidRPr="0012343F">
        <w:instrText>TEMP</w:instrText>
      </w:r>
      <w:r w:rsidR="00A0374F">
        <w:instrText xml:space="preserve">" </w:instrText>
      </w:r>
      <w:r w:rsidR="00A0374F">
        <w:fldChar w:fldCharType="end"/>
      </w:r>
      <w:r>
        <w:t xml:space="preserve"> ein.</w:t>
      </w:r>
    </w:p>
    <w:p w:rsidR="00597FED" w:rsidRDefault="00597FED" w:rsidP="00597FED">
      <w:pPr>
        <w:pStyle w:val="Overskrift1"/>
      </w:pPr>
      <w:bookmarkStart w:id="194" w:name="_Toc118110837"/>
      <w:r>
        <w:t>10.2. Sprache</w:t>
      </w:r>
      <w:bookmarkEnd w:id="194"/>
      <w:r w:rsidR="00A0374F">
        <w:fldChar w:fldCharType="begin"/>
      </w:r>
      <w:r w:rsidR="00A0374F">
        <w:instrText xml:space="preserve"> XE "</w:instrText>
      </w:r>
      <w:r w:rsidR="00A0374F" w:rsidRPr="0012343F">
        <w:instrText>Sprache</w:instrText>
      </w:r>
      <w:r w:rsidR="00A0374F">
        <w:instrText xml:space="preserve">" </w:instrText>
      </w:r>
      <w:r w:rsidR="00A0374F">
        <w:fldChar w:fldCharType="end"/>
      </w:r>
    </w:p>
    <w:p w:rsidR="00654483" w:rsidRDefault="00597FED" w:rsidP="00597FED">
      <w:pPr>
        <w:jc w:val="both"/>
      </w:pPr>
      <w:r w:rsidRPr="00597FED">
        <w:rPr>
          <w:lang w:val="en-US"/>
        </w:rPr>
        <w:t xml:space="preserve">Deutsch, Englisch und Dänisch wird z.Zt. vom System unterstützt. </w:t>
      </w:r>
      <w:r>
        <w:t>Normalerweise enthält die Installationsdiskette jedoch nur eine einzelne Sprache</w:t>
      </w:r>
      <w:r w:rsidR="00A0374F">
        <w:fldChar w:fldCharType="begin"/>
      </w:r>
      <w:r w:rsidR="00A0374F">
        <w:instrText xml:space="preserve"> XE "</w:instrText>
      </w:r>
      <w:r w:rsidR="00A0374F" w:rsidRPr="0012343F">
        <w:instrText>Sprache</w:instrText>
      </w:r>
      <w:r w:rsidR="00A0374F">
        <w:instrText xml:space="preserve">" </w:instrText>
      </w:r>
      <w:r w:rsidR="00A0374F">
        <w:fldChar w:fldCharType="end"/>
      </w:r>
      <w:r>
        <w:t>. Bitte  kontakten Sie SW-Tools.</w:t>
      </w:r>
    </w:p>
    <w:p w:rsidR="00654483" w:rsidRDefault="00654483" w:rsidP="00654483">
      <w:pPr>
        <w:pStyle w:val="Overskrift1"/>
      </w:pPr>
      <w:bookmarkStart w:id="195" w:name="_Toc118110838"/>
      <w:r>
        <w:t>10.3. Vorzeichen</w:t>
      </w:r>
      <w:bookmarkEnd w:id="195"/>
    </w:p>
    <w:p w:rsidR="00654483" w:rsidRDefault="00654483" w:rsidP="00654483">
      <w:pPr>
        <w:jc w:val="both"/>
      </w:pPr>
      <w:r w:rsidRPr="00654483">
        <w:rPr>
          <w:lang w:val="en-US"/>
        </w:rPr>
        <w:t xml:space="preserve">Die Option für das Vorzeichen betr. die Ausgabe numerischer Werte. </w:t>
      </w:r>
      <w:r>
        <w:t>Es stehen drei Optionen zur Verfügung:</w:t>
      </w:r>
    </w:p>
    <w:p w:rsidR="00654483" w:rsidRDefault="00654483" w:rsidP="00654483">
      <w:pPr>
        <w:pStyle w:val="Bloktekst"/>
      </w:pPr>
      <w:r>
        <w:t>- Standard</w:t>
      </w:r>
    </w:p>
    <w:p w:rsidR="00654483" w:rsidRDefault="00654483" w:rsidP="00654483">
      <w:pPr>
        <w:pStyle w:val="Bloktekst"/>
      </w:pPr>
      <w:r>
        <w:t>- vorangestellt</w:t>
      </w:r>
    </w:p>
    <w:p w:rsidR="00654483" w:rsidRDefault="00654483" w:rsidP="00654483">
      <w:pPr>
        <w:pStyle w:val="Bloktekst"/>
      </w:pPr>
      <w:r>
        <w:t>- nachgestellt</w:t>
      </w:r>
    </w:p>
    <w:p w:rsidR="00654483" w:rsidRDefault="00654483" w:rsidP="00654483">
      <w:pPr>
        <w:jc w:val="both"/>
      </w:pPr>
      <w:r>
        <w:t>Die Standardoption erlaubt die Festlegung des Vorzeichens in dem Feldformat</w:t>
      </w:r>
      <w:r w:rsidR="00A0374F">
        <w:fldChar w:fldCharType="begin"/>
      </w:r>
      <w:r w:rsidR="00A0374F">
        <w:instrText xml:space="preserve"> XE "</w:instrText>
      </w:r>
      <w:r w:rsidR="00A0374F" w:rsidRPr="0012343F">
        <w:instrText>Feldformat</w:instrText>
      </w:r>
      <w:r w:rsidR="00A0374F">
        <w:instrText xml:space="preserve">" </w:instrText>
      </w:r>
      <w:r w:rsidR="00A0374F">
        <w:fldChar w:fldCharType="end"/>
      </w:r>
      <w:r>
        <w:t>, also</w:t>
      </w:r>
    </w:p>
    <w:p w:rsidR="00654483" w:rsidRDefault="00654483" w:rsidP="00654483">
      <w:pPr>
        <w:pStyle w:val="Bloktekst"/>
      </w:pPr>
      <w:r>
        <w:t>-9,2    oder</w:t>
      </w:r>
    </w:p>
    <w:p w:rsidR="00654483" w:rsidRDefault="00654483" w:rsidP="00654483">
      <w:pPr>
        <w:pStyle w:val="Bloktekst"/>
      </w:pPr>
      <w:r>
        <w:t>9,2-</w:t>
      </w:r>
    </w:p>
    <w:p w:rsidR="002F1273" w:rsidRDefault="00654483" w:rsidP="00654483">
      <w:pPr>
        <w:jc w:val="both"/>
      </w:pPr>
      <w:r>
        <w:t>Die zwei anderen Optionen bestimmen fest die Position des Vorzeichens (unabhängig von dem jeweiligen Feldformat</w:t>
      </w:r>
      <w:r w:rsidR="00A0374F">
        <w:fldChar w:fldCharType="begin"/>
      </w:r>
      <w:r w:rsidR="00A0374F">
        <w:instrText xml:space="preserve"> XE "</w:instrText>
      </w:r>
      <w:r w:rsidR="00A0374F" w:rsidRPr="0012343F">
        <w:instrText>Feldformat</w:instrText>
      </w:r>
      <w:r w:rsidR="00A0374F">
        <w:instrText xml:space="preserve">" </w:instrText>
      </w:r>
      <w:r w:rsidR="00A0374F">
        <w:fldChar w:fldCharType="end"/>
      </w:r>
      <w:r>
        <w:t>).</w:t>
      </w:r>
    </w:p>
    <w:p w:rsidR="002F1273" w:rsidRDefault="002F1273" w:rsidP="002F1273">
      <w:pPr>
        <w:pStyle w:val="Overskrift1"/>
      </w:pPr>
      <w:bookmarkStart w:id="196" w:name="_Toc118110839"/>
      <w:r>
        <w:t>10.4. Datum Ausgabeformat</w:t>
      </w:r>
      <w:bookmarkEnd w:id="196"/>
    </w:p>
    <w:p w:rsidR="002F1273" w:rsidRDefault="002F1273" w:rsidP="002F1273">
      <w:pPr>
        <w:jc w:val="both"/>
      </w:pPr>
      <w:r>
        <w:t>Datumfelder können als  Tag/Monat/Jahr oder Jahr/Monat/Tag formatiert werden. Die Standardoption entspricht dem Format Tag/Monat/Jahr.</w:t>
      </w:r>
    </w:p>
    <w:p w:rsidR="002F1273" w:rsidRDefault="002F1273" w:rsidP="002F1273">
      <w:pPr>
        <w:jc w:val="both"/>
      </w:pPr>
      <w:r>
        <w:t>Die Möglichkeit der Datumsausgabe TT.MM.JJJJ und MM.TT.JJJJ (amerikanisch) wurde hinzugefügt.</w:t>
      </w:r>
    </w:p>
    <w:p w:rsidR="002F1273" w:rsidRDefault="002F1273" w:rsidP="002F1273">
      <w:pPr>
        <w:pStyle w:val="CodeSample"/>
      </w:pPr>
      <w:r>
        <w:t xml:space="preserve">   0 = Keine Konvertierung</w:t>
      </w:r>
    </w:p>
    <w:p w:rsidR="002F1273" w:rsidRDefault="002F1273" w:rsidP="002F1273">
      <w:pPr>
        <w:pStyle w:val="CodeSample"/>
      </w:pPr>
      <w:r>
        <w:t xml:space="preserve">   1 = ,6,         -&gt; TT.MM.JJ</w:t>
      </w:r>
    </w:p>
    <w:p w:rsidR="002F1273" w:rsidRDefault="002F1273" w:rsidP="002F1273">
      <w:pPr>
        <w:pStyle w:val="CodeSample"/>
      </w:pPr>
      <w:r>
        <w:t xml:space="preserve">   2 = ,6,         -&gt; JJ.MM.TT</w:t>
      </w:r>
    </w:p>
    <w:p w:rsidR="002F1273" w:rsidRDefault="002F1273" w:rsidP="002F1273">
      <w:pPr>
        <w:pStyle w:val="CodeSample"/>
      </w:pPr>
      <w:r>
        <w:t xml:space="preserve">   3 = ,6, und ,8, -&gt; TT.MM.JJ,  ,8,&amp; -&gt; TT.MM.JJJJ</w:t>
      </w:r>
    </w:p>
    <w:p w:rsidR="002F1273" w:rsidRDefault="002F1273" w:rsidP="002F1273">
      <w:pPr>
        <w:pStyle w:val="CodeSample"/>
      </w:pPr>
      <w:r>
        <w:t xml:space="preserve">   4 = ,6, und ,8, -&gt; JJ.MM.TT   ,8,&amp; -&gt; JJJJ.MM.TT</w:t>
      </w:r>
    </w:p>
    <w:p w:rsidR="002F1273" w:rsidRDefault="002F1273" w:rsidP="002F1273">
      <w:pPr>
        <w:pStyle w:val="CodeSample"/>
      </w:pPr>
      <w:r>
        <w:t xml:space="preserve">   5 = ,6,         -&gt; MM.DD.JJ</w:t>
      </w:r>
    </w:p>
    <w:p w:rsidR="002F1273" w:rsidRDefault="002F1273" w:rsidP="002F1273">
      <w:pPr>
        <w:pStyle w:val="CodeSample"/>
      </w:pPr>
      <w:r>
        <w:t xml:space="preserve">   6 = ,6, und ,8, -&gt; MM.DD.JJ   ,8,&amp; -&gt; MM.TT.JJJJ</w:t>
      </w:r>
    </w:p>
    <w:p w:rsidR="002F1273" w:rsidRDefault="002F1273" w:rsidP="002F1273">
      <w:pPr>
        <w:pStyle w:val="CodeSample"/>
      </w:pPr>
      <w:r>
        <w:t xml:space="preserve">   7 = ,6,         -&gt; TT.MM.JJ,  ,8,  -&gt; TT.MM.JJJJ</w:t>
      </w:r>
    </w:p>
    <w:p w:rsidR="002F1273" w:rsidRDefault="002F1273" w:rsidP="002F1273">
      <w:pPr>
        <w:pStyle w:val="CodeSample"/>
      </w:pPr>
      <w:r>
        <w:t xml:space="preserve">   8 = ,6,         -&gt; JJ.MM.TT   ,8,  -&gt; JJJJ.MM.TT</w:t>
      </w:r>
    </w:p>
    <w:p w:rsidR="002F1273" w:rsidRDefault="002F1273" w:rsidP="002F1273">
      <w:pPr>
        <w:pStyle w:val="CodeSample"/>
      </w:pPr>
      <w:r>
        <w:t xml:space="preserve">   9 = ,6,         -&gt; MM.TT.JJ   ,8,  -&gt; MM.TT.JJJJ</w:t>
      </w:r>
    </w:p>
    <w:p w:rsidR="002F1273" w:rsidRDefault="002F1273" w:rsidP="002F1273">
      <w:pPr>
        <w:pStyle w:val="CodeSample"/>
      </w:pPr>
    </w:p>
    <w:p w:rsidR="002F1273" w:rsidRDefault="002F1273" w:rsidP="002F1273">
      <w:pPr>
        <w:jc w:val="both"/>
      </w:pPr>
      <w:r>
        <w:t>Beachten Sie Bitte auch die Option TT.MM.JJ-All mit der Möglichkeit, auch die Ausgabe ,8, JJJJMMDD zu überschreiben.</w:t>
      </w:r>
    </w:p>
    <w:p w:rsidR="009C6175" w:rsidRDefault="002F1273" w:rsidP="002F1273">
      <w:pPr>
        <w:jc w:val="both"/>
      </w:pPr>
      <w:r>
        <w:t>Ein ,6, Feld wird für einen besseren Ausdruck</w:t>
      </w:r>
      <w:r w:rsidR="00A0374F">
        <w:fldChar w:fldCharType="begin"/>
      </w:r>
      <w:r w:rsidR="00A0374F">
        <w:instrText xml:space="preserve"> XE "</w:instrText>
      </w:r>
      <w:r w:rsidR="00A0374F" w:rsidRPr="0012343F">
        <w:instrText>Ausdruck</w:instrText>
      </w:r>
      <w:r w:rsidR="00A0374F">
        <w:instrText xml:space="preserve">" </w:instrText>
      </w:r>
      <w:r w:rsidR="00A0374F">
        <w:fldChar w:fldCharType="end"/>
      </w:r>
      <w:r>
        <w:t xml:space="preserve"> als ,6,&amp; behandelt, also Unterdrückung vorangestellter Nullen.</w:t>
      </w:r>
    </w:p>
    <w:p w:rsidR="009C6175" w:rsidRDefault="009C6175" w:rsidP="009C6175">
      <w:pPr>
        <w:pStyle w:val="Overskrift1"/>
      </w:pPr>
      <w:bookmarkStart w:id="197" w:name="_Toc118110840"/>
      <w:r>
        <w:t>10.5. Trennzeichen</w:t>
      </w:r>
      <w:bookmarkEnd w:id="197"/>
    </w:p>
    <w:p w:rsidR="009C6175" w:rsidRDefault="009C6175" w:rsidP="009C6175">
      <w:pPr>
        <w:jc w:val="both"/>
      </w:pPr>
      <w:r>
        <w:t>Trennzeichen für numerische Felder können festgelegt werden für:</w:t>
      </w:r>
    </w:p>
    <w:p w:rsidR="009C6175" w:rsidRDefault="009C6175" w:rsidP="009C6175">
      <w:pPr>
        <w:pStyle w:val="Bloktekst"/>
      </w:pPr>
      <w:r>
        <w:t>- Dezimalpunkt</w:t>
      </w:r>
    </w:p>
    <w:p w:rsidR="009C6175" w:rsidRDefault="009C6175" w:rsidP="009C6175">
      <w:pPr>
        <w:pStyle w:val="Bloktekst"/>
      </w:pPr>
      <w:r>
        <w:t>- Tausender Trennung</w:t>
      </w:r>
    </w:p>
    <w:p w:rsidR="009C6175" w:rsidRDefault="009C6175" w:rsidP="009C6175">
      <w:pPr>
        <w:pStyle w:val="Bloktekst"/>
      </w:pPr>
      <w:r>
        <w:t>- Datum Ausgabe</w:t>
      </w:r>
    </w:p>
    <w:p w:rsidR="009C6175" w:rsidRDefault="009C6175" w:rsidP="009C6175">
      <w:pPr>
        <w:jc w:val="both"/>
      </w:pPr>
      <w:r>
        <w:t>Die Änderung des Trennzeichen bewirkt folgenden Wechsel:</w:t>
      </w:r>
    </w:p>
    <w:p w:rsidR="009C6175" w:rsidRDefault="009C6175" w:rsidP="009C6175">
      <w:pPr>
        <w:pStyle w:val="Bloktekst"/>
      </w:pPr>
      <w:r>
        <w:t>123,456,789.12</w:t>
      </w:r>
    </w:p>
    <w:p w:rsidR="009C6175" w:rsidRDefault="009C6175" w:rsidP="009C6175">
      <w:pPr>
        <w:jc w:val="both"/>
      </w:pPr>
      <w:r>
        <w:t>in</w:t>
      </w:r>
    </w:p>
    <w:p w:rsidR="00855881" w:rsidRDefault="009C6175" w:rsidP="009C6175">
      <w:pPr>
        <w:pStyle w:val="Bloktekst"/>
      </w:pPr>
      <w:r>
        <w:t>123.456.789,12</w:t>
      </w:r>
    </w:p>
    <w:p w:rsidR="00855881" w:rsidRDefault="00855881" w:rsidP="00855881">
      <w:pPr>
        <w:pStyle w:val="Overskrift1"/>
      </w:pPr>
      <w:bookmarkStart w:id="198" w:name="_Toc118110841"/>
      <w:r>
        <w:t>10.6. Änderungsbestätigungen</w:t>
      </w:r>
      <w:bookmarkEnd w:id="198"/>
    </w:p>
    <w:p w:rsidR="00855881" w:rsidRDefault="00855881" w:rsidP="00855881">
      <w:pPr>
        <w:jc w:val="both"/>
      </w:pPr>
      <w:r>
        <w:t>Ist dieser Punkt markiert, muß Änderungen in Dateidefinitionen, Listen und IQ-Programme</w:t>
      </w:r>
      <w:r w:rsidR="00A0374F">
        <w:fldChar w:fldCharType="begin"/>
      </w:r>
      <w:r w:rsidR="00A0374F">
        <w:instrText xml:space="preserve"> XE "</w:instrText>
      </w:r>
      <w:r w:rsidR="00A0374F" w:rsidRPr="0012343F">
        <w:instrText>IQ-Programme</w:instrText>
      </w:r>
      <w:r w:rsidR="00A0374F">
        <w:instrText xml:space="preserve">" </w:instrText>
      </w:r>
      <w:r w:rsidR="00A0374F">
        <w:fldChar w:fldCharType="end"/>
      </w:r>
      <w:r>
        <w:t>n gesondert bestätigt werden.</w:t>
      </w:r>
    </w:p>
    <w:p w:rsidR="00076FB2" w:rsidRDefault="00855881" w:rsidP="00855881">
      <w:pPr>
        <w:jc w:val="both"/>
      </w:pPr>
      <w:r>
        <w:t>Ist dieser Punkt nicht markiert, werden die Änderungen ohne weitere Mitteilung gespeichert.</w:t>
      </w:r>
    </w:p>
    <w:p w:rsidR="00076FB2" w:rsidRDefault="00076FB2" w:rsidP="00076FB2">
      <w:pPr>
        <w:pStyle w:val="Overskrift1"/>
      </w:pPr>
      <w:bookmarkStart w:id="199" w:name="_Toc118110842"/>
      <w:r>
        <w:t>10.7. Format für interne Datumberechnung</w:t>
      </w:r>
      <w:bookmarkEnd w:id="199"/>
    </w:p>
    <w:p w:rsidR="00076FB2" w:rsidRDefault="00076FB2" w:rsidP="00076FB2">
      <w:pPr>
        <w:pStyle w:val="Bloktekst"/>
      </w:pPr>
      <w:r>
        <w:t>- BITTE VORSICHT, WENN SIE DIESE OPTION AKTIVIEREN -</w:t>
      </w:r>
    </w:p>
    <w:p w:rsidR="00076FB2" w:rsidRDefault="00076FB2" w:rsidP="00076FB2">
      <w:pPr>
        <w:jc w:val="both"/>
      </w:pPr>
      <w:r>
        <w:t>Wird das Datum in der Kurzform JJMMTT gespeichert, müssen Sie dies bei der Berechnung in Listen und IQ Programmen mit einem Datum berücksichtigen.</w:t>
      </w:r>
    </w:p>
    <w:p w:rsidR="00076FB2" w:rsidRDefault="00076FB2" w:rsidP="00076FB2">
      <w:pPr>
        <w:jc w:val="both"/>
      </w:pPr>
      <w:r>
        <w:t>Bisher kann eine Berechnung mit auf dem ,6, Feld #47 wie folgt geschrieben sein:</w:t>
      </w:r>
    </w:p>
    <w:p w:rsidR="00076FB2" w:rsidRDefault="00076FB2" w:rsidP="00076FB2">
      <w:pPr>
        <w:pStyle w:val="Bloktekst"/>
      </w:pPr>
      <w:r>
        <w:t>IF 19000000+#47&gt;#DD LET #99=1</w:t>
      </w:r>
    </w:p>
    <w:p w:rsidR="00076FB2" w:rsidRDefault="00076FB2" w:rsidP="00076FB2">
      <w:pPr>
        <w:jc w:val="both"/>
      </w:pPr>
      <w:r>
        <w:t>Aktivieren</w:t>
      </w:r>
      <w:r w:rsidR="00A0374F">
        <w:fldChar w:fldCharType="begin"/>
      </w:r>
      <w:r w:rsidR="00A0374F">
        <w:instrText xml:space="preserve"> XE "</w:instrText>
      </w:r>
      <w:r w:rsidR="00A0374F" w:rsidRPr="0012343F">
        <w:instrText>Aktivieren</w:instrText>
      </w:r>
      <w:r w:rsidR="00A0374F">
        <w:instrText xml:space="preserve">" </w:instrText>
      </w:r>
      <w:r w:rsidR="00A0374F">
        <w:fldChar w:fldCharType="end"/>
      </w:r>
      <w:r>
        <w:t xml:space="preserve"> Sie die JJJJMMTT Berechnungsoption, wird jedes Kurzdatum beim Lesen(Schreiben) von Dateien in das lange Format JJJJMMTT Jahr 19xx/20xx umgewandelt.</w:t>
      </w:r>
    </w:p>
    <w:p w:rsidR="00076FB2" w:rsidRDefault="00076FB2" w:rsidP="00076FB2">
      <w:pPr>
        <w:jc w:val="both"/>
        <w:rPr>
          <w:lang w:val="en-US"/>
        </w:rPr>
      </w:pPr>
      <w:r w:rsidRPr="00076FB2">
        <w:rPr>
          <w:lang w:val="en-US"/>
        </w:rPr>
        <w:t>In diesem Fall müssen Sie also Ihre Berechnung wie folgt ändern:</w:t>
      </w:r>
    </w:p>
    <w:p w:rsidR="00076FB2" w:rsidRDefault="00076FB2" w:rsidP="00076FB2">
      <w:pPr>
        <w:pStyle w:val="Bloktekst"/>
      </w:pPr>
      <w:r>
        <w:t>IF #47&gt;#DD LET #99=1</w:t>
      </w:r>
    </w:p>
    <w:p w:rsidR="00D63DCF" w:rsidRDefault="00076FB2" w:rsidP="00076FB2">
      <w:pPr>
        <w:jc w:val="both"/>
      </w:pPr>
      <w:r>
        <w:t>Es ist natürlich vorzuziehen, daß die Umwandlung automatisch erfolgt. Bitte seien Sie sehr sorgfältig, wenn Sie diese Option benutzen.</w:t>
      </w:r>
    </w:p>
    <w:p w:rsidR="00D63DCF" w:rsidRDefault="00D63DCF" w:rsidP="00D63DCF">
      <w:pPr>
        <w:pStyle w:val="Overskrift1"/>
      </w:pPr>
      <w:bookmarkStart w:id="200" w:name="_Toc118110843"/>
      <w:r>
        <w:t>10.7.1. Jahr 2000</w:t>
      </w:r>
      <w:bookmarkEnd w:id="200"/>
    </w:p>
    <w:p w:rsidR="00D63DCF" w:rsidRDefault="00D63DCF" w:rsidP="00D63DCF">
      <w:pPr>
        <w:jc w:val="both"/>
      </w:pPr>
      <w:r>
        <w:t>Da TRIO mit einer Reihe unterschiedlichen Dateisystemen zusammenarbeiten kann, treten alle möglichen Formen von Jahr 2000 Verarbeitungen auf.</w:t>
      </w:r>
    </w:p>
    <w:p w:rsidR="00B47C6B" w:rsidRDefault="00D63DCF" w:rsidP="00D63DCF">
      <w:pPr>
        <w:jc w:val="both"/>
      </w:pPr>
      <w:r>
        <w:t>Im Zusammenhang mit der X-Basic</w:t>
      </w:r>
      <w:r w:rsidR="00A0374F">
        <w:fldChar w:fldCharType="begin"/>
      </w:r>
      <w:r w:rsidR="00A0374F">
        <w:instrText xml:space="preserve"> XE "</w:instrText>
      </w:r>
      <w:r w:rsidR="00A0374F" w:rsidRPr="0012343F">
        <w:instrText>X-Basic</w:instrText>
      </w:r>
      <w:r w:rsidR="00A0374F">
        <w:instrText xml:space="preserve">" </w:instrText>
      </w:r>
      <w:r w:rsidR="00A0374F">
        <w:fldChar w:fldCharType="end"/>
      </w:r>
      <w:r>
        <w:t xml:space="preserve"> COMET</w:t>
      </w:r>
      <w:r w:rsidR="00A0374F">
        <w:fldChar w:fldCharType="begin"/>
      </w:r>
      <w:r w:rsidR="00A0374F">
        <w:instrText xml:space="preserve"> XE "</w:instrText>
      </w:r>
      <w:r w:rsidR="00A0374F" w:rsidRPr="0012343F">
        <w:instrText>COMET</w:instrText>
      </w:r>
      <w:r w:rsidR="00A0374F">
        <w:instrText xml:space="preserve">" </w:instrText>
      </w:r>
      <w:r w:rsidR="00A0374F">
        <w:fldChar w:fldCharType="end"/>
      </w:r>
      <w:r>
        <w:t xml:space="preserve"> Unterstützung wurde das Datum in reiner alphanumerischen Form und gepackt in Indexfeldern hinzugefügt (siehe Packungstypen).</w:t>
      </w:r>
    </w:p>
    <w:p w:rsidR="00B47C6B" w:rsidRDefault="00B47C6B" w:rsidP="00B47C6B">
      <w:pPr>
        <w:pStyle w:val="Overskrift1"/>
      </w:pPr>
      <w:bookmarkStart w:id="201" w:name="_Toc118110844"/>
      <w:r>
        <w:t>10.7.1.1. Sortieren nach Datum</w:t>
      </w:r>
      <w:bookmarkEnd w:id="201"/>
    </w:p>
    <w:p w:rsidR="00B47C6B" w:rsidRDefault="00B47C6B" w:rsidP="00B47C6B">
      <w:pPr>
        <w:jc w:val="both"/>
      </w:pPr>
      <w:r>
        <w:t>Sortiert man nach einem Kurzdatum ,6, Feld wird die Sortierdatei mit ,8, Feldern eingerichtet. Die gleiche Regel gilt für Gruppensummen im Listgenerator</w:t>
      </w:r>
      <w:r w:rsidR="00A0374F">
        <w:fldChar w:fldCharType="begin"/>
      </w:r>
      <w:r w:rsidR="00A0374F">
        <w:instrText xml:space="preserve"> XE "</w:instrText>
      </w:r>
      <w:r w:rsidR="00A0374F" w:rsidRPr="0012343F">
        <w:instrText>Listgenerator</w:instrText>
      </w:r>
      <w:r w:rsidR="00A0374F">
        <w:instrText xml:space="preserve">" </w:instrText>
      </w:r>
      <w:r w:rsidR="00A0374F">
        <w:fldChar w:fldCharType="end"/>
      </w:r>
      <w:r>
        <w:t>.</w:t>
      </w:r>
    </w:p>
    <w:p w:rsidR="00C3630B" w:rsidRDefault="00B47C6B" w:rsidP="00B47C6B">
      <w:pPr>
        <w:jc w:val="both"/>
        <w:rPr>
          <w:lang w:val="en-US"/>
        </w:rPr>
      </w:pPr>
      <w:r w:rsidRPr="00B47C6B">
        <w:rPr>
          <w:lang w:val="en-US"/>
        </w:rPr>
        <w:t>Jahr 2000 wird auch korrekt sortiert, wenn ORDER BY in einem ,6, Kurzdatumfeld benutzt wird.</w:t>
      </w:r>
    </w:p>
    <w:p w:rsidR="00C3630B" w:rsidRDefault="00C3630B" w:rsidP="00C3630B">
      <w:pPr>
        <w:pStyle w:val="Overskrift1"/>
        <w:rPr>
          <w:lang w:val="en-US"/>
        </w:rPr>
      </w:pPr>
      <w:bookmarkStart w:id="202" w:name="_Toc118110845"/>
      <w:r>
        <w:rPr>
          <w:lang w:val="en-US"/>
        </w:rPr>
        <w:t>10.7.1.2. DOS</w:t>
      </w:r>
      <w:r w:rsidR="00A0374F">
        <w:rPr>
          <w:lang w:val="en-US"/>
        </w:rPr>
        <w:fldChar w:fldCharType="begin"/>
      </w:r>
      <w:r w:rsidR="00A0374F">
        <w:rPr>
          <w:lang w:val="en-US"/>
        </w:rPr>
        <w:instrText xml:space="preserve"> XE "</w:instrText>
      </w:r>
      <w:r w:rsidR="00A0374F" w:rsidRPr="0012343F">
        <w:instrText>DOS</w:instrText>
      </w:r>
      <w:r w:rsidR="00A0374F">
        <w:instrText>"</w:instrText>
      </w:r>
      <w:r w:rsidR="00A0374F">
        <w:rPr>
          <w:lang w:val="en-US"/>
        </w:rPr>
        <w:instrText xml:space="preserve"> </w:instrText>
      </w:r>
      <w:r w:rsidR="00A0374F">
        <w:rPr>
          <w:lang w:val="en-US"/>
        </w:rPr>
        <w:fldChar w:fldCharType="end"/>
      </w:r>
      <w:r>
        <w:rPr>
          <w:lang w:val="en-US"/>
        </w:rPr>
        <w:t xml:space="preserve"> Datum</w:t>
      </w:r>
      <w:bookmarkEnd w:id="202"/>
    </w:p>
    <w:p w:rsidR="00C3630B" w:rsidRDefault="00C3630B" w:rsidP="00C3630B">
      <w:pPr>
        <w:jc w:val="both"/>
      </w:pPr>
      <w:r>
        <w:t>DOS</w:t>
      </w:r>
      <w:r w:rsidR="00A0374F">
        <w:fldChar w:fldCharType="begin"/>
      </w:r>
      <w:r w:rsidR="00A0374F">
        <w:instrText xml:space="preserve"> XE "</w:instrText>
      </w:r>
      <w:r w:rsidR="00A0374F" w:rsidRPr="0012343F">
        <w:instrText>DOS</w:instrText>
      </w:r>
      <w:r w:rsidR="00A0374F">
        <w:instrText xml:space="preserve">" </w:instrText>
      </w:r>
      <w:r w:rsidR="00A0374F">
        <w:fldChar w:fldCharType="end"/>
      </w:r>
      <w:r>
        <w:t xml:space="preserve"> und gleichartige Systeme geben den Wert 100 für das Jahr 2000.</w:t>
      </w:r>
    </w:p>
    <w:p w:rsidR="00640729" w:rsidRDefault="00C3630B" w:rsidP="00C3630B">
      <w:pPr>
        <w:jc w:val="both"/>
      </w:pPr>
      <w:r>
        <w:t>Ein Datumfeld</w:t>
      </w:r>
      <w:r w:rsidR="00A0374F">
        <w:fldChar w:fldCharType="begin"/>
      </w:r>
      <w:r w:rsidR="00A0374F">
        <w:instrText xml:space="preserve"> XE "</w:instrText>
      </w:r>
      <w:r w:rsidR="00A0374F" w:rsidRPr="0012343F">
        <w:instrText>Datumfeld</w:instrText>
      </w:r>
      <w:r w:rsidR="00A0374F">
        <w:instrText xml:space="preserve">" </w:instrText>
      </w:r>
      <w:r w:rsidR="00A0374F">
        <w:fldChar w:fldCharType="end"/>
      </w:r>
      <w:r>
        <w:t xml:space="preserve"> ,6, oder ,8, mit einem Wert zwischen 1.000.000 und 1.999.999 wird als Jahr 2000 angenommen.</w:t>
      </w:r>
    </w:p>
    <w:p w:rsidR="00640729" w:rsidRDefault="00640729" w:rsidP="00640729">
      <w:pPr>
        <w:pStyle w:val="Overskrift1"/>
      </w:pPr>
      <w:bookmarkStart w:id="203" w:name="_Toc118110846"/>
      <w:r>
        <w:t>10.7.1.3. Jahr 2001 Problem</w:t>
      </w:r>
      <w:bookmarkEnd w:id="203"/>
    </w:p>
    <w:p w:rsidR="00640729" w:rsidRDefault="00640729" w:rsidP="00640729">
      <w:pPr>
        <w:jc w:val="both"/>
      </w:pPr>
      <w:r>
        <w:t>Beachten Sie bitte, daß die FNY Funktion Probleme bekommt, wenn ein TTMMJJ Datum übergeben wird:</w:t>
      </w:r>
    </w:p>
    <w:p w:rsidR="00640729" w:rsidRDefault="00640729" w:rsidP="00640729">
      <w:pPr>
        <w:pStyle w:val="Bloktekst"/>
      </w:pPr>
      <w:r>
        <w:t>FNY(31.03.98)     = 1998.03.31 ok</w:t>
      </w:r>
    </w:p>
    <w:p w:rsidR="00640729" w:rsidRDefault="00640729" w:rsidP="00640729">
      <w:pPr>
        <w:pStyle w:val="Bloktekst"/>
      </w:pPr>
      <w:r>
        <w:t>FNY(31.03.00)     = 2000.03.31 ok</w:t>
      </w:r>
    </w:p>
    <w:p w:rsidR="00346137" w:rsidRDefault="00640729" w:rsidP="00640729">
      <w:pPr>
        <w:pStyle w:val="Bloktekst"/>
      </w:pPr>
      <w:r>
        <w:t>FNY(31.03.01)     = 2031.03.01 JJMMTT ist vorzuziehen anstelle von TTMMJJ</w:t>
      </w:r>
    </w:p>
    <w:p w:rsidR="00346137" w:rsidRDefault="00346137" w:rsidP="00346137">
      <w:pPr>
        <w:pStyle w:val="Overskrift1"/>
      </w:pPr>
      <w:bookmarkStart w:id="204" w:name="_Toc118110847"/>
      <w:r>
        <w:t>10.7.1.4. Jahr 2005 Problem</w:t>
      </w:r>
      <w:bookmarkEnd w:id="204"/>
    </w:p>
    <w:p w:rsidR="00A22257" w:rsidRDefault="00346137" w:rsidP="00346137">
      <w:pPr>
        <w:jc w:val="both"/>
      </w:pPr>
      <w:r w:rsidRPr="00346137">
        <w:rPr>
          <w:lang w:val="en-US"/>
        </w:rPr>
        <w:t xml:space="preserve">In gepackten BASIC Schlüsselfeldern wird das erste gepackte Zeichen als Jahr 2000 angenommen, wenn dies keine Ziffer ist. </w:t>
      </w:r>
      <w:r>
        <w:t>Fünf solche Zeichen stehen zur Verfügung: Leerstelle, Plus, Komma, Minus, Punkt, also für Jahr 2000 bis 2004.</w:t>
      </w:r>
    </w:p>
    <w:p w:rsidR="00A22257" w:rsidRDefault="00A22257" w:rsidP="00A22257">
      <w:pPr>
        <w:pStyle w:val="Overskrift1"/>
      </w:pPr>
      <w:bookmarkStart w:id="205" w:name="_Toc118110848"/>
      <w:r>
        <w:t>10.7.1.5. Jahr 2010 Problem</w:t>
      </w:r>
      <w:bookmarkEnd w:id="205"/>
    </w:p>
    <w:p w:rsidR="00A22257" w:rsidRDefault="00A22257" w:rsidP="00A22257">
      <w:pPr>
        <w:jc w:val="both"/>
      </w:pPr>
      <w:r w:rsidRPr="00A22257">
        <w:rPr>
          <w:lang w:val="en-US"/>
        </w:rPr>
        <w:t xml:space="preserve">In ungepackten BASIC Schlüsselfeldern wird das erste Zeichen als Jahr 2000, wenn dieses ein Fragezeichen (?) ist. </w:t>
      </w:r>
      <w:r>
        <w:t>Dies ermöglicht die Jahre 2000-2009.</w:t>
      </w:r>
    </w:p>
    <w:p w:rsidR="00D45B61" w:rsidRDefault="00A22257" w:rsidP="00A22257">
      <w:pPr>
        <w:jc w:val="both"/>
        <w:rPr>
          <w:lang w:val="en-US"/>
        </w:rPr>
      </w:pPr>
      <w:r w:rsidRPr="00A22257">
        <w:rPr>
          <w:lang w:val="en-US"/>
        </w:rPr>
        <w:t>TRIO behandelt ?@ABCDEF... auch als Jahr 200x,201x,202x,... .</w:t>
      </w:r>
    </w:p>
    <w:p w:rsidR="00D45B61" w:rsidRDefault="00D45B61" w:rsidP="00D45B61">
      <w:pPr>
        <w:pStyle w:val="Overskrift1"/>
        <w:rPr>
          <w:lang w:val="en-US"/>
        </w:rPr>
      </w:pPr>
      <w:bookmarkStart w:id="206" w:name="_Toc118110849"/>
      <w:r>
        <w:rPr>
          <w:lang w:val="en-US"/>
        </w:rPr>
        <w:t>10.7.1.6. Jahr 2100 Problem</w:t>
      </w:r>
      <w:bookmarkEnd w:id="206"/>
    </w:p>
    <w:p w:rsidR="00D45B61" w:rsidRDefault="00D45B61" w:rsidP="00D45B61">
      <w:pPr>
        <w:jc w:val="both"/>
        <w:rPr>
          <w:lang w:val="en-US"/>
        </w:rPr>
      </w:pPr>
      <w:r w:rsidRPr="00D45B61">
        <w:rPr>
          <w:lang w:val="en-US"/>
        </w:rPr>
        <w:t>Nach Addieren des Jahres zum Kurzdatum JJMMTT wird Jahr 2000 angenommen, wenn JJ kleiner als 50 ist.</w:t>
      </w:r>
    </w:p>
    <w:p w:rsidR="00570D1D" w:rsidRDefault="00D45B61" w:rsidP="00D45B61">
      <w:pPr>
        <w:jc w:val="both"/>
        <w:rPr>
          <w:lang w:val="en-US"/>
        </w:rPr>
      </w:pPr>
      <w:r w:rsidRPr="00D45B61">
        <w:rPr>
          <w:lang w:val="en-US"/>
        </w:rPr>
        <w:t>Überschreitet das Systemdatum das Jahr 2050, gilt die gleiche Regel für das nächste Jahrhundert.</w:t>
      </w:r>
    </w:p>
    <w:p w:rsidR="00570D1D" w:rsidRDefault="00570D1D" w:rsidP="00570D1D">
      <w:pPr>
        <w:pStyle w:val="Overskrift1"/>
        <w:rPr>
          <w:lang w:val="en-US"/>
        </w:rPr>
      </w:pPr>
      <w:bookmarkStart w:id="207" w:name="_Toc118110850"/>
      <w:r>
        <w:rPr>
          <w:lang w:val="en-US"/>
        </w:rPr>
        <w:t>10.7.1.7. Datum Eingabeprüfung</w:t>
      </w:r>
      <w:bookmarkEnd w:id="207"/>
    </w:p>
    <w:p w:rsidR="00570D1D" w:rsidRDefault="00570D1D" w:rsidP="00570D1D">
      <w:pPr>
        <w:jc w:val="both"/>
      </w:pPr>
      <w:r>
        <w:t>Bei Eingabe eines Datums gelten die folgenden Regeln in der gegebenen Reihenfolge:</w:t>
      </w:r>
    </w:p>
    <w:p w:rsidR="00570D1D" w:rsidRDefault="00570D1D" w:rsidP="00570D1D">
      <w:pPr>
        <w:pStyle w:val="CodeSample"/>
      </w:pPr>
      <w:r>
        <w:t xml:space="preserve">   0. Eingabe 0        -&gt; 0</w:t>
      </w:r>
    </w:p>
    <w:p w:rsidR="00570D1D" w:rsidRDefault="00570D1D" w:rsidP="00570D1D">
      <w:pPr>
        <w:pStyle w:val="CodeSample"/>
      </w:pPr>
      <w:r>
        <w:t xml:space="preserve">   1. Eingabe TT       -&gt; TT+MMJJJJ von Systemdatum</w:t>
      </w:r>
    </w:p>
    <w:p w:rsidR="00570D1D" w:rsidRDefault="00570D1D" w:rsidP="00570D1D">
      <w:pPr>
        <w:pStyle w:val="CodeSample"/>
      </w:pPr>
      <w:r>
        <w:t xml:space="preserve">   2. Eingabe TTMM     -&gt; TTMM+JJJJ von Systemdatum</w:t>
      </w:r>
    </w:p>
    <w:p w:rsidR="00570D1D" w:rsidRDefault="00570D1D" w:rsidP="00570D1D">
      <w:pPr>
        <w:pStyle w:val="CodeSample"/>
      </w:pPr>
      <w:r>
        <w:t xml:space="preserve">   3. Eingabe TTMMJJ   -&gt; TTMMJJ+TT von Systemdatum</w:t>
      </w:r>
    </w:p>
    <w:p w:rsidR="00570D1D" w:rsidRDefault="00570D1D" w:rsidP="00570D1D">
      <w:pPr>
        <w:pStyle w:val="CodeSample"/>
        <w:rPr>
          <w:lang w:val="en-US"/>
        </w:rPr>
      </w:pPr>
      <w:r w:rsidRPr="00570D1D">
        <w:rPr>
          <w:lang w:val="en-US"/>
        </w:rPr>
        <w:t xml:space="preserve">   4. Eingabe TTMMJJJJ -&gt; TTMMJJJJ, wird auch in ,6, Feldern akzeptiert</w:t>
      </w:r>
    </w:p>
    <w:p w:rsidR="00570D1D" w:rsidRDefault="00570D1D" w:rsidP="00570D1D">
      <w:pPr>
        <w:pStyle w:val="CodeSample"/>
      </w:pPr>
      <w:r>
        <w:t xml:space="preserve">   5. Datumprüfung entspr. Grundeinstellung</w:t>
      </w:r>
    </w:p>
    <w:p w:rsidR="00570D1D" w:rsidRDefault="00570D1D" w:rsidP="00570D1D">
      <w:pPr>
        <w:pStyle w:val="CodeSample"/>
      </w:pPr>
      <w:r>
        <w:t xml:space="preserve">   6. Falls unkorrekt, Prüfung nach: TTMMJJJ, JJJJMMTT und MMTTJJJJ</w:t>
      </w:r>
    </w:p>
    <w:p w:rsidR="00276A24" w:rsidRDefault="00570D1D" w:rsidP="00570D1D">
      <w:pPr>
        <w:pStyle w:val="CodeSample"/>
      </w:pPr>
      <w:r>
        <w:t>.</w:t>
      </w:r>
    </w:p>
    <w:p w:rsidR="00276A24" w:rsidRDefault="00276A24" w:rsidP="00276A24">
      <w:pPr>
        <w:pStyle w:val="Overskrift1"/>
      </w:pPr>
      <w:bookmarkStart w:id="208" w:name="_Toc118110851"/>
      <w:r>
        <w:t>10.7.1.7.1. IQ Transaktionswahl, Datumeingabe</w:t>
      </w:r>
      <w:bookmarkEnd w:id="208"/>
    </w:p>
    <w:p w:rsidR="00F636D5" w:rsidRDefault="00276A24" w:rsidP="00276A24">
      <w:pPr>
        <w:jc w:val="both"/>
      </w:pPr>
      <w:r>
        <w:t>Benutzen Sie die Transaktionswahl in IQ für die Datumseingabe, wird die Eingabe und das Datumfeld</w:t>
      </w:r>
      <w:r w:rsidR="00A0374F">
        <w:fldChar w:fldCharType="begin"/>
      </w:r>
      <w:r w:rsidR="00A0374F">
        <w:instrText xml:space="preserve"> XE "</w:instrText>
      </w:r>
      <w:r w:rsidR="00A0374F" w:rsidRPr="0012343F">
        <w:instrText>Datumfeld</w:instrText>
      </w:r>
      <w:r w:rsidR="00A0374F">
        <w:instrText xml:space="preserve">" </w:instrText>
      </w:r>
      <w:r w:rsidR="00A0374F">
        <w:fldChar w:fldCharType="end"/>
      </w:r>
      <w:r>
        <w:t xml:space="preserve"> an die FNY Funktion weitergereicht, um sicherzustellen, daß das Jahr richtig gesetzt ist.</w:t>
      </w:r>
    </w:p>
    <w:p w:rsidR="00F636D5" w:rsidRDefault="00F636D5" w:rsidP="00F636D5">
      <w:pPr>
        <w:pStyle w:val="Overskrift1"/>
      </w:pPr>
      <w:bookmarkStart w:id="209" w:name="_Toc118110852"/>
      <w:r>
        <w:t>10.7.1.7.2. CHAIN Funktion, maskierte Datumeingabe</w:t>
      </w:r>
      <w:bookmarkEnd w:id="209"/>
    </w:p>
    <w:p w:rsidR="00A86778" w:rsidRDefault="00F636D5" w:rsidP="00F636D5">
      <w:pPr>
        <w:jc w:val="both"/>
      </w:pPr>
      <w:r>
        <w:t>Benutzen Sie CHAIN, um eine Liste zu starten, wird das Datum, das von der Funktion weitergereicht wird, wie ein bei Start manuell eingegebenes Datum behandelt.</w:t>
      </w:r>
    </w:p>
    <w:p w:rsidR="00A86778" w:rsidRDefault="00A86778" w:rsidP="00A86778">
      <w:pPr>
        <w:pStyle w:val="Overskrift1"/>
      </w:pPr>
      <w:bookmarkStart w:id="210" w:name="_Toc118110853"/>
      <w:r>
        <w:t>10.8. FDF Startparameter</w:t>
      </w:r>
      <w:bookmarkEnd w:id="210"/>
    </w:p>
    <w:p w:rsidR="00A86778" w:rsidRDefault="00A86778" w:rsidP="00A86778">
      <w:pPr>
        <w:jc w:val="both"/>
      </w:pPr>
      <w:r>
        <w:t>Das FDF Modul kann aus Windows mit folgenden Parametern gewählt werden:</w:t>
      </w:r>
    </w:p>
    <w:p w:rsidR="00A86778" w:rsidRDefault="00A86778" w:rsidP="00A86778">
      <w:pPr>
        <w:pStyle w:val="CodeSample"/>
      </w:pPr>
      <w:r>
        <w:t xml:space="preserve">   RAPFDF -d       Dateien werden als DATAMASTER</w:t>
      </w:r>
      <w:r w:rsidR="00A0374F">
        <w:fldChar w:fldCharType="begin"/>
      </w:r>
      <w:r w:rsidR="00A0374F">
        <w:instrText xml:space="preserve"> XE "</w:instrText>
      </w:r>
      <w:r w:rsidR="00A0374F" w:rsidRPr="0012343F">
        <w:instrText>DATAMASTER</w:instrText>
      </w:r>
      <w:r w:rsidR="00A0374F">
        <w:instrText xml:space="preserve">" </w:instrText>
      </w:r>
      <w:r w:rsidR="00A0374F">
        <w:fldChar w:fldCharType="end"/>
      </w:r>
      <w:r>
        <w:t xml:space="preserve"> Dateien definiert</w:t>
      </w:r>
    </w:p>
    <w:p w:rsidR="00F06359" w:rsidRDefault="00A86778" w:rsidP="00A86778">
      <w:pPr>
        <w:pStyle w:val="CodeSample"/>
      </w:pPr>
      <w:r>
        <w:t xml:space="preserve">   RAPFDF -d7      DATAMASTER</w:t>
      </w:r>
      <w:r w:rsidR="00A0374F">
        <w:fldChar w:fldCharType="begin"/>
      </w:r>
      <w:r w:rsidR="00A0374F">
        <w:instrText xml:space="preserve"> XE "</w:instrText>
      </w:r>
      <w:r w:rsidR="00A0374F" w:rsidRPr="0012343F">
        <w:instrText>DATAMASTER</w:instrText>
      </w:r>
      <w:r w:rsidR="00A0374F">
        <w:instrText xml:space="preserve">" </w:instrText>
      </w:r>
      <w:r w:rsidR="00A0374F">
        <w:fldChar w:fldCharType="end"/>
      </w:r>
      <w:r>
        <w:t xml:space="preserve"> Standarddateityp ist 7</w:t>
      </w:r>
    </w:p>
    <w:p w:rsidR="00F06359" w:rsidRDefault="00F06359" w:rsidP="00F06359">
      <w:pPr>
        <w:pStyle w:val="Overskrift1"/>
      </w:pPr>
      <w:bookmarkStart w:id="211" w:name="_Toc118110854"/>
      <w:r>
        <w:t>11. Subsysteme</w:t>
      </w:r>
      <w:bookmarkEnd w:id="211"/>
    </w:p>
    <w:p w:rsidR="00F06359" w:rsidRDefault="00F06359" w:rsidP="00F06359"/>
    <w:p w:rsidR="00F06359" w:rsidRDefault="00F06359" w:rsidP="00F06359">
      <w:pPr>
        <w:jc w:val="both"/>
      </w:pPr>
      <w:r>
        <w:t>Mit Hilfe</w:t>
      </w:r>
      <w:r w:rsidR="00A0374F">
        <w:fldChar w:fldCharType="begin"/>
      </w:r>
      <w:r w:rsidR="00A0374F">
        <w:instrText xml:space="preserve"> XE "</w:instrText>
      </w:r>
      <w:r w:rsidR="00A0374F" w:rsidRPr="0012343F">
        <w:instrText>Hilfe</w:instrText>
      </w:r>
      <w:r w:rsidR="00A0374F">
        <w:instrText xml:space="preserve">" </w:instrText>
      </w:r>
      <w:r w:rsidR="00A0374F">
        <w:fldChar w:fldCharType="end"/>
      </w:r>
      <w:r>
        <w:t xml:space="preserve"> des Preferencemenü</w:t>
      </w:r>
      <w:r w:rsidR="00A0374F">
        <w:fldChar w:fldCharType="begin"/>
      </w:r>
      <w:r w:rsidR="00A0374F">
        <w:instrText xml:space="preserve"> XE "</w:instrText>
      </w:r>
      <w:r w:rsidR="00A0374F" w:rsidRPr="0012343F">
        <w:instrText>Preferencemenü</w:instrText>
      </w:r>
      <w:r w:rsidR="00A0374F">
        <w:instrText xml:space="preserve">" </w:instrText>
      </w:r>
      <w:r w:rsidR="00A0374F">
        <w:fldChar w:fldCharType="end"/>
      </w:r>
      <w:r>
        <w:t xml:space="preserve"> wird ein System durch Setzen der Parameter in der RAP.INI Datei im aktuellen Arbeitsdirectory</w:t>
      </w:r>
      <w:r w:rsidR="00A0374F">
        <w:fldChar w:fldCharType="begin"/>
      </w:r>
      <w:r w:rsidR="00A0374F">
        <w:instrText xml:space="preserve"> XE "</w:instrText>
      </w:r>
      <w:r w:rsidR="00A0374F" w:rsidRPr="0012343F">
        <w:instrText>Arbeitsdirectory</w:instrText>
      </w:r>
      <w:r w:rsidR="00A0374F">
        <w:instrText xml:space="preserve">" </w:instrText>
      </w:r>
      <w:r w:rsidR="00A0374F">
        <w:fldChar w:fldCharType="end"/>
      </w:r>
      <w:r>
        <w:t xml:space="preserve"> definiert. Diese Datei wird bei Programmstart gelesen.</w:t>
      </w:r>
    </w:p>
    <w:p w:rsidR="00F06359" w:rsidRDefault="00F06359" w:rsidP="00F06359">
      <w:pPr>
        <w:jc w:val="both"/>
      </w:pPr>
      <w:r>
        <w:t>Ein Subsystem</w:t>
      </w:r>
      <w:r w:rsidR="00A0374F">
        <w:fldChar w:fldCharType="begin"/>
      </w:r>
      <w:r w:rsidR="00A0374F">
        <w:instrText xml:space="preserve"> XE "</w:instrText>
      </w:r>
      <w:r w:rsidR="00A0374F" w:rsidRPr="0012343F">
        <w:instrText>Subsystem</w:instrText>
      </w:r>
      <w:r w:rsidR="00A0374F">
        <w:instrText xml:space="preserve">" </w:instrText>
      </w:r>
      <w:r w:rsidR="00A0374F">
        <w:fldChar w:fldCharType="end"/>
      </w:r>
      <w:r>
        <w:t xml:space="preserve"> kann während eines Programmablaufes aufgerufen werden. Die Einstellungen des Untersystems ersetzen bzw. modifizieren die aktuellen Systemparameter.</w:t>
      </w:r>
    </w:p>
    <w:p w:rsidR="00B00E9A" w:rsidRDefault="00F06359" w:rsidP="00F06359">
      <w:pPr>
        <w:jc w:val="both"/>
        <w:rPr>
          <w:lang w:val="en-US"/>
        </w:rPr>
      </w:pPr>
      <w:r>
        <w:t>Typisch hierfür kann das Gruppieren von List- oder IQ-Programme</w:t>
      </w:r>
      <w:r w:rsidR="00A0374F">
        <w:fldChar w:fldCharType="begin"/>
      </w:r>
      <w:r w:rsidR="00A0374F">
        <w:instrText xml:space="preserve"> XE "</w:instrText>
      </w:r>
      <w:r w:rsidR="00A0374F" w:rsidRPr="0012343F">
        <w:instrText>IQ-Programme</w:instrText>
      </w:r>
      <w:r w:rsidR="00A0374F">
        <w:instrText xml:space="preserve">" </w:instrText>
      </w:r>
      <w:r w:rsidR="00A0374F">
        <w:fldChar w:fldCharType="end"/>
      </w:r>
      <w:r>
        <w:t xml:space="preserve">n sein. </w:t>
      </w:r>
      <w:r w:rsidRPr="00F06359">
        <w:rPr>
          <w:lang w:val="en-US"/>
        </w:rPr>
        <w:t>Dies kann durch Duplizieren der Listgeneratorikonen in Windows in ein anderes Arbeitsdirectory</w:t>
      </w:r>
      <w:r w:rsidR="00A0374F">
        <w:rPr>
          <w:lang w:val="en-US"/>
        </w:rPr>
        <w:fldChar w:fldCharType="begin"/>
      </w:r>
      <w:r w:rsidR="00A0374F">
        <w:rPr>
          <w:lang w:val="en-US"/>
        </w:rPr>
        <w:instrText xml:space="preserve"> XE "</w:instrText>
      </w:r>
      <w:r w:rsidR="00A0374F" w:rsidRPr="0012343F">
        <w:instrText>Arbeitsdirectory</w:instrText>
      </w:r>
      <w:r w:rsidR="00A0374F">
        <w:instrText>"</w:instrText>
      </w:r>
      <w:r w:rsidR="00A0374F">
        <w:rPr>
          <w:lang w:val="en-US"/>
        </w:rPr>
        <w:instrText xml:space="preserve"> </w:instrText>
      </w:r>
      <w:r w:rsidR="00A0374F">
        <w:rPr>
          <w:lang w:val="en-US"/>
        </w:rPr>
        <w:fldChar w:fldCharType="end"/>
      </w:r>
      <w:r w:rsidRPr="00F06359">
        <w:rPr>
          <w:lang w:val="en-US"/>
        </w:rPr>
        <w:t xml:space="preserve"> (eine neue RAP.INI Datei) oder durch Anlage eines Subsystems in einem anderen Directory</w:t>
      </w:r>
      <w:r w:rsidR="00A0374F">
        <w:rPr>
          <w:lang w:val="en-US"/>
        </w:rPr>
        <w:fldChar w:fldCharType="begin"/>
      </w:r>
      <w:r w:rsidR="00A0374F">
        <w:rPr>
          <w:lang w:val="en-US"/>
        </w:rPr>
        <w:instrText xml:space="preserve"> XE "</w:instrText>
      </w:r>
      <w:r w:rsidR="00A0374F" w:rsidRPr="0012343F">
        <w:instrText>Directory</w:instrText>
      </w:r>
      <w:r w:rsidR="00A0374F">
        <w:instrText>"</w:instrText>
      </w:r>
      <w:r w:rsidR="00A0374F">
        <w:rPr>
          <w:lang w:val="en-US"/>
        </w:rPr>
        <w:instrText xml:space="preserve"> </w:instrText>
      </w:r>
      <w:r w:rsidR="00A0374F">
        <w:rPr>
          <w:lang w:val="en-US"/>
        </w:rPr>
        <w:fldChar w:fldCharType="end"/>
      </w:r>
      <w:r w:rsidRPr="00F06359">
        <w:rPr>
          <w:lang w:val="en-US"/>
        </w:rPr>
        <w:t xml:space="preserve"> eingefügen.</w:t>
      </w:r>
    </w:p>
    <w:p w:rsidR="00B00E9A" w:rsidRDefault="00B00E9A" w:rsidP="00B00E9A">
      <w:pPr>
        <w:pStyle w:val="Overskrift1"/>
        <w:rPr>
          <w:lang w:val="en-US"/>
        </w:rPr>
      </w:pPr>
      <w:bookmarkStart w:id="212" w:name="_Toc118110855"/>
      <w:r>
        <w:rPr>
          <w:lang w:val="en-US"/>
        </w:rPr>
        <w:t>11.1. Subsystem</w:t>
      </w:r>
      <w:r w:rsidR="00A0374F">
        <w:rPr>
          <w:lang w:val="en-US"/>
        </w:rPr>
        <w:fldChar w:fldCharType="begin"/>
      </w:r>
      <w:r w:rsidR="00A0374F">
        <w:rPr>
          <w:lang w:val="en-US"/>
        </w:rPr>
        <w:instrText xml:space="preserve"> XE "</w:instrText>
      </w:r>
      <w:r w:rsidR="00A0374F" w:rsidRPr="0012343F">
        <w:instrText>Subsystem</w:instrText>
      </w:r>
      <w:r w:rsidR="00A0374F">
        <w:instrText>"</w:instrText>
      </w:r>
      <w:r w:rsidR="00A0374F">
        <w:rPr>
          <w:lang w:val="en-US"/>
        </w:rPr>
        <w:instrText xml:space="preserve"> </w:instrText>
      </w:r>
      <w:r w:rsidR="00A0374F">
        <w:rPr>
          <w:lang w:val="en-US"/>
        </w:rPr>
        <w:fldChar w:fldCharType="end"/>
      </w:r>
      <w:r>
        <w:rPr>
          <w:lang w:val="en-US"/>
        </w:rPr>
        <w:t xml:space="preserve"> Menü</w:t>
      </w:r>
      <w:bookmarkEnd w:id="212"/>
    </w:p>
    <w:p w:rsidR="00B00E9A" w:rsidRDefault="00B00E9A" w:rsidP="00B00E9A">
      <w:pPr>
        <w:jc w:val="both"/>
        <w:rPr>
          <w:lang w:val="en-US"/>
        </w:rPr>
      </w:pPr>
      <w:r w:rsidRPr="00B00E9A">
        <w:rPr>
          <w:lang w:val="en-US"/>
        </w:rPr>
        <w:t>Subsysteme werden gewählt, angelegt/geändert und gelöscht über das zugehörige Menü.</w:t>
      </w:r>
    </w:p>
    <w:p w:rsidR="00B00E9A" w:rsidRDefault="00B00E9A" w:rsidP="00B00E9A">
      <w:pPr>
        <w:jc w:val="both"/>
      </w:pPr>
    </w:p>
    <w:p w:rsidR="00B00E9A" w:rsidRDefault="00B00E9A" w:rsidP="00B00E9A">
      <w:pPr>
        <w:jc w:val="center"/>
      </w:pPr>
      <w:r>
        <w:pict>
          <v:shape id="_x0000_i1070" type="#_x0000_t75" style="width:344.25pt;height:124.5pt">
            <v:imagedata r:id="rId51" o:title="fdf-ger600"/>
          </v:shape>
        </w:pict>
      </w:r>
    </w:p>
    <w:p w:rsidR="006A1B09" w:rsidRDefault="00B00E9A" w:rsidP="00B00E9A">
      <w:pPr>
        <w:pStyle w:val="Overskrift7"/>
      </w:pPr>
      <w:bookmarkStart w:id="213" w:name="_Toc118110657"/>
      <w:r>
        <w:t>45. Subsystem</w:t>
      </w:r>
      <w:r w:rsidR="00A0374F">
        <w:fldChar w:fldCharType="begin"/>
      </w:r>
      <w:r w:rsidR="00A0374F">
        <w:instrText xml:space="preserve"> XE "</w:instrText>
      </w:r>
      <w:r w:rsidR="00A0374F" w:rsidRPr="0012343F">
        <w:instrText>Subsystem</w:instrText>
      </w:r>
      <w:r w:rsidR="00A0374F">
        <w:instrText xml:space="preserve">" </w:instrText>
      </w:r>
      <w:r w:rsidR="00A0374F">
        <w:fldChar w:fldCharType="end"/>
      </w:r>
      <w:r>
        <w:t xml:space="preserve"> Menü</w:t>
      </w:r>
      <w:bookmarkEnd w:id="213"/>
    </w:p>
    <w:p w:rsidR="006A1B09" w:rsidRDefault="006A1B09" w:rsidP="006A1B09">
      <w:pPr>
        <w:pStyle w:val="Overskrift1"/>
      </w:pPr>
      <w:bookmarkStart w:id="214" w:name="_Toc118110856"/>
      <w:r>
        <w:t>11.2. Öffnen eines Subsystems</w:t>
      </w:r>
      <w:bookmarkEnd w:id="214"/>
    </w:p>
    <w:p w:rsidR="006A1B09" w:rsidRDefault="006A1B09" w:rsidP="006A1B09">
      <w:pPr>
        <w:jc w:val="both"/>
        <w:rPr>
          <w:lang w:val="en-US"/>
        </w:rPr>
      </w:pPr>
      <w:r w:rsidRPr="006A1B09">
        <w:rPr>
          <w:lang w:val="en-US"/>
        </w:rPr>
        <w:t>Diese Funktion wählt das gewünschte Subsystem</w:t>
      </w:r>
      <w:r w:rsidR="00A0374F">
        <w:rPr>
          <w:lang w:val="en-US"/>
        </w:rPr>
        <w:fldChar w:fldCharType="begin"/>
      </w:r>
      <w:r w:rsidR="00A0374F">
        <w:rPr>
          <w:lang w:val="en-US"/>
        </w:rPr>
        <w:instrText xml:space="preserve"> XE "</w:instrText>
      </w:r>
      <w:r w:rsidR="00A0374F" w:rsidRPr="0012343F">
        <w:instrText>Subsystem</w:instrText>
      </w:r>
      <w:r w:rsidR="00A0374F">
        <w:instrText>"</w:instrText>
      </w:r>
      <w:r w:rsidR="00A0374F">
        <w:rPr>
          <w:lang w:val="en-US"/>
        </w:rPr>
        <w:instrText xml:space="preserve"> </w:instrText>
      </w:r>
      <w:r w:rsidR="00A0374F">
        <w:rPr>
          <w:lang w:val="en-US"/>
        </w:rPr>
        <w:fldChar w:fldCharType="end"/>
      </w:r>
      <w:r w:rsidRPr="006A1B09">
        <w:rPr>
          <w:lang w:val="en-US"/>
        </w:rPr>
        <w:t>, wie die Programmwahl in RAPGEN</w:t>
      </w:r>
      <w:r w:rsidR="00A0374F">
        <w:rPr>
          <w:lang w:val="en-US"/>
        </w:rPr>
        <w:fldChar w:fldCharType="begin"/>
      </w:r>
      <w:r w:rsidR="00A0374F">
        <w:rPr>
          <w:lang w:val="en-US"/>
        </w:rPr>
        <w:instrText xml:space="preserve"> XE "</w:instrText>
      </w:r>
      <w:r w:rsidR="00A0374F" w:rsidRPr="0012343F">
        <w:instrText>RAPGEN</w:instrText>
      </w:r>
      <w:r w:rsidR="00A0374F">
        <w:instrText>"</w:instrText>
      </w:r>
      <w:r w:rsidR="00A0374F">
        <w:rPr>
          <w:lang w:val="en-US"/>
        </w:rPr>
        <w:instrText xml:space="preserve"> </w:instrText>
      </w:r>
      <w:r w:rsidR="00A0374F">
        <w:rPr>
          <w:lang w:val="en-US"/>
        </w:rPr>
        <w:fldChar w:fldCharType="end"/>
      </w:r>
      <w:r w:rsidRPr="006A1B09">
        <w:rPr>
          <w:lang w:val="en-US"/>
        </w:rPr>
        <w:t xml:space="preserve"> oder IQ.</w:t>
      </w:r>
    </w:p>
    <w:p w:rsidR="006A1B09" w:rsidRDefault="006A1B09" w:rsidP="006A1B09">
      <w:pPr>
        <w:jc w:val="both"/>
      </w:pPr>
    </w:p>
    <w:p w:rsidR="006A1B09" w:rsidRDefault="006A1B09" w:rsidP="006A1B09">
      <w:pPr>
        <w:jc w:val="center"/>
      </w:pPr>
      <w:r>
        <w:pict>
          <v:shape id="_x0000_i1071" type="#_x0000_t75" style="width:481.5pt;height:206.25pt">
            <v:imagedata r:id="rId52" o:title="fdf-ger611"/>
          </v:shape>
        </w:pict>
      </w:r>
    </w:p>
    <w:p w:rsidR="006A1B09" w:rsidRDefault="006A1B09" w:rsidP="006A1B09">
      <w:pPr>
        <w:pStyle w:val="Overskrift7"/>
      </w:pPr>
      <w:bookmarkStart w:id="215" w:name="_Toc118110658"/>
      <w:r>
        <w:t>46. Öffnen eines Subsystems</w:t>
      </w:r>
      <w:bookmarkEnd w:id="215"/>
    </w:p>
    <w:p w:rsidR="002D703E" w:rsidRDefault="006A1B09" w:rsidP="006A1B09">
      <w:pPr>
        <w:jc w:val="both"/>
      </w:pPr>
      <w:r>
        <w:t>Subsysteme werden geöffnet/geschlossen durch Klicken auf die entsprechende Ikone oder Namen. Jedes Subsystem</w:t>
      </w:r>
      <w:r w:rsidR="00A0374F">
        <w:fldChar w:fldCharType="begin"/>
      </w:r>
      <w:r w:rsidR="00A0374F">
        <w:instrText xml:space="preserve"> XE "</w:instrText>
      </w:r>
      <w:r w:rsidR="00A0374F" w:rsidRPr="0012343F">
        <w:instrText>Subsystem</w:instrText>
      </w:r>
      <w:r w:rsidR="00A0374F">
        <w:instrText xml:space="preserve">" </w:instrText>
      </w:r>
      <w:r w:rsidR="00A0374F">
        <w:fldChar w:fldCharType="end"/>
      </w:r>
      <w:r>
        <w:t xml:space="preserve"> kann ein oder mehrere Eingänge besitzen. Ein Eingang kann ein Programm oder eine Datenvorgabe für das spätere Programm, wie z.B. eine Firmennummer, sein.</w:t>
      </w:r>
    </w:p>
    <w:p w:rsidR="002D703E" w:rsidRDefault="002D703E" w:rsidP="002D703E">
      <w:pPr>
        <w:pStyle w:val="Overskrift1"/>
      </w:pPr>
      <w:bookmarkStart w:id="216" w:name="_Toc118110857"/>
      <w:r>
        <w:t>11.3. Anlegen eines Subsystems</w:t>
      </w:r>
      <w:bookmarkEnd w:id="216"/>
    </w:p>
    <w:p w:rsidR="002D703E" w:rsidRDefault="002D703E" w:rsidP="002D703E">
      <w:pPr>
        <w:jc w:val="both"/>
      </w:pPr>
      <w:r>
        <w:t>Die Funktion Neu, Änderungen und Löschen</w:t>
      </w:r>
      <w:r w:rsidR="00A0374F">
        <w:fldChar w:fldCharType="begin"/>
      </w:r>
      <w:r w:rsidR="00A0374F">
        <w:instrText xml:space="preserve"> XE "</w:instrText>
      </w:r>
      <w:r w:rsidR="00A0374F" w:rsidRPr="0012343F">
        <w:instrText>Löschen</w:instrText>
      </w:r>
      <w:r w:rsidR="00A0374F">
        <w:instrText xml:space="preserve">" </w:instrText>
      </w:r>
      <w:r w:rsidR="00A0374F">
        <w:fldChar w:fldCharType="end"/>
      </w:r>
      <w:r>
        <w:t xml:space="preserve"> betreffen entweder ein Subsystem</w:t>
      </w:r>
      <w:r w:rsidR="00A0374F">
        <w:fldChar w:fldCharType="begin"/>
      </w:r>
      <w:r w:rsidR="00A0374F">
        <w:instrText xml:space="preserve"> XE "</w:instrText>
      </w:r>
      <w:r w:rsidR="00A0374F" w:rsidRPr="0012343F">
        <w:instrText>Subsystem</w:instrText>
      </w:r>
      <w:r w:rsidR="00A0374F">
        <w:instrText xml:space="preserve">" </w:instrText>
      </w:r>
      <w:r w:rsidR="00A0374F">
        <w:fldChar w:fldCharType="end"/>
      </w:r>
      <w:r>
        <w:t xml:space="preserve"> oder einzelne Punkte innerhalb dieses Systems. Dies ist von der gewählten Funktion ab. Ein einzelnes Programm kann ebenso modifiziert werden</w:t>
      </w:r>
    </w:p>
    <w:p w:rsidR="002D703E" w:rsidRDefault="002D703E" w:rsidP="002D703E">
      <w:pPr>
        <w:jc w:val="both"/>
      </w:pPr>
    </w:p>
    <w:p w:rsidR="002D703E" w:rsidRDefault="002D703E" w:rsidP="002D703E">
      <w:pPr>
        <w:jc w:val="center"/>
      </w:pPr>
      <w:r>
        <w:pict>
          <v:shape id="_x0000_i1072" type="#_x0000_t75" style="width:384pt;height:267.75pt">
            <v:imagedata r:id="rId53" o:title="fdf-ger601"/>
          </v:shape>
        </w:pict>
      </w:r>
    </w:p>
    <w:p w:rsidR="002D703E" w:rsidRDefault="002D703E" w:rsidP="002D703E">
      <w:pPr>
        <w:pStyle w:val="Overskrift7"/>
      </w:pPr>
      <w:bookmarkStart w:id="217" w:name="_Toc118110659"/>
      <w:r>
        <w:t>47. Anlegen eines Subsystems</w:t>
      </w:r>
      <w:bookmarkEnd w:id="217"/>
    </w:p>
    <w:p w:rsidR="006F003E" w:rsidRDefault="002D703E" w:rsidP="002D703E">
      <w:pPr>
        <w:jc w:val="both"/>
      </w:pPr>
      <w:r>
        <w:t>Normalerweise sind für die Anlage nur wenige Informationen notwendig. Informationen, die nicht gesondert angegeben werden, werden von den Standardvorgaben bzw. von einem anderen Subsystem</w:t>
      </w:r>
      <w:r w:rsidR="00A0374F">
        <w:fldChar w:fldCharType="begin"/>
      </w:r>
      <w:r w:rsidR="00A0374F">
        <w:instrText xml:space="preserve"> XE "</w:instrText>
      </w:r>
      <w:r w:rsidR="00A0374F" w:rsidRPr="0012343F">
        <w:instrText>Subsystem</w:instrText>
      </w:r>
      <w:r w:rsidR="00A0374F">
        <w:instrText xml:space="preserve">" </w:instrText>
      </w:r>
      <w:r w:rsidR="00A0374F">
        <w:fldChar w:fldCharType="end"/>
      </w:r>
      <w:r>
        <w:t xml:space="preserve"> übernommen.</w:t>
      </w:r>
    </w:p>
    <w:p w:rsidR="006F003E" w:rsidRDefault="006F003E" w:rsidP="006F003E">
      <w:pPr>
        <w:pStyle w:val="Overskrift1"/>
      </w:pPr>
      <w:bookmarkStart w:id="218" w:name="_Toc118110858"/>
      <w:r>
        <w:t>11.3.1. Name</w:t>
      </w:r>
      <w:bookmarkEnd w:id="218"/>
    </w:p>
    <w:p w:rsidR="0033285F" w:rsidRDefault="006F003E" w:rsidP="006F003E">
      <w:pPr>
        <w:jc w:val="both"/>
      </w:pPr>
      <w:r>
        <w:t>Der hier eingegebene Name (Freitext) wird zusammen mit der entsprechenden Ikone des Subsystems angezeigt.</w:t>
      </w:r>
    </w:p>
    <w:p w:rsidR="0033285F" w:rsidRDefault="0033285F" w:rsidP="0033285F">
      <w:pPr>
        <w:pStyle w:val="Overskrift1"/>
      </w:pPr>
      <w:bookmarkStart w:id="219" w:name="_Toc118110859"/>
      <w:r>
        <w:t>11.3.2. Paßwort</w:t>
      </w:r>
      <w:bookmarkEnd w:id="219"/>
      <w:r w:rsidR="00A0374F">
        <w:fldChar w:fldCharType="begin"/>
      </w:r>
      <w:r w:rsidR="00A0374F">
        <w:instrText xml:space="preserve"> XE "</w:instrText>
      </w:r>
      <w:r w:rsidR="00A0374F" w:rsidRPr="0012343F">
        <w:instrText>Paßwort</w:instrText>
      </w:r>
      <w:r w:rsidR="00A0374F">
        <w:instrText xml:space="preserve">" </w:instrText>
      </w:r>
      <w:r w:rsidR="00A0374F">
        <w:fldChar w:fldCharType="end"/>
      </w:r>
    </w:p>
    <w:p w:rsidR="005D2874" w:rsidRDefault="0033285F" w:rsidP="0033285F">
      <w:pPr>
        <w:jc w:val="both"/>
        <w:rPr>
          <w:lang w:val="en-US"/>
        </w:rPr>
      </w:pPr>
      <w:r w:rsidRPr="0033285F">
        <w:rPr>
          <w:lang w:val="en-US"/>
        </w:rPr>
        <w:t>Wird hier ein Paßwort</w:t>
      </w:r>
      <w:r w:rsidR="00A0374F">
        <w:rPr>
          <w:lang w:val="en-US"/>
        </w:rPr>
        <w:fldChar w:fldCharType="begin"/>
      </w:r>
      <w:r w:rsidR="00A0374F">
        <w:rPr>
          <w:lang w:val="en-US"/>
        </w:rPr>
        <w:instrText xml:space="preserve"> XE "</w:instrText>
      </w:r>
      <w:r w:rsidR="00A0374F" w:rsidRPr="0012343F">
        <w:instrText>Paßwort</w:instrText>
      </w:r>
      <w:r w:rsidR="00A0374F">
        <w:instrText>"</w:instrText>
      </w:r>
      <w:r w:rsidR="00A0374F">
        <w:rPr>
          <w:lang w:val="en-US"/>
        </w:rPr>
        <w:instrText xml:space="preserve"> </w:instrText>
      </w:r>
      <w:r w:rsidR="00A0374F">
        <w:rPr>
          <w:lang w:val="en-US"/>
        </w:rPr>
        <w:fldChar w:fldCharType="end"/>
      </w:r>
      <w:r w:rsidRPr="0033285F">
        <w:rPr>
          <w:lang w:val="en-US"/>
        </w:rPr>
        <w:t xml:space="preserve"> eingegeben, muß dies jeweils bei Programmstart angegeben werden.</w:t>
      </w:r>
    </w:p>
    <w:p w:rsidR="005D2874" w:rsidRDefault="005D2874" w:rsidP="005D2874">
      <w:pPr>
        <w:pStyle w:val="Overskrift1"/>
        <w:rPr>
          <w:lang w:val="en-US"/>
        </w:rPr>
      </w:pPr>
      <w:bookmarkStart w:id="220" w:name="_Toc118110860"/>
      <w:r>
        <w:rPr>
          <w:lang w:val="en-US"/>
        </w:rPr>
        <w:t>11.3.3. Firmanummer</w:t>
      </w:r>
      <w:bookmarkEnd w:id="220"/>
      <w:r w:rsidR="00A0374F">
        <w:rPr>
          <w:lang w:val="en-US"/>
        </w:rPr>
        <w:fldChar w:fldCharType="begin"/>
      </w:r>
      <w:r w:rsidR="00A0374F">
        <w:rPr>
          <w:lang w:val="en-US"/>
        </w:rPr>
        <w:instrText xml:space="preserve"> XE "</w:instrText>
      </w:r>
      <w:r w:rsidR="00A0374F" w:rsidRPr="0012343F">
        <w:instrText>Firmanummer</w:instrText>
      </w:r>
      <w:r w:rsidR="00A0374F">
        <w:instrText>"</w:instrText>
      </w:r>
      <w:r w:rsidR="00A0374F">
        <w:rPr>
          <w:lang w:val="en-US"/>
        </w:rPr>
        <w:instrText xml:space="preserve"> </w:instrText>
      </w:r>
      <w:r w:rsidR="00A0374F">
        <w:rPr>
          <w:lang w:val="en-US"/>
        </w:rPr>
        <w:fldChar w:fldCharType="end"/>
      </w:r>
    </w:p>
    <w:p w:rsidR="00846465" w:rsidRDefault="005D2874" w:rsidP="005D2874">
      <w:pPr>
        <w:jc w:val="both"/>
      </w:pPr>
      <w:r>
        <w:t>Eine Firmanummer</w:t>
      </w:r>
      <w:r w:rsidR="00A0374F">
        <w:fldChar w:fldCharType="begin"/>
      </w:r>
      <w:r w:rsidR="00A0374F">
        <w:instrText xml:space="preserve"> XE "</w:instrText>
      </w:r>
      <w:r w:rsidR="00A0374F" w:rsidRPr="0012343F">
        <w:instrText>Firmanummer</w:instrText>
      </w:r>
      <w:r w:rsidR="00A0374F">
        <w:instrText xml:space="preserve">" </w:instrText>
      </w:r>
      <w:r w:rsidR="00A0374F">
        <w:fldChar w:fldCharType="end"/>
      </w:r>
      <w:r>
        <w:t xml:space="preserve"> kann als 001 oder 444 eingegeben werden. Hierüber werden die Dateinamen bei Dateieröffnung</w:t>
      </w:r>
      <w:r w:rsidR="00A0374F">
        <w:fldChar w:fldCharType="begin"/>
      </w:r>
      <w:r w:rsidR="00A0374F">
        <w:instrText xml:space="preserve"> XE "</w:instrText>
      </w:r>
      <w:r w:rsidR="00A0374F" w:rsidRPr="0012343F">
        <w:instrText>Dateieröffnung</w:instrText>
      </w:r>
      <w:r w:rsidR="00A0374F">
        <w:instrText xml:space="preserve">" </w:instrText>
      </w:r>
      <w:r w:rsidR="00A0374F">
        <w:fldChar w:fldCharType="end"/>
      </w:r>
      <w:r>
        <w:t xml:space="preserve"> kontrolliert, siehe weiter unten.</w:t>
      </w:r>
    </w:p>
    <w:p w:rsidR="00846465" w:rsidRDefault="00846465" w:rsidP="00846465">
      <w:pPr>
        <w:pStyle w:val="Overskrift1"/>
      </w:pPr>
      <w:bookmarkStart w:id="221" w:name="_Toc118110861"/>
      <w:r>
        <w:t>11.3.4. Adresse der Dateidefinitionen</w:t>
      </w:r>
      <w:bookmarkEnd w:id="221"/>
    </w:p>
    <w:p w:rsidR="003E7783" w:rsidRDefault="00846465" w:rsidP="00846465">
      <w:pPr>
        <w:jc w:val="both"/>
      </w:pPr>
      <w:r>
        <w:t>Jedes Subsystem</w:t>
      </w:r>
      <w:r w:rsidR="00A0374F">
        <w:fldChar w:fldCharType="begin"/>
      </w:r>
      <w:r w:rsidR="00A0374F">
        <w:instrText xml:space="preserve"> XE "</w:instrText>
      </w:r>
      <w:r w:rsidR="00A0374F" w:rsidRPr="0012343F">
        <w:instrText>Subsystem</w:instrText>
      </w:r>
      <w:r w:rsidR="00A0374F">
        <w:instrText xml:space="preserve">" </w:instrText>
      </w:r>
      <w:r w:rsidR="00A0374F">
        <w:fldChar w:fldCharType="end"/>
      </w:r>
      <w:r>
        <w:t xml:space="preserve"> kann seine eigenen Dateidefinitionen beinhalten. Hierfür muß hier die Adresse dieser Definitionen angegeben werden. Erfolgt hier keine Eingabe, werden die Standarddefinitionen benutzt.</w:t>
      </w:r>
    </w:p>
    <w:p w:rsidR="003E7783" w:rsidRDefault="003E7783" w:rsidP="003E7783">
      <w:pPr>
        <w:pStyle w:val="Overskrift1"/>
      </w:pPr>
      <w:bookmarkStart w:id="222" w:name="_Toc118110862"/>
      <w:r>
        <w:t>11.3.5. Standardadresse der Datenbank</w:t>
      </w:r>
      <w:bookmarkEnd w:id="222"/>
    </w:p>
    <w:p w:rsidR="00B147FB" w:rsidRDefault="003E7783" w:rsidP="003E7783">
      <w:pPr>
        <w:jc w:val="both"/>
      </w:pPr>
      <w:r>
        <w:t>Dieses Feld überschreibt die Adresse der Datenbank, die in den Standardvorgaben angegeben ist. Die Adresse wird normalerweise nur benutzt, wenn die Datenbank auf einem PC installiert ist.</w:t>
      </w:r>
    </w:p>
    <w:p w:rsidR="00B147FB" w:rsidRDefault="00B147FB" w:rsidP="00B147FB">
      <w:pPr>
        <w:pStyle w:val="Overskrift1"/>
      </w:pPr>
      <w:bookmarkStart w:id="223" w:name="_Toc118110863"/>
      <w:r>
        <w:t>11.3.6. Directory</w:t>
      </w:r>
      <w:r w:rsidR="00A0374F">
        <w:fldChar w:fldCharType="begin"/>
      </w:r>
      <w:r w:rsidR="00A0374F">
        <w:instrText xml:space="preserve"> XE "</w:instrText>
      </w:r>
      <w:r w:rsidR="00A0374F" w:rsidRPr="0012343F">
        <w:instrText>Directory</w:instrText>
      </w:r>
      <w:r w:rsidR="00A0374F">
        <w:instrText xml:space="preserve">" </w:instrText>
      </w:r>
      <w:r w:rsidR="00A0374F">
        <w:fldChar w:fldCharType="end"/>
      </w:r>
      <w:r>
        <w:t xml:space="preserve"> der Listen</w:t>
      </w:r>
      <w:bookmarkEnd w:id="223"/>
    </w:p>
    <w:p w:rsidR="00566B80" w:rsidRDefault="00B147FB" w:rsidP="00B147FB">
      <w:pPr>
        <w:jc w:val="both"/>
        <w:rPr>
          <w:lang w:val="en-US"/>
        </w:rPr>
      </w:pPr>
      <w:r w:rsidRPr="00B147FB">
        <w:rPr>
          <w:lang w:val="en-US"/>
        </w:rPr>
        <w:t>Ein Subsystem</w:t>
      </w:r>
      <w:r w:rsidR="00A0374F">
        <w:rPr>
          <w:lang w:val="en-US"/>
        </w:rPr>
        <w:fldChar w:fldCharType="begin"/>
      </w:r>
      <w:r w:rsidR="00A0374F">
        <w:rPr>
          <w:lang w:val="en-US"/>
        </w:rPr>
        <w:instrText xml:space="preserve"> XE "</w:instrText>
      </w:r>
      <w:r w:rsidR="00A0374F" w:rsidRPr="0012343F">
        <w:instrText>Subsystem</w:instrText>
      </w:r>
      <w:r w:rsidR="00A0374F">
        <w:instrText>"</w:instrText>
      </w:r>
      <w:r w:rsidR="00A0374F">
        <w:rPr>
          <w:lang w:val="en-US"/>
        </w:rPr>
        <w:instrText xml:space="preserve"> </w:instrText>
      </w:r>
      <w:r w:rsidR="00A0374F">
        <w:rPr>
          <w:lang w:val="en-US"/>
        </w:rPr>
        <w:fldChar w:fldCharType="end"/>
      </w:r>
      <w:r w:rsidRPr="00B147FB">
        <w:rPr>
          <w:lang w:val="en-US"/>
        </w:rPr>
        <w:t xml:space="preserve"> kann zur Aufteilung unterschiedlicher Listen in logische Einheiten genutzt werden. In diesem Falle muß jede Liste ein eigenes Directory</w:t>
      </w:r>
      <w:r w:rsidR="00A0374F">
        <w:rPr>
          <w:lang w:val="en-US"/>
        </w:rPr>
        <w:fldChar w:fldCharType="begin"/>
      </w:r>
      <w:r w:rsidR="00A0374F">
        <w:rPr>
          <w:lang w:val="en-US"/>
        </w:rPr>
        <w:instrText xml:space="preserve"> XE "</w:instrText>
      </w:r>
      <w:r w:rsidR="00A0374F" w:rsidRPr="0012343F">
        <w:instrText>Directory</w:instrText>
      </w:r>
      <w:r w:rsidR="00A0374F">
        <w:instrText>"</w:instrText>
      </w:r>
      <w:r w:rsidR="00A0374F">
        <w:rPr>
          <w:lang w:val="en-US"/>
        </w:rPr>
        <w:instrText xml:space="preserve"> </w:instrText>
      </w:r>
      <w:r w:rsidR="00A0374F">
        <w:rPr>
          <w:lang w:val="en-US"/>
        </w:rPr>
        <w:fldChar w:fldCharType="end"/>
      </w:r>
      <w:r w:rsidRPr="00B147FB">
        <w:rPr>
          <w:lang w:val="en-US"/>
        </w:rPr>
        <w:t xml:space="preserve"> besitzen.</w:t>
      </w:r>
    </w:p>
    <w:p w:rsidR="00566B80" w:rsidRDefault="00566B80" w:rsidP="00566B80">
      <w:pPr>
        <w:pStyle w:val="Overskrift1"/>
        <w:rPr>
          <w:lang w:val="en-US"/>
        </w:rPr>
      </w:pPr>
      <w:bookmarkStart w:id="224" w:name="_Toc118110864"/>
      <w:r>
        <w:rPr>
          <w:lang w:val="en-US"/>
        </w:rPr>
        <w:t>11.3.7. Datenbankvorgabe</w:t>
      </w:r>
      <w:bookmarkEnd w:id="224"/>
    </w:p>
    <w:p w:rsidR="00566B80" w:rsidRDefault="00566B80" w:rsidP="00566B80">
      <w:pPr>
        <w:jc w:val="both"/>
      </w:pPr>
      <w:r>
        <w:t>Dieses Feld bestimmt den Datenbanktyp</w:t>
      </w:r>
      <w:r w:rsidR="00A0374F">
        <w:fldChar w:fldCharType="begin"/>
      </w:r>
      <w:r w:rsidR="00A0374F">
        <w:instrText xml:space="preserve"> XE "</w:instrText>
      </w:r>
      <w:r w:rsidR="00A0374F" w:rsidRPr="0012343F">
        <w:instrText>Datenbanktyp</w:instrText>
      </w:r>
      <w:r w:rsidR="00A0374F">
        <w:instrText xml:space="preserve">" </w:instrText>
      </w:r>
      <w:r w:rsidR="00A0374F">
        <w:fldChar w:fldCharType="end"/>
      </w:r>
      <w:r>
        <w:t xml:space="preserve"> und sollte normalerweise frei gelassen werden.</w:t>
      </w:r>
    </w:p>
    <w:p w:rsidR="00566B80" w:rsidRDefault="00566B80" w:rsidP="00566B80">
      <w:pPr>
        <w:jc w:val="both"/>
      </w:pPr>
      <w:r>
        <w:t>Die Dateien können als X-Basic</w:t>
      </w:r>
      <w:r w:rsidR="00A0374F">
        <w:fldChar w:fldCharType="begin"/>
      </w:r>
      <w:r w:rsidR="00A0374F">
        <w:instrText xml:space="preserve"> XE "</w:instrText>
      </w:r>
      <w:r w:rsidR="00A0374F" w:rsidRPr="0012343F">
        <w:instrText>X-Basic</w:instrText>
      </w:r>
      <w:r w:rsidR="00A0374F">
        <w:instrText xml:space="preserve">" </w:instrText>
      </w:r>
      <w:r w:rsidR="00A0374F">
        <w:fldChar w:fldCharType="end"/>
      </w:r>
      <w:r>
        <w:t xml:space="preserve"> Dateien definiert sein. X-Basic sei Dateityp</w:t>
      </w:r>
      <w:r w:rsidR="00A0374F">
        <w:fldChar w:fldCharType="begin"/>
      </w:r>
      <w:r w:rsidR="00A0374F">
        <w:instrText xml:space="preserve"> XE "</w:instrText>
      </w:r>
      <w:r w:rsidR="00A0374F" w:rsidRPr="0012343F">
        <w:instrText>Dateityp</w:instrText>
      </w:r>
      <w:r w:rsidR="00A0374F">
        <w:instrText xml:space="preserve">" </w:instrText>
      </w:r>
      <w:r w:rsidR="00A0374F">
        <w:fldChar w:fldCharType="end"/>
      </w:r>
      <w:r>
        <w:t xml:space="preserve"> 2 (zweite Zeile) in der BASIS</w:t>
      </w:r>
      <w:r w:rsidR="00A0374F">
        <w:fldChar w:fldCharType="begin"/>
      </w:r>
      <w:r w:rsidR="00A0374F">
        <w:instrText xml:space="preserve"> XE "</w:instrText>
      </w:r>
      <w:r w:rsidR="00A0374F" w:rsidRPr="0012343F">
        <w:instrText>BASIS</w:instrText>
      </w:r>
      <w:r w:rsidR="00A0374F">
        <w:instrText xml:space="preserve">" </w:instrText>
      </w:r>
      <w:r w:rsidR="00A0374F">
        <w:fldChar w:fldCharType="end"/>
      </w:r>
      <w:r>
        <w:t>.SSV</w:t>
      </w:r>
      <w:r w:rsidR="00A0374F">
        <w:fldChar w:fldCharType="begin"/>
      </w:r>
      <w:r w:rsidR="00A0374F">
        <w:instrText xml:space="preserve"> XE "</w:instrText>
      </w:r>
      <w:r w:rsidR="00A0374F" w:rsidRPr="0012343F">
        <w:instrText>SSV</w:instrText>
      </w:r>
      <w:r w:rsidR="00A0374F">
        <w:instrText xml:space="preserve">" </w:instrText>
      </w:r>
      <w:r w:rsidR="00A0374F">
        <w:fldChar w:fldCharType="end"/>
      </w:r>
      <w:r>
        <w:t xml:space="preserve"> Datenbank Interfacedatei und sei verbunden mit dem Server</w:t>
      </w:r>
      <w:r w:rsidR="00A0374F">
        <w:fldChar w:fldCharType="begin"/>
      </w:r>
      <w:r w:rsidR="00A0374F">
        <w:instrText xml:space="preserve"> XE "</w:instrText>
      </w:r>
      <w:r w:rsidR="00A0374F" w:rsidRPr="0012343F">
        <w:instrText>Server</w:instrText>
      </w:r>
      <w:r w:rsidR="00A0374F">
        <w:instrText xml:space="preserve">" </w:instrText>
      </w:r>
      <w:r w:rsidR="00A0374F">
        <w:fldChar w:fldCharType="end"/>
      </w:r>
      <w:r>
        <w:t xml:space="preserve"> 200.09.0.1.</w:t>
      </w:r>
    </w:p>
    <w:p w:rsidR="00566B80" w:rsidRDefault="00566B80" w:rsidP="00566B80">
      <w:pPr>
        <w:jc w:val="both"/>
      </w:pPr>
      <w:r>
        <w:t>Wird eine Datenbankvorgabe</w:t>
      </w:r>
    </w:p>
    <w:p w:rsidR="00566B80" w:rsidRDefault="00566B80" w:rsidP="00566B80">
      <w:pPr>
        <w:pStyle w:val="Bloktekst"/>
      </w:pPr>
      <w:r>
        <w:t>2=3</w:t>
      </w:r>
    </w:p>
    <w:p w:rsidR="00566B80" w:rsidRDefault="00566B80" w:rsidP="00566B80">
      <w:pPr>
        <w:jc w:val="both"/>
      </w:pPr>
      <w:r>
        <w:t>gemacht, wird Dateityp</w:t>
      </w:r>
      <w:r w:rsidR="00A0374F">
        <w:fldChar w:fldCharType="begin"/>
      </w:r>
      <w:r w:rsidR="00A0374F">
        <w:instrText xml:space="preserve"> XE "</w:instrText>
      </w:r>
      <w:r w:rsidR="00A0374F" w:rsidRPr="0012343F">
        <w:instrText>Dateityp</w:instrText>
      </w:r>
      <w:r w:rsidR="00A0374F">
        <w:instrText xml:space="preserve">" </w:instrText>
      </w:r>
      <w:r w:rsidR="00A0374F">
        <w:fldChar w:fldCharType="end"/>
      </w:r>
      <w:r>
        <w:t xml:space="preserve"> 3 anstelle von Typ 2 für alle Dateien benutzt. Diese können dann einen anderen Server</w:t>
      </w:r>
      <w:r w:rsidR="00A0374F">
        <w:fldChar w:fldCharType="begin"/>
      </w:r>
      <w:r w:rsidR="00A0374F">
        <w:instrText xml:space="preserve"> XE "</w:instrText>
      </w:r>
      <w:r w:rsidR="00A0374F" w:rsidRPr="0012343F">
        <w:instrText>Server</w:instrText>
      </w:r>
      <w:r w:rsidR="00A0374F">
        <w:instrText xml:space="preserve">" </w:instrText>
      </w:r>
      <w:r w:rsidR="00A0374F">
        <w:fldChar w:fldCharType="end"/>
      </w:r>
      <w:r>
        <w:t xml:space="preserve"> (200.0.0.2) oder andere Dateisysteme, wie z.B. XNet</w:t>
      </w:r>
      <w:r w:rsidR="00A0374F">
        <w:fldChar w:fldCharType="begin"/>
      </w:r>
      <w:r w:rsidR="00A0374F">
        <w:instrText xml:space="preserve"> XE "</w:instrText>
      </w:r>
      <w:r w:rsidR="00A0374F" w:rsidRPr="0012343F">
        <w:instrText>XNet</w:instrText>
      </w:r>
      <w:r w:rsidR="00A0374F">
        <w:instrText xml:space="preserve">" </w:instrText>
      </w:r>
      <w:r w:rsidR="00A0374F">
        <w:fldChar w:fldCharType="end"/>
      </w:r>
      <w:r>
        <w:t>, benutzen.</w:t>
      </w:r>
    </w:p>
    <w:p w:rsidR="00566B80" w:rsidRDefault="00566B80" w:rsidP="00566B80">
      <w:pPr>
        <w:jc w:val="both"/>
      </w:pPr>
      <w:r>
        <w:t>Mehrere Vorgaben können wie</w:t>
      </w:r>
    </w:p>
    <w:p w:rsidR="00566B80" w:rsidRDefault="00566B80" w:rsidP="00566B80">
      <w:pPr>
        <w:pStyle w:val="Bloktekst"/>
      </w:pPr>
      <w:r>
        <w:t>2,7-8=3,9=4</w:t>
      </w:r>
    </w:p>
    <w:p w:rsidR="00566B80" w:rsidRDefault="00566B80" w:rsidP="00566B80">
      <w:pPr>
        <w:jc w:val="both"/>
      </w:pPr>
      <w:r>
        <w:t>angegeben werden. Sollen alle Typen in einen bestimmten Typ geändert werden, kann</w:t>
      </w:r>
    </w:p>
    <w:p w:rsidR="00566B80" w:rsidRDefault="00566B80" w:rsidP="00566B80">
      <w:pPr>
        <w:pStyle w:val="Bloktekst"/>
      </w:pPr>
      <w:r>
        <w:t>*=3</w:t>
      </w:r>
    </w:p>
    <w:p w:rsidR="008E5C03" w:rsidRDefault="00566B80" w:rsidP="00566B80">
      <w:pPr>
        <w:jc w:val="both"/>
      </w:pPr>
      <w:r>
        <w:t>eingegeben werden.</w:t>
      </w:r>
    </w:p>
    <w:p w:rsidR="008E5C03" w:rsidRDefault="008E5C03" w:rsidP="008E5C03">
      <w:pPr>
        <w:pStyle w:val="Overskrift1"/>
      </w:pPr>
      <w:bookmarkStart w:id="225" w:name="_Toc118110865"/>
      <w:r>
        <w:t>11.3.8. Beschreibung</w:t>
      </w:r>
      <w:bookmarkEnd w:id="225"/>
    </w:p>
    <w:p w:rsidR="00F7511E" w:rsidRDefault="008E5C03" w:rsidP="008E5C03">
      <w:pPr>
        <w:jc w:val="both"/>
      </w:pPr>
      <w:r>
        <w:t>Hier kann ein freier Text eingegeben werden. Dieser Text wird angezeigt, wenn man mit die Maus über den Namen des Subsystems in der Programmwahl führt.</w:t>
      </w:r>
    </w:p>
    <w:p w:rsidR="00F7511E" w:rsidRDefault="00F7511E" w:rsidP="00F7511E">
      <w:pPr>
        <w:pStyle w:val="Overskrift1"/>
      </w:pPr>
      <w:bookmarkStart w:id="226" w:name="_Toc118110866"/>
      <w:r>
        <w:t>11.3.9. Module</w:t>
      </w:r>
      <w:bookmarkEnd w:id="226"/>
    </w:p>
    <w:p w:rsidR="008172E0" w:rsidRDefault="00F7511E" w:rsidP="00F7511E">
      <w:pPr>
        <w:jc w:val="both"/>
      </w:pPr>
      <w:r>
        <w:t>Hier kann angegeben werden, ob das Subsystem</w:t>
      </w:r>
      <w:r w:rsidR="00A0374F">
        <w:fldChar w:fldCharType="begin"/>
      </w:r>
      <w:r w:rsidR="00A0374F">
        <w:instrText xml:space="preserve"> XE "</w:instrText>
      </w:r>
      <w:r w:rsidR="00A0374F" w:rsidRPr="0012343F">
        <w:instrText>Subsystem</w:instrText>
      </w:r>
      <w:r w:rsidR="00A0374F">
        <w:instrText xml:space="preserve">" </w:instrText>
      </w:r>
      <w:r w:rsidR="00A0374F">
        <w:fldChar w:fldCharType="end"/>
      </w:r>
      <w:r>
        <w:t xml:space="preserve"> nur aus RAPGEN</w:t>
      </w:r>
      <w:r w:rsidR="00A0374F">
        <w:fldChar w:fldCharType="begin"/>
      </w:r>
      <w:r w:rsidR="00A0374F">
        <w:instrText xml:space="preserve"> XE "</w:instrText>
      </w:r>
      <w:r w:rsidR="00A0374F" w:rsidRPr="0012343F">
        <w:instrText>RAPGEN</w:instrText>
      </w:r>
      <w:r w:rsidR="00A0374F">
        <w:instrText xml:space="preserve">" </w:instrText>
      </w:r>
      <w:r w:rsidR="00A0374F">
        <w:fldChar w:fldCharType="end"/>
      </w:r>
      <w:r>
        <w:t>, aus IQ oder aus beiden Systemen anwählbar sein soll.</w:t>
      </w:r>
    </w:p>
    <w:p w:rsidR="008172E0" w:rsidRDefault="008172E0" w:rsidP="008172E0">
      <w:pPr>
        <w:pStyle w:val="Overskrift1"/>
      </w:pPr>
      <w:bookmarkStart w:id="227" w:name="_Toc118110867"/>
      <w:r>
        <w:t>11.3.10. Typ</w:t>
      </w:r>
      <w:bookmarkEnd w:id="227"/>
    </w:p>
    <w:p w:rsidR="008172E0" w:rsidRDefault="008172E0" w:rsidP="008172E0">
      <w:pPr>
        <w:jc w:val="both"/>
      </w:pPr>
      <w:r>
        <w:t>Es gibt grundsätzlich zwei Typen von Subsystemen. Zum einen das normale Subsystem</w:t>
      </w:r>
      <w:r w:rsidR="00A0374F">
        <w:fldChar w:fldCharType="begin"/>
      </w:r>
      <w:r w:rsidR="00A0374F">
        <w:instrText xml:space="preserve"> XE "</w:instrText>
      </w:r>
      <w:r w:rsidR="00A0374F" w:rsidRPr="0012343F">
        <w:instrText>Subsystem</w:instrText>
      </w:r>
      <w:r w:rsidR="00A0374F">
        <w:instrText xml:space="preserve">" </w:instrText>
      </w:r>
      <w:r w:rsidR="00A0374F">
        <w:fldChar w:fldCharType="end"/>
      </w:r>
      <w:r>
        <w:t>, zum anderen das sog. übergreifende Subsystem. Verläßt man ein normales Subsystem, sind alle Informationen dieses Systems wieder vergessen. Bei einem übergreifenden System jedoch bleiben eine Reihe der Informationen für die nachfolgenden Programme in Erinnerung.</w:t>
      </w:r>
    </w:p>
    <w:p w:rsidR="008172E0" w:rsidRDefault="008172E0" w:rsidP="008172E0">
      <w:pPr>
        <w:jc w:val="both"/>
        <w:rPr>
          <w:lang w:val="en-US"/>
        </w:rPr>
      </w:pPr>
      <w:r w:rsidRPr="008172E0">
        <w:rPr>
          <w:lang w:val="en-US"/>
        </w:rPr>
        <w:t>Ein normales Subsystem</w:t>
      </w:r>
      <w:r w:rsidR="00A0374F">
        <w:rPr>
          <w:lang w:val="en-US"/>
        </w:rPr>
        <w:fldChar w:fldCharType="begin"/>
      </w:r>
      <w:r w:rsidR="00A0374F">
        <w:rPr>
          <w:lang w:val="en-US"/>
        </w:rPr>
        <w:instrText xml:space="preserve"> XE "</w:instrText>
      </w:r>
      <w:r w:rsidR="00A0374F" w:rsidRPr="0012343F">
        <w:instrText>Subsystem</w:instrText>
      </w:r>
      <w:r w:rsidR="00A0374F">
        <w:instrText>"</w:instrText>
      </w:r>
      <w:r w:rsidR="00A0374F">
        <w:rPr>
          <w:lang w:val="en-US"/>
        </w:rPr>
        <w:instrText xml:space="preserve"> </w:instrText>
      </w:r>
      <w:r w:rsidR="00A0374F">
        <w:rPr>
          <w:lang w:val="en-US"/>
        </w:rPr>
        <w:fldChar w:fldCharType="end"/>
      </w:r>
      <w:r w:rsidRPr="008172E0">
        <w:rPr>
          <w:lang w:val="en-US"/>
        </w:rPr>
        <w:t xml:space="preserve"> kann als Programmauswahl betrachtet werden. Wird ein neues Subsystem aufgerufen, erhält man eine andere Programmauswahl in einem neuen Directory</w:t>
      </w:r>
      <w:r w:rsidR="00A0374F">
        <w:rPr>
          <w:lang w:val="en-US"/>
        </w:rPr>
        <w:fldChar w:fldCharType="begin"/>
      </w:r>
      <w:r w:rsidR="00A0374F">
        <w:rPr>
          <w:lang w:val="en-US"/>
        </w:rPr>
        <w:instrText xml:space="preserve"> XE "</w:instrText>
      </w:r>
      <w:r w:rsidR="00A0374F" w:rsidRPr="0012343F">
        <w:instrText>Directory</w:instrText>
      </w:r>
      <w:r w:rsidR="00A0374F">
        <w:instrText>"</w:instrText>
      </w:r>
      <w:r w:rsidR="00A0374F">
        <w:rPr>
          <w:lang w:val="en-US"/>
        </w:rPr>
        <w:instrText xml:space="preserve"> </w:instrText>
      </w:r>
      <w:r w:rsidR="00A0374F">
        <w:rPr>
          <w:lang w:val="en-US"/>
        </w:rPr>
        <w:fldChar w:fldCharType="end"/>
      </w:r>
      <w:r w:rsidRPr="008172E0">
        <w:rPr>
          <w:lang w:val="en-US"/>
        </w:rPr>
        <w:t>.</w:t>
      </w:r>
    </w:p>
    <w:p w:rsidR="008172E0" w:rsidRDefault="008172E0" w:rsidP="008172E0">
      <w:pPr>
        <w:jc w:val="both"/>
      </w:pPr>
      <w:r>
        <w:t>Ein übergreifendes Subsystem</w:t>
      </w:r>
      <w:r w:rsidR="00A0374F">
        <w:fldChar w:fldCharType="begin"/>
      </w:r>
      <w:r w:rsidR="00A0374F">
        <w:instrText xml:space="preserve"> XE "</w:instrText>
      </w:r>
      <w:r w:rsidR="00A0374F" w:rsidRPr="0012343F">
        <w:instrText>Subsystem</w:instrText>
      </w:r>
      <w:r w:rsidR="00A0374F">
        <w:instrText xml:space="preserve">" </w:instrText>
      </w:r>
      <w:r w:rsidR="00A0374F">
        <w:fldChar w:fldCharType="end"/>
      </w:r>
      <w:r>
        <w:t xml:space="preserve"> dagegen kann als Parameterwahl für alle folgenden Programme gesehen werden. Arbeitet man z.B. mit mehreren Firmen, können diese als übergreifende Subsysteme eingerichtet werden. Wählt man jetzt eine Firma aus, werden die im Subsystem gemachten Vorgaben für alle Programme verwendet, bis eine neue Firma angegeben wird.</w:t>
      </w:r>
    </w:p>
    <w:p w:rsidR="008172E0" w:rsidRDefault="008172E0" w:rsidP="008172E0">
      <w:pPr>
        <w:jc w:val="both"/>
      </w:pPr>
      <w:r>
        <w:t>Ein übergreifendes Subsystem</w:t>
      </w:r>
      <w:r w:rsidR="00A0374F">
        <w:fldChar w:fldCharType="begin"/>
      </w:r>
      <w:r w:rsidR="00A0374F">
        <w:instrText xml:space="preserve"> XE "</w:instrText>
      </w:r>
      <w:r w:rsidR="00A0374F" w:rsidRPr="0012343F">
        <w:instrText>Subsystem</w:instrText>
      </w:r>
      <w:r w:rsidR="00A0374F">
        <w:instrText xml:space="preserve">" </w:instrText>
      </w:r>
      <w:r w:rsidR="00A0374F">
        <w:fldChar w:fldCharType="end"/>
      </w:r>
      <w:r>
        <w:t xml:space="preserve"> kann in verschiedene Kategorien, abhängig von der Verwendung, eingeteilt werden.</w:t>
      </w:r>
    </w:p>
    <w:p w:rsidR="008172E0" w:rsidRDefault="008172E0" w:rsidP="008172E0">
      <w:pPr>
        <w:jc w:val="both"/>
      </w:pPr>
    </w:p>
    <w:tbl>
      <w:tblPr>
        <w:tblW w:w="9854" w:type="dxa"/>
        <w:tblLayout w:type="fixed"/>
        <w:tblLook w:val="0000"/>
      </w:tblPr>
      <w:tblGrid>
        <w:gridCol w:w="411"/>
        <w:gridCol w:w="621"/>
        <w:gridCol w:w="1401"/>
        <w:gridCol w:w="5495"/>
        <w:gridCol w:w="1926"/>
      </w:tblGrid>
      <w:tr w:rsidR="008172E0" w:rsidTr="008172E0">
        <w:tblPrEx>
          <w:tblCellMar>
            <w:top w:w="0" w:type="dxa"/>
            <w:bottom w:w="0" w:type="dxa"/>
          </w:tblCellMar>
        </w:tblPrEx>
        <w:tc>
          <w:tcPr>
            <w:tcW w:w="411" w:type="dxa"/>
          </w:tcPr>
          <w:p w:rsidR="008172E0" w:rsidRPr="008172E0" w:rsidRDefault="008172E0" w:rsidP="008172E0">
            <w:pPr>
              <w:rPr>
                <w:b/>
              </w:rPr>
            </w:pPr>
            <w:r w:rsidRPr="008172E0">
              <w:rPr>
                <w:b/>
              </w:rPr>
              <w:t xml:space="preserve"> </w:t>
            </w:r>
          </w:p>
        </w:tc>
        <w:tc>
          <w:tcPr>
            <w:tcW w:w="621" w:type="dxa"/>
          </w:tcPr>
          <w:p w:rsidR="008172E0" w:rsidRPr="008172E0" w:rsidRDefault="008172E0" w:rsidP="008172E0">
            <w:pPr>
              <w:rPr>
                <w:b/>
              </w:rPr>
            </w:pPr>
            <w:r w:rsidRPr="008172E0">
              <w:rPr>
                <w:b/>
              </w:rPr>
              <w:t>Nr</w:t>
            </w:r>
          </w:p>
        </w:tc>
        <w:tc>
          <w:tcPr>
            <w:tcW w:w="1401" w:type="dxa"/>
          </w:tcPr>
          <w:p w:rsidR="008172E0" w:rsidRPr="008172E0" w:rsidRDefault="008172E0" w:rsidP="008172E0">
            <w:pPr>
              <w:rPr>
                <w:b/>
              </w:rPr>
            </w:pPr>
            <w:r w:rsidRPr="008172E0">
              <w:rPr>
                <w:b/>
              </w:rPr>
              <w:t>Name</w:t>
            </w:r>
          </w:p>
        </w:tc>
        <w:tc>
          <w:tcPr>
            <w:tcW w:w="5495" w:type="dxa"/>
          </w:tcPr>
          <w:p w:rsidR="008172E0" w:rsidRPr="008172E0" w:rsidRDefault="008172E0" w:rsidP="008172E0">
            <w:pPr>
              <w:rPr>
                <w:b/>
              </w:rPr>
            </w:pPr>
            <w:r w:rsidRPr="008172E0">
              <w:rPr>
                <w:b/>
              </w:rPr>
              <w:t>Verwendung</w:t>
            </w:r>
          </w:p>
        </w:tc>
        <w:tc>
          <w:tcPr>
            <w:tcW w:w="1926" w:type="dxa"/>
          </w:tcPr>
          <w:p w:rsidR="008172E0" w:rsidRPr="008172E0" w:rsidRDefault="008172E0" w:rsidP="008172E0">
            <w:pPr>
              <w:rPr>
                <w:b/>
              </w:rPr>
            </w:pPr>
            <w:r w:rsidRPr="008172E0">
              <w:rPr>
                <w:b/>
              </w:rPr>
              <w:t>Datei</w:t>
            </w:r>
          </w:p>
        </w:tc>
      </w:tr>
      <w:tr w:rsidR="008172E0" w:rsidTr="008172E0">
        <w:tblPrEx>
          <w:tblCellMar>
            <w:top w:w="0" w:type="dxa"/>
            <w:bottom w:w="0" w:type="dxa"/>
          </w:tblCellMar>
        </w:tblPrEx>
        <w:tc>
          <w:tcPr>
            <w:tcW w:w="411" w:type="dxa"/>
          </w:tcPr>
          <w:p w:rsidR="008172E0" w:rsidRPr="008172E0" w:rsidRDefault="008172E0" w:rsidP="008172E0">
            <w:r>
              <w:t xml:space="preserve"> </w:t>
            </w:r>
          </w:p>
        </w:tc>
        <w:tc>
          <w:tcPr>
            <w:tcW w:w="621" w:type="dxa"/>
          </w:tcPr>
          <w:p w:rsidR="008172E0" w:rsidRPr="008172E0" w:rsidRDefault="008172E0" w:rsidP="008172E0">
            <w:r>
              <w:t>0</w:t>
            </w:r>
          </w:p>
        </w:tc>
        <w:tc>
          <w:tcPr>
            <w:tcW w:w="1401" w:type="dxa"/>
          </w:tcPr>
          <w:p w:rsidR="008172E0" w:rsidRPr="008172E0" w:rsidRDefault="008172E0" w:rsidP="008172E0">
            <w:r>
              <w:t>Normal</w:t>
            </w:r>
          </w:p>
        </w:tc>
        <w:tc>
          <w:tcPr>
            <w:tcW w:w="5495" w:type="dxa"/>
          </w:tcPr>
          <w:p w:rsidR="008172E0" w:rsidRPr="008172E0" w:rsidRDefault="008172E0" w:rsidP="008172E0">
            <w:r>
              <w:t>Nicht übergreifend</w:t>
            </w:r>
          </w:p>
        </w:tc>
        <w:tc>
          <w:tcPr>
            <w:tcW w:w="1926" w:type="dxa"/>
          </w:tcPr>
          <w:p w:rsidR="008172E0" w:rsidRPr="008172E0" w:rsidRDefault="008172E0" w:rsidP="008172E0">
            <w:r>
              <w:t>-</w:t>
            </w:r>
          </w:p>
        </w:tc>
      </w:tr>
      <w:tr w:rsidR="008172E0" w:rsidTr="008172E0">
        <w:tblPrEx>
          <w:tblCellMar>
            <w:top w:w="0" w:type="dxa"/>
            <w:bottom w:w="0" w:type="dxa"/>
          </w:tblCellMar>
        </w:tblPrEx>
        <w:tc>
          <w:tcPr>
            <w:tcW w:w="411" w:type="dxa"/>
          </w:tcPr>
          <w:p w:rsidR="008172E0" w:rsidRPr="008172E0" w:rsidRDefault="008172E0" w:rsidP="008172E0">
            <w:r>
              <w:t xml:space="preserve"> </w:t>
            </w:r>
          </w:p>
        </w:tc>
        <w:tc>
          <w:tcPr>
            <w:tcW w:w="621" w:type="dxa"/>
          </w:tcPr>
          <w:p w:rsidR="008172E0" w:rsidRPr="008172E0" w:rsidRDefault="008172E0" w:rsidP="008172E0">
            <w:r>
              <w:t>1</w:t>
            </w:r>
          </w:p>
        </w:tc>
        <w:tc>
          <w:tcPr>
            <w:tcW w:w="1401" w:type="dxa"/>
          </w:tcPr>
          <w:p w:rsidR="008172E0" w:rsidRPr="008172E0" w:rsidRDefault="008172E0" w:rsidP="008172E0">
            <w:r>
              <w:t>Firma</w:t>
            </w:r>
          </w:p>
        </w:tc>
        <w:tc>
          <w:tcPr>
            <w:tcW w:w="5495" w:type="dxa"/>
          </w:tcPr>
          <w:p w:rsidR="008172E0" w:rsidRPr="008172E0" w:rsidRDefault="008172E0" w:rsidP="008172E0">
            <w:r>
              <w:t>Modifiziert die Firmanummer</w:t>
            </w:r>
            <w:r w:rsidR="00A0374F">
              <w:fldChar w:fldCharType="begin"/>
            </w:r>
            <w:r w:rsidR="00A0374F">
              <w:instrText xml:space="preserve"> XE "</w:instrText>
            </w:r>
            <w:r w:rsidR="00A0374F" w:rsidRPr="0012343F">
              <w:instrText>Firmanummer</w:instrText>
            </w:r>
            <w:r w:rsidR="00A0374F">
              <w:instrText xml:space="preserve">" </w:instrText>
            </w:r>
            <w:r w:rsidR="00A0374F">
              <w:fldChar w:fldCharType="end"/>
            </w:r>
          </w:p>
        </w:tc>
        <w:tc>
          <w:tcPr>
            <w:tcW w:w="1926" w:type="dxa"/>
          </w:tcPr>
          <w:p w:rsidR="008172E0" w:rsidRPr="008172E0" w:rsidRDefault="008172E0" w:rsidP="008172E0">
            <w:r>
              <w:t>COMPANY.SSV</w:t>
            </w:r>
            <w:r w:rsidR="00A0374F">
              <w:fldChar w:fldCharType="begin"/>
            </w:r>
            <w:r w:rsidR="00A0374F">
              <w:instrText xml:space="preserve"> XE "</w:instrText>
            </w:r>
            <w:r w:rsidR="00A0374F" w:rsidRPr="0012343F">
              <w:instrText>SSV</w:instrText>
            </w:r>
            <w:r w:rsidR="00A0374F">
              <w:instrText xml:space="preserve">" </w:instrText>
            </w:r>
            <w:r w:rsidR="00A0374F">
              <w:fldChar w:fldCharType="end"/>
            </w:r>
          </w:p>
        </w:tc>
      </w:tr>
      <w:tr w:rsidR="008172E0" w:rsidRPr="008172E0" w:rsidTr="008172E0">
        <w:tblPrEx>
          <w:tblCellMar>
            <w:top w:w="0" w:type="dxa"/>
            <w:bottom w:w="0" w:type="dxa"/>
          </w:tblCellMar>
        </w:tblPrEx>
        <w:tc>
          <w:tcPr>
            <w:tcW w:w="411" w:type="dxa"/>
          </w:tcPr>
          <w:p w:rsidR="008172E0" w:rsidRPr="008172E0" w:rsidRDefault="008172E0" w:rsidP="008172E0">
            <w:r>
              <w:t xml:space="preserve"> </w:t>
            </w:r>
          </w:p>
        </w:tc>
        <w:tc>
          <w:tcPr>
            <w:tcW w:w="621" w:type="dxa"/>
          </w:tcPr>
          <w:p w:rsidR="008172E0" w:rsidRPr="008172E0" w:rsidRDefault="008172E0" w:rsidP="008172E0">
            <w:r>
              <w:t>2</w:t>
            </w:r>
          </w:p>
        </w:tc>
        <w:tc>
          <w:tcPr>
            <w:tcW w:w="1401" w:type="dxa"/>
          </w:tcPr>
          <w:p w:rsidR="008172E0" w:rsidRPr="008172E0" w:rsidRDefault="008172E0" w:rsidP="008172E0">
            <w:r>
              <w:t>Datadict</w:t>
            </w:r>
            <w:r w:rsidR="00A0374F">
              <w:fldChar w:fldCharType="begin"/>
            </w:r>
            <w:r w:rsidR="00A0374F">
              <w:instrText xml:space="preserve"> XE "</w:instrText>
            </w:r>
            <w:r w:rsidR="00A0374F" w:rsidRPr="0012343F">
              <w:instrText>Datadict</w:instrText>
            </w:r>
            <w:r w:rsidR="00A0374F">
              <w:instrText xml:space="preserve">" </w:instrText>
            </w:r>
            <w:r w:rsidR="00A0374F">
              <w:fldChar w:fldCharType="end"/>
            </w:r>
          </w:p>
        </w:tc>
        <w:tc>
          <w:tcPr>
            <w:tcW w:w="5495" w:type="dxa"/>
          </w:tcPr>
          <w:p w:rsidR="008172E0" w:rsidRPr="008172E0" w:rsidRDefault="008172E0" w:rsidP="008172E0">
            <w:pPr>
              <w:rPr>
                <w:lang w:val="en-US"/>
              </w:rPr>
            </w:pPr>
            <w:r w:rsidRPr="008172E0">
              <w:rPr>
                <w:lang w:val="en-US"/>
              </w:rPr>
              <w:t>Wahl eines anderen Data-Dictionary  (Dateidefinitionen)</w:t>
            </w:r>
          </w:p>
        </w:tc>
        <w:tc>
          <w:tcPr>
            <w:tcW w:w="1926" w:type="dxa"/>
          </w:tcPr>
          <w:p w:rsidR="008172E0" w:rsidRPr="008172E0" w:rsidRDefault="008172E0" w:rsidP="008172E0">
            <w:r>
              <w:t>DATADICT.SSV</w:t>
            </w:r>
            <w:r w:rsidR="00A0374F">
              <w:fldChar w:fldCharType="begin"/>
            </w:r>
            <w:r w:rsidR="00A0374F">
              <w:instrText xml:space="preserve"> XE "</w:instrText>
            </w:r>
            <w:r w:rsidR="00A0374F" w:rsidRPr="0012343F">
              <w:instrText>SSV</w:instrText>
            </w:r>
            <w:r w:rsidR="00A0374F">
              <w:instrText xml:space="preserve">" </w:instrText>
            </w:r>
            <w:r w:rsidR="00A0374F">
              <w:fldChar w:fldCharType="end"/>
            </w:r>
          </w:p>
        </w:tc>
      </w:tr>
      <w:tr w:rsidR="008172E0" w:rsidRPr="008172E0" w:rsidTr="008172E0">
        <w:tblPrEx>
          <w:tblCellMar>
            <w:top w:w="0" w:type="dxa"/>
            <w:bottom w:w="0" w:type="dxa"/>
          </w:tblCellMar>
        </w:tblPrEx>
        <w:tc>
          <w:tcPr>
            <w:tcW w:w="411" w:type="dxa"/>
          </w:tcPr>
          <w:p w:rsidR="008172E0" w:rsidRPr="008172E0" w:rsidRDefault="008172E0" w:rsidP="008172E0">
            <w:r>
              <w:t xml:space="preserve"> </w:t>
            </w:r>
          </w:p>
        </w:tc>
        <w:tc>
          <w:tcPr>
            <w:tcW w:w="621" w:type="dxa"/>
          </w:tcPr>
          <w:p w:rsidR="008172E0" w:rsidRPr="008172E0" w:rsidRDefault="008172E0" w:rsidP="008172E0">
            <w:r>
              <w:t>3</w:t>
            </w:r>
          </w:p>
        </w:tc>
        <w:tc>
          <w:tcPr>
            <w:tcW w:w="1401" w:type="dxa"/>
          </w:tcPr>
          <w:p w:rsidR="008172E0" w:rsidRPr="008172E0" w:rsidRDefault="008172E0" w:rsidP="008172E0">
            <w:r>
              <w:t>Listen</w:t>
            </w:r>
          </w:p>
        </w:tc>
        <w:tc>
          <w:tcPr>
            <w:tcW w:w="5495" w:type="dxa"/>
          </w:tcPr>
          <w:p w:rsidR="008172E0" w:rsidRPr="008172E0" w:rsidRDefault="008172E0" w:rsidP="008172E0">
            <w:r>
              <w:t>Wahl eines anderen Listdirectorys</w:t>
            </w:r>
          </w:p>
        </w:tc>
        <w:tc>
          <w:tcPr>
            <w:tcW w:w="1926" w:type="dxa"/>
          </w:tcPr>
          <w:p w:rsidR="008172E0" w:rsidRPr="008172E0" w:rsidRDefault="008172E0" w:rsidP="008172E0">
            <w:r>
              <w:t>REPORTS.SSV</w:t>
            </w:r>
            <w:r w:rsidR="00A0374F">
              <w:fldChar w:fldCharType="begin"/>
            </w:r>
            <w:r w:rsidR="00A0374F">
              <w:instrText xml:space="preserve"> XE "</w:instrText>
            </w:r>
            <w:r w:rsidR="00A0374F" w:rsidRPr="0012343F">
              <w:instrText>SSV</w:instrText>
            </w:r>
            <w:r w:rsidR="00A0374F">
              <w:instrText xml:space="preserve">" </w:instrText>
            </w:r>
            <w:r w:rsidR="00A0374F">
              <w:fldChar w:fldCharType="end"/>
            </w:r>
          </w:p>
        </w:tc>
      </w:tr>
      <w:tr w:rsidR="008172E0" w:rsidRPr="008172E0" w:rsidTr="008172E0">
        <w:tblPrEx>
          <w:tblCellMar>
            <w:top w:w="0" w:type="dxa"/>
            <w:bottom w:w="0" w:type="dxa"/>
          </w:tblCellMar>
        </w:tblPrEx>
        <w:tc>
          <w:tcPr>
            <w:tcW w:w="411" w:type="dxa"/>
          </w:tcPr>
          <w:p w:rsidR="008172E0" w:rsidRPr="008172E0" w:rsidRDefault="008172E0" w:rsidP="008172E0">
            <w:r>
              <w:t xml:space="preserve"> </w:t>
            </w:r>
          </w:p>
        </w:tc>
        <w:tc>
          <w:tcPr>
            <w:tcW w:w="621" w:type="dxa"/>
          </w:tcPr>
          <w:p w:rsidR="008172E0" w:rsidRPr="008172E0" w:rsidRDefault="008172E0" w:rsidP="008172E0">
            <w:r>
              <w:t>4</w:t>
            </w:r>
          </w:p>
        </w:tc>
        <w:tc>
          <w:tcPr>
            <w:tcW w:w="1401" w:type="dxa"/>
          </w:tcPr>
          <w:p w:rsidR="008172E0" w:rsidRPr="008172E0" w:rsidRDefault="008172E0" w:rsidP="008172E0">
            <w:r>
              <w:t>Datasyst</w:t>
            </w:r>
            <w:r w:rsidR="00A0374F">
              <w:fldChar w:fldCharType="begin"/>
            </w:r>
            <w:r w:rsidR="00A0374F">
              <w:instrText xml:space="preserve"> XE "</w:instrText>
            </w:r>
            <w:r w:rsidR="00A0374F" w:rsidRPr="0012343F">
              <w:instrText>Datasyst</w:instrText>
            </w:r>
            <w:r w:rsidR="00A0374F">
              <w:instrText xml:space="preserve">" </w:instrText>
            </w:r>
            <w:r w:rsidR="00A0374F">
              <w:fldChar w:fldCharType="end"/>
            </w:r>
          </w:p>
        </w:tc>
        <w:tc>
          <w:tcPr>
            <w:tcW w:w="5495" w:type="dxa"/>
          </w:tcPr>
          <w:p w:rsidR="008172E0" w:rsidRPr="008172E0" w:rsidRDefault="008172E0" w:rsidP="008172E0">
            <w:pPr>
              <w:rPr>
                <w:lang w:val="en-US"/>
              </w:rPr>
            </w:pPr>
            <w:r w:rsidRPr="008172E0">
              <w:rPr>
                <w:lang w:val="en-US"/>
              </w:rPr>
              <w:t>Wahl eines anderen Dateityps für Dateien in diesem Data Dict.</w:t>
            </w:r>
          </w:p>
        </w:tc>
        <w:tc>
          <w:tcPr>
            <w:tcW w:w="1926" w:type="dxa"/>
          </w:tcPr>
          <w:p w:rsidR="008172E0" w:rsidRPr="008172E0" w:rsidRDefault="008172E0" w:rsidP="008172E0">
            <w:r>
              <w:t>DATASYST.SSV</w:t>
            </w:r>
            <w:r w:rsidR="00A0374F">
              <w:fldChar w:fldCharType="begin"/>
            </w:r>
            <w:r w:rsidR="00A0374F">
              <w:instrText xml:space="preserve"> XE "</w:instrText>
            </w:r>
            <w:r w:rsidR="00A0374F" w:rsidRPr="0012343F">
              <w:instrText>SSV</w:instrText>
            </w:r>
            <w:r w:rsidR="00A0374F">
              <w:instrText xml:space="preserve">" </w:instrText>
            </w:r>
            <w:r w:rsidR="00A0374F">
              <w:fldChar w:fldCharType="end"/>
            </w:r>
          </w:p>
        </w:tc>
      </w:tr>
      <w:tr w:rsidR="008172E0" w:rsidRPr="008172E0" w:rsidTr="008172E0">
        <w:tblPrEx>
          <w:tblCellMar>
            <w:top w:w="0" w:type="dxa"/>
            <w:bottom w:w="0" w:type="dxa"/>
          </w:tblCellMar>
        </w:tblPrEx>
        <w:tc>
          <w:tcPr>
            <w:tcW w:w="411" w:type="dxa"/>
          </w:tcPr>
          <w:p w:rsidR="008172E0" w:rsidRPr="008172E0" w:rsidRDefault="008172E0" w:rsidP="008172E0">
            <w:r>
              <w:t xml:space="preserve"> </w:t>
            </w:r>
          </w:p>
        </w:tc>
        <w:tc>
          <w:tcPr>
            <w:tcW w:w="621" w:type="dxa"/>
          </w:tcPr>
          <w:p w:rsidR="008172E0" w:rsidRPr="008172E0" w:rsidRDefault="008172E0" w:rsidP="008172E0">
            <w:r>
              <w:t>5</w:t>
            </w:r>
          </w:p>
        </w:tc>
        <w:tc>
          <w:tcPr>
            <w:tcW w:w="1401" w:type="dxa"/>
          </w:tcPr>
          <w:p w:rsidR="008172E0" w:rsidRPr="008172E0" w:rsidRDefault="008172E0" w:rsidP="008172E0">
            <w:r>
              <w:t>Basis</w:t>
            </w:r>
          </w:p>
        </w:tc>
        <w:tc>
          <w:tcPr>
            <w:tcW w:w="5495" w:type="dxa"/>
          </w:tcPr>
          <w:p w:rsidR="008172E0" w:rsidRPr="008172E0" w:rsidRDefault="008172E0" w:rsidP="008172E0">
            <w:r>
              <w:t>Wahl eines Dateityps von BASIS.</w:t>
            </w:r>
            <w:r w:rsidR="00A0374F">
              <w:fldChar w:fldCharType="begin"/>
            </w:r>
            <w:r w:rsidR="00A0374F">
              <w:instrText xml:space="preserve"> XE "</w:instrText>
            </w:r>
            <w:r w:rsidR="00A0374F" w:rsidRPr="0012343F">
              <w:instrText>BASIS</w:instrText>
            </w:r>
            <w:r w:rsidR="00A0374F">
              <w:instrText xml:space="preserve">" </w:instrText>
            </w:r>
            <w:r w:rsidR="00A0374F">
              <w:fldChar w:fldCharType="end"/>
            </w:r>
            <w:r>
              <w:t>SSV</w:t>
            </w:r>
            <w:r w:rsidR="00A0374F">
              <w:fldChar w:fldCharType="begin"/>
            </w:r>
            <w:r w:rsidR="00A0374F">
              <w:instrText xml:space="preserve"> XE "</w:instrText>
            </w:r>
            <w:r w:rsidR="00A0374F" w:rsidRPr="0012343F">
              <w:instrText>SSV</w:instrText>
            </w:r>
            <w:r w:rsidR="00A0374F">
              <w:instrText xml:space="preserve">" </w:instrText>
            </w:r>
            <w:r w:rsidR="00A0374F">
              <w:fldChar w:fldCharType="end"/>
            </w:r>
            <w:r>
              <w:t xml:space="preserve"> und Vorgabe alle Dateien</w:t>
            </w:r>
          </w:p>
        </w:tc>
        <w:tc>
          <w:tcPr>
            <w:tcW w:w="1926" w:type="dxa"/>
          </w:tcPr>
          <w:p w:rsidR="008172E0" w:rsidRPr="008172E0" w:rsidRDefault="008172E0" w:rsidP="008172E0">
            <w:r>
              <w:t>BASIS.</w:t>
            </w:r>
            <w:r w:rsidR="00A0374F">
              <w:fldChar w:fldCharType="begin"/>
            </w:r>
            <w:r w:rsidR="00A0374F">
              <w:instrText xml:space="preserve"> XE "</w:instrText>
            </w:r>
            <w:r w:rsidR="00A0374F" w:rsidRPr="0012343F">
              <w:instrText>BASIS</w:instrText>
            </w:r>
            <w:r w:rsidR="00A0374F">
              <w:instrText xml:space="preserve">" </w:instrText>
            </w:r>
            <w:r w:rsidR="00A0374F">
              <w:fldChar w:fldCharType="end"/>
            </w:r>
            <w:r>
              <w:t>SSV</w:t>
            </w:r>
            <w:r w:rsidR="00A0374F">
              <w:fldChar w:fldCharType="begin"/>
            </w:r>
            <w:r w:rsidR="00A0374F">
              <w:instrText xml:space="preserve"> XE "</w:instrText>
            </w:r>
            <w:r w:rsidR="00A0374F" w:rsidRPr="0012343F">
              <w:instrText>SSV</w:instrText>
            </w:r>
            <w:r w:rsidR="00A0374F">
              <w:instrText xml:space="preserve">" </w:instrText>
            </w:r>
            <w:r w:rsidR="00A0374F">
              <w:fldChar w:fldCharType="end"/>
            </w:r>
          </w:p>
        </w:tc>
      </w:tr>
      <w:tr w:rsidR="008172E0" w:rsidRPr="008172E0" w:rsidTr="008172E0">
        <w:tblPrEx>
          <w:tblCellMar>
            <w:top w:w="0" w:type="dxa"/>
            <w:bottom w:w="0" w:type="dxa"/>
          </w:tblCellMar>
        </w:tblPrEx>
        <w:tc>
          <w:tcPr>
            <w:tcW w:w="411" w:type="dxa"/>
          </w:tcPr>
          <w:p w:rsidR="008172E0" w:rsidRPr="008172E0" w:rsidRDefault="008172E0" w:rsidP="008172E0">
            <w:r>
              <w:t xml:space="preserve"> </w:t>
            </w:r>
          </w:p>
        </w:tc>
        <w:tc>
          <w:tcPr>
            <w:tcW w:w="621" w:type="dxa"/>
          </w:tcPr>
          <w:p w:rsidR="008172E0" w:rsidRPr="008172E0" w:rsidRDefault="008172E0" w:rsidP="008172E0">
            <w:r>
              <w:t>6</w:t>
            </w:r>
          </w:p>
        </w:tc>
        <w:tc>
          <w:tcPr>
            <w:tcW w:w="1401" w:type="dxa"/>
          </w:tcPr>
          <w:p w:rsidR="008172E0" w:rsidRPr="008172E0" w:rsidRDefault="008172E0" w:rsidP="008172E0">
            <w:r>
              <w:t>Dmsystem</w:t>
            </w:r>
            <w:r w:rsidR="00A0374F">
              <w:fldChar w:fldCharType="begin"/>
            </w:r>
            <w:r w:rsidR="00A0374F">
              <w:instrText xml:space="preserve"> XE "</w:instrText>
            </w:r>
            <w:r w:rsidR="00A0374F" w:rsidRPr="0012343F">
              <w:instrText>Dmsystem</w:instrText>
            </w:r>
            <w:r w:rsidR="00A0374F">
              <w:instrText xml:space="preserve">" </w:instrText>
            </w:r>
            <w:r w:rsidR="00A0374F">
              <w:fldChar w:fldCharType="end"/>
            </w:r>
          </w:p>
        </w:tc>
        <w:tc>
          <w:tcPr>
            <w:tcW w:w="5495" w:type="dxa"/>
          </w:tcPr>
          <w:p w:rsidR="008172E0" w:rsidRPr="008172E0" w:rsidRDefault="008172E0" w:rsidP="008172E0">
            <w:pPr>
              <w:rPr>
                <w:lang w:val="en-US"/>
              </w:rPr>
            </w:pPr>
            <w:r w:rsidRPr="008172E0">
              <w:rPr>
                <w:lang w:val="en-US"/>
              </w:rPr>
              <w:t>Wahl eines Subsystems aus der Subsystemdatei</w:t>
            </w:r>
          </w:p>
        </w:tc>
        <w:tc>
          <w:tcPr>
            <w:tcW w:w="1926" w:type="dxa"/>
          </w:tcPr>
          <w:p w:rsidR="008172E0" w:rsidRPr="008172E0" w:rsidRDefault="008172E0" w:rsidP="008172E0">
            <w:r>
              <w:t>DMSYSTEM.SSV</w:t>
            </w:r>
            <w:r w:rsidR="00A0374F">
              <w:fldChar w:fldCharType="begin"/>
            </w:r>
            <w:r w:rsidR="00A0374F">
              <w:instrText xml:space="preserve"> XE "</w:instrText>
            </w:r>
            <w:r w:rsidR="00A0374F" w:rsidRPr="0012343F">
              <w:instrText>SSV</w:instrText>
            </w:r>
            <w:r w:rsidR="00A0374F">
              <w:instrText xml:space="preserve">" </w:instrText>
            </w:r>
            <w:r w:rsidR="00A0374F">
              <w:fldChar w:fldCharType="end"/>
            </w:r>
          </w:p>
        </w:tc>
      </w:tr>
      <w:tr w:rsidR="008172E0" w:rsidRPr="008172E0" w:rsidTr="008172E0">
        <w:tblPrEx>
          <w:tblCellMar>
            <w:top w:w="0" w:type="dxa"/>
            <w:bottom w:w="0" w:type="dxa"/>
          </w:tblCellMar>
        </w:tblPrEx>
        <w:tc>
          <w:tcPr>
            <w:tcW w:w="411" w:type="dxa"/>
          </w:tcPr>
          <w:p w:rsidR="008172E0" w:rsidRPr="008172E0" w:rsidRDefault="008172E0" w:rsidP="008172E0">
            <w:r>
              <w:t xml:space="preserve"> </w:t>
            </w:r>
          </w:p>
        </w:tc>
        <w:tc>
          <w:tcPr>
            <w:tcW w:w="621" w:type="dxa"/>
          </w:tcPr>
          <w:p w:rsidR="008172E0" w:rsidRPr="008172E0" w:rsidRDefault="008172E0" w:rsidP="008172E0">
            <w:r>
              <w:t>7</w:t>
            </w:r>
          </w:p>
        </w:tc>
        <w:tc>
          <w:tcPr>
            <w:tcW w:w="1401" w:type="dxa"/>
          </w:tcPr>
          <w:p w:rsidR="008172E0" w:rsidRPr="008172E0" w:rsidRDefault="008172E0" w:rsidP="008172E0">
            <w:r>
              <w:t>Standard</w:t>
            </w:r>
          </w:p>
        </w:tc>
        <w:tc>
          <w:tcPr>
            <w:tcW w:w="5495" w:type="dxa"/>
          </w:tcPr>
          <w:p w:rsidR="008172E0" w:rsidRPr="008172E0" w:rsidRDefault="008172E0" w:rsidP="008172E0">
            <w:pPr>
              <w:rPr>
                <w:lang w:val="en-US"/>
              </w:rPr>
            </w:pPr>
            <w:r w:rsidRPr="008172E0">
              <w:rPr>
                <w:lang w:val="en-US"/>
              </w:rPr>
              <w:t>Ermöglicht Änderungen in Standard Neue Liste und Neuer Brief</w:t>
            </w:r>
          </w:p>
        </w:tc>
        <w:tc>
          <w:tcPr>
            <w:tcW w:w="1926" w:type="dxa"/>
          </w:tcPr>
          <w:p w:rsidR="008172E0" w:rsidRPr="008172E0" w:rsidRDefault="008172E0" w:rsidP="008172E0">
            <w:r>
              <w:t>-</w:t>
            </w:r>
          </w:p>
        </w:tc>
      </w:tr>
    </w:tbl>
    <w:p w:rsidR="008172E0" w:rsidRDefault="008172E0" w:rsidP="008172E0">
      <w:pPr>
        <w:jc w:val="both"/>
        <w:rPr>
          <w:lang w:val="en-US"/>
        </w:rPr>
      </w:pPr>
    </w:p>
    <w:p w:rsidR="008172E0" w:rsidRDefault="008172E0" w:rsidP="008172E0">
      <w:pPr>
        <w:jc w:val="both"/>
      </w:pPr>
    </w:p>
    <w:p w:rsidR="00275515" w:rsidRDefault="00275515" w:rsidP="008172E0">
      <w:pPr>
        <w:jc w:val="both"/>
      </w:pPr>
    </w:p>
    <w:p w:rsidR="00275515" w:rsidRDefault="00275515" w:rsidP="00275515">
      <w:pPr>
        <w:pStyle w:val="Overskrift1"/>
      </w:pPr>
      <w:bookmarkStart w:id="228" w:name="_Toc118110868"/>
      <w:r>
        <w:t>11.3.10.1. Subsystemtype</w:t>
      </w:r>
      <w:r w:rsidR="00A0374F">
        <w:fldChar w:fldCharType="begin"/>
      </w:r>
      <w:r w:rsidR="00A0374F">
        <w:instrText xml:space="preserve"> XE "</w:instrText>
      </w:r>
      <w:r w:rsidR="00A0374F" w:rsidRPr="0012343F">
        <w:instrText>Subsystemtype</w:instrText>
      </w:r>
      <w:r w:rsidR="00A0374F">
        <w:instrText xml:space="preserve">" </w:instrText>
      </w:r>
      <w:r w:rsidR="00A0374F">
        <w:fldChar w:fldCharType="end"/>
      </w:r>
      <w:r>
        <w:t xml:space="preserve"> 'Firma'</w:t>
      </w:r>
      <w:bookmarkEnd w:id="228"/>
    </w:p>
    <w:p w:rsidR="00275515" w:rsidRDefault="00275515" w:rsidP="00275515">
      <w:pPr>
        <w:jc w:val="both"/>
      </w:pPr>
      <w:r>
        <w:t>Wird in einem übergreifenden Subsystem</w:t>
      </w:r>
      <w:r w:rsidR="00A0374F">
        <w:fldChar w:fldCharType="begin"/>
      </w:r>
      <w:r w:rsidR="00A0374F">
        <w:instrText xml:space="preserve"> XE "</w:instrText>
      </w:r>
      <w:r w:rsidR="00A0374F" w:rsidRPr="0012343F">
        <w:instrText>Subsystem</w:instrText>
      </w:r>
      <w:r w:rsidR="00A0374F">
        <w:instrText xml:space="preserve">" </w:instrText>
      </w:r>
      <w:r w:rsidR="00A0374F">
        <w:fldChar w:fldCharType="end"/>
      </w:r>
      <w:r>
        <w:t xml:space="preserve"> ein Punkt angewählt, bewirkt dies keinen Programmstart sondern es wird eine Mitteilung ausgegeben, die angibt, welcher Punkt aktiviert ist:</w:t>
      </w:r>
    </w:p>
    <w:p w:rsidR="00275515" w:rsidRDefault="00275515" w:rsidP="00275515">
      <w:pPr>
        <w:jc w:val="both"/>
      </w:pPr>
    </w:p>
    <w:p w:rsidR="00275515" w:rsidRDefault="00275515" w:rsidP="00275515">
      <w:pPr>
        <w:jc w:val="center"/>
      </w:pPr>
      <w:r>
        <w:pict>
          <v:shape id="_x0000_i1073" type="#_x0000_t75" style="width:481.5pt;height:138.75pt">
            <v:imagedata r:id="rId54" o:title="fdf-ger602"/>
          </v:shape>
        </w:pict>
      </w:r>
    </w:p>
    <w:p w:rsidR="00275515" w:rsidRDefault="00275515" w:rsidP="00275515">
      <w:pPr>
        <w:pStyle w:val="Overskrift7"/>
      </w:pPr>
      <w:bookmarkStart w:id="229" w:name="_Toc118110660"/>
      <w:r>
        <w:t>48. Firmenwahl</w:t>
      </w:r>
      <w:bookmarkEnd w:id="229"/>
    </w:p>
    <w:p w:rsidR="00301218" w:rsidRDefault="00275515" w:rsidP="00275515">
      <w:pPr>
        <w:jc w:val="both"/>
      </w:pPr>
      <w:r>
        <w:t>Die Parameter für dieses Subsystem</w:t>
      </w:r>
      <w:r w:rsidR="00A0374F">
        <w:fldChar w:fldCharType="begin"/>
      </w:r>
      <w:r w:rsidR="00A0374F">
        <w:instrText xml:space="preserve"> XE "</w:instrText>
      </w:r>
      <w:r w:rsidR="00A0374F" w:rsidRPr="0012343F">
        <w:instrText>Subsystem</w:instrText>
      </w:r>
      <w:r w:rsidR="00A0374F">
        <w:instrText xml:space="preserve">" </w:instrText>
      </w:r>
      <w:r w:rsidR="00A0374F">
        <w:fldChar w:fldCharType="end"/>
      </w:r>
      <w:r>
        <w:t xml:space="preserve"> werden aktiviert, wenn eine Liste/Programm oder ein anderes Subsystem gewählt wird, es sei denn, daß eine solche Wahl die Parameter neu definieren. Im Beispiel wird die Firma 004 aktiviert. In allen folgenden Subsystemen sollte die Angabe der Firma freigelassen werden, um diese nicht zu überschreiben.</w:t>
      </w:r>
    </w:p>
    <w:p w:rsidR="00301218" w:rsidRDefault="00301218" w:rsidP="00301218">
      <w:pPr>
        <w:pStyle w:val="Overskrift1"/>
      </w:pPr>
      <w:bookmarkStart w:id="230" w:name="_Toc118110869"/>
      <w:r>
        <w:t>11.3.10.2. Subsystemtype</w:t>
      </w:r>
      <w:r w:rsidR="00A0374F">
        <w:fldChar w:fldCharType="begin"/>
      </w:r>
      <w:r w:rsidR="00A0374F">
        <w:instrText xml:space="preserve"> XE "</w:instrText>
      </w:r>
      <w:r w:rsidR="00A0374F" w:rsidRPr="0012343F">
        <w:instrText>Subsystemtype</w:instrText>
      </w:r>
      <w:r w:rsidR="00A0374F">
        <w:instrText xml:space="preserve">" </w:instrText>
      </w:r>
      <w:r w:rsidR="00A0374F">
        <w:fldChar w:fldCharType="end"/>
      </w:r>
      <w:r>
        <w:t xml:space="preserve"> 'Datadict</w:t>
      </w:r>
      <w:r w:rsidR="00A0374F">
        <w:fldChar w:fldCharType="begin"/>
      </w:r>
      <w:r w:rsidR="00A0374F">
        <w:instrText xml:space="preserve"> XE "</w:instrText>
      </w:r>
      <w:r w:rsidR="00A0374F" w:rsidRPr="0012343F">
        <w:instrText>Datadict</w:instrText>
      </w:r>
      <w:r w:rsidR="00A0374F">
        <w:instrText xml:space="preserve">" </w:instrText>
      </w:r>
      <w:r w:rsidR="00A0374F">
        <w:fldChar w:fldCharType="end"/>
      </w:r>
      <w:r>
        <w:t>, Listen und Datasyst</w:t>
      </w:r>
      <w:r w:rsidR="00A0374F">
        <w:fldChar w:fldCharType="begin"/>
      </w:r>
      <w:r w:rsidR="00A0374F">
        <w:instrText xml:space="preserve"> XE "</w:instrText>
      </w:r>
      <w:r w:rsidR="00A0374F" w:rsidRPr="0012343F">
        <w:instrText>Datasyst</w:instrText>
      </w:r>
      <w:r w:rsidR="00A0374F">
        <w:instrText xml:space="preserve">" </w:instrText>
      </w:r>
      <w:r w:rsidR="00A0374F">
        <w:fldChar w:fldCharType="end"/>
      </w:r>
      <w:r>
        <w:t>'</w:t>
      </w:r>
      <w:bookmarkEnd w:id="230"/>
    </w:p>
    <w:p w:rsidR="00FE2B08" w:rsidRDefault="00301218" w:rsidP="00301218">
      <w:pPr>
        <w:jc w:val="both"/>
      </w:pPr>
      <w:r>
        <w:t>Jedes Subsystem</w:t>
      </w:r>
      <w:r w:rsidR="00A0374F">
        <w:fldChar w:fldCharType="begin"/>
      </w:r>
      <w:r w:rsidR="00A0374F">
        <w:instrText xml:space="preserve"> XE "</w:instrText>
      </w:r>
      <w:r w:rsidR="00A0374F" w:rsidRPr="0012343F">
        <w:instrText>Subsystem</w:instrText>
      </w:r>
      <w:r w:rsidR="00A0374F">
        <w:instrText xml:space="preserve">" </w:instrText>
      </w:r>
      <w:r w:rsidR="00A0374F">
        <w:fldChar w:fldCharType="end"/>
      </w:r>
      <w:r>
        <w:t xml:space="preserve"> kann auf sein eigenes Data-Dictionary, seine eigenen Listen oder sein eigenes Datenbankinterface</w:t>
      </w:r>
      <w:r w:rsidR="00A0374F">
        <w:fldChar w:fldCharType="begin"/>
      </w:r>
      <w:r w:rsidR="00A0374F">
        <w:instrText xml:space="preserve"> XE "</w:instrText>
      </w:r>
      <w:r w:rsidR="00A0374F" w:rsidRPr="0012343F">
        <w:instrText>Datenbankinterface</w:instrText>
      </w:r>
      <w:r w:rsidR="00A0374F">
        <w:instrText xml:space="preserve">" </w:instrText>
      </w:r>
      <w:r w:rsidR="00A0374F">
        <w:fldChar w:fldCharType="end"/>
      </w:r>
      <w:r>
        <w:t xml:space="preserve"> verweisen. Es kann auch ein übergreifendes Subsystem wie für die Firmen definiert werden.</w:t>
      </w:r>
    </w:p>
    <w:p w:rsidR="00FE2B08" w:rsidRDefault="00FE2B08" w:rsidP="00FE2B08">
      <w:pPr>
        <w:pStyle w:val="Overskrift1"/>
      </w:pPr>
      <w:bookmarkStart w:id="231" w:name="_Toc118110870"/>
      <w:r>
        <w:t>11.3.10.3. Subsystemtype</w:t>
      </w:r>
      <w:r w:rsidR="00A0374F">
        <w:fldChar w:fldCharType="begin"/>
      </w:r>
      <w:r w:rsidR="00A0374F">
        <w:instrText xml:space="preserve"> XE "</w:instrText>
      </w:r>
      <w:r w:rsidR="00A0374F" w:rsidRPr="0012343F">
        <w:instrText>Subsystemtype</w:instrText>
      </w:r>
      <w:r w:rsidR="00A0374F">
        <w:instrText xml:space="preserve">" </w:instrText>
      </w:r>
      <w:r w:rsidR="00A0374F">
        <w:fldChar w:fldCharType="end"/>
      </w:r>
      <w:r>
        <w:t xml:space="preserve"> 'Basis'</w:t>
      </w:r>
      <w:bookmarkEnd w:id="231"/>
    </w:p>
    <w:p w:rsidR="00642BBB" w:rsidRDefault="00FE2B08" w:rsidP="00FE2B08">
      <w:pPr>
        <w:jc w:val="both"/>
      </w:pPr>
      <w:r w:rsidRPr="00FE2B08">
        <w:rPr>
          <w:lang w:val="en-US"/>
        </w:rPr>
        <w:t>Dieser Typ bestimmt übergreifend ein Datenbankinterface</w:t>
      </w:r>
      <w:r w:rsidR="00A0374F">
        <w:rPr>
          <w:lang w:val="en-US"/>
        </w:rPr>
        <w:fldChar w:fldCharType="begin"/>
      </w:r>
      <w:r w:rsidR="00A0374F">
        <w:rPr>
          <w:lang w:val="en-US"/>
        </w:rPr>
        <w:instrText xml:space="preserve"> XE "</w:instrText>
      </w:r>
      <w:r w:rsidR="00A0374F" w:rsidRPr="0012343F">
        <w:instrText>Datenbankinterface</w:instrText>
      </w:r>
      <w:r w:rsidR="00A0374F">
        <w:instrText>"</w:instrText>
      </w:r>
      <w:r w:rsidR="00A0374F">
        <w:rPr>
          <w:lang w:val="en-US"/>
        </w:rPr>
        <w:instrText xml:space="preserve"> </w:instrText>
      </w:r>
      <w:r w:rsidR="00A0374F">
        <w:rPr>
          <w:lang w:val="en-US"/>
        </w:rPr>
        <w:fldChar w:fldCharType="end"/>
      </w:r>
      <w:r w:rsidRPr="00FE2B08">
        <w:rPr>
          <w:lang w:val="en-US"/>
        </w:rPr>
        <w:t xml:space="preserve"> aus des BASIS</w:t>
      </w:r>
      <w:r w:rsidR="00A0374F">
        <w:rPr>
          <w:lang w:val="en-US"/>
        </w:rPr>
        <w:fldChar w:fldCharType="begin"/>
      </w:r>
      <w:r w:rsidR="00A0374F">
        <w:rPr>
          <w:lang w:val="en-US"/>
        </w:rPr>
        <w:instrText xml:space="preserve"> XE "</w:instrText>
      </w:r>
      <w:r w:rsidR="00A0374F" w:rsidRPr="0012343F">
        <w:instrText>BASIS</w:instrText>
      </w:r>
      <w:r w:rsidR="00A0374F">
        <w:instrText>"</w:instrText>
      </w:r>
      <w:r w:rsidR="00A0374F">
        <w:rPr>
          <w:lang w:val="en-US"/>
        </w:rPr>
        <w:instrText xml:space="preserve"> </w:instrText>
      </w:r>
      <w:r w:rsidR="00A0374F">
        <w:rPr>
          <w:lang w:val="en-US"/>
        </w:rPr>
        <w:fldChar w:fldCharType="end"/>
      </w:r>
      <w:r w:rsidRPr="00FE2B08">
        <w:rPr>
          <w:lang w:val="en-US"/>
        </w:rPr>
        <w:t xml:space="preserve">-Datei. </w:t>
      </w:r>
      <w:r>
        <w:t>Die Informationen in der BASIS-Datei sollten nur über das Datenbankinterface-Menü geändert werden (nicht über 'ändern des Subsystems').</w:t>
      </w:r>
    </w:p>
    <w:p w:rsidR="00642BBB" w:rsidRDefault="00642BBB" w:rsidP="00642BBB">
      <w:pPr>
        <w:pStyle w:val="Overskrift1"/>
      </w:pPr>
      <w:bookmarkStart w:id="232" w:name="_Toc118110871"/>
      <w:r>
        <w:t>11.3.10.4. Subsystemtype</w:t>
      </w:r>
      <w:r w:rsidR="00A0374F">
        <w:fldChar w:fldCharType="begin"/>
      </w:r>
      <w:r w:rsidR="00A0374F">
        <w:instrText xml:space="preserve"> XE "</w:instrText>
      </w:r>
      <w:r w:rsidR="00A0374F" w:rsidRPr="0012343F">
        <w:instrText>Subsystemtype</w:instrText>
      </w:r>
      <w:r w:rsidR="00A0374F">
        <w:instrText xml:space="preserve">" </w:instrText>
      </w:r>
      <w:r w:rsidR="00A0374F">
        <w:fldChar w:fldCharType="end"/>
      </w:r>
      <w:r>
        <w:t xml:space="preserve"> 'Dmsystem</w:t>
      </w:r>
      <w:r w:rsidR="00A0374F">
        <w:fldChar w:fldCharType="begin"/>
      </w:r>
      <w:r w:rsidR="00A0374F">
        <w:instrText xml:space="preserve"> XE "</w:instrText>
      </w:r>
      <w:r w:rsidR="00A0374F" w:rsidRPr="0012343F">
        <w:instrText>Dmsystem</w:instrText>
      </w:r>
      <w:r w:rsidR="00A0374F">
        <w:instrText xml:space="preserve">" </w:instrText>
      </w:r>
      <w:r w:rsidR="00A0374F">
        <w:fldChar w:fldCharType="end"/>
      </w:r>
      <w:r>
        <w:t>'</w:t>
      </w:r>
      <w:bookmarkEnd w:id="232"/>
    </w:p>
    <w:p w:rsidR="00FC7BC6" w:rsidRDefault="00642BBB" w:rsidP="00642BBB">
      <w:pPr>
        <w:jc w:val="both"/>
        <w:rPr>
          <w:lang w:val="en-US"/>
        </w:rPr>
      </w:pPr>
      <w:r w:rsidRPr="00642BBB">
        <w:rPr>
          <w:lang w:val="en-US"/>
        </w:rPr>
        <w:t>Ein normales Subsystem</w:t>
      </w:r>
      <w:r w:rsidR="00A0374F">
        <w:rPr>
          <w:lang w:val="en-US"/>
        </w:rPr>
        <w:fldChar w:fldCharType="begin"/>
      </w:r>
      <w:r w:rsidR="00A0374F">
        <w:rPr>
          <w:lang w:val="en-US"/>
        </w:rPr>
        <w:instrText xml:space="preserve"> XE "</w:instrText>
      </w:r>
      <w:r w:rsidR="00A0374F" w:rsidRPr="0012343F">
        <w:instrText>Subsystem</w:instrText>
      </w:r>
      <w:r w:rsidR="00A0374F">
        <w:instrText>"</w:instrText>
      </w:r>
      <w:r w:rsidR="00A0374F">
        <w:rPr>
          <w:lang w:val="en-US"/>
        </w:rPr>
        <w:instrText xml:space="preserve"> </w:instrText>
      </w:r>
      <w:r w:rsidR="00A0374F">
        <w:rPr>
          <w:lang w:val="en-US"/>
        </w:rPr>
        <w:fldChar w:fldCharType="end"/>
      </w:r>
      <w:r w:rsidRPr="00642BBB">
        <w:rPr>
          <w:lang w:val="en-US"/>
        </w:rPr>
        <w:t xml:space="preserve"> ist nicht übergreifend. Die Informationen werden bei Verlassen des Subsystems 'vergessen'. Mit dieser Funktion kann ein normales Subsystem gewählt werden, wobei jedoch die Parameter übergreifend werden.</w:t>
      </w:r>
    </w:p>
    <w:p w:rsidR="00FC7BC6" w:rsidRDefault="00FC7BC6" w:rsidP="00FC7BC6">
      <w:pPr>
        <w:pStyle w:val="Overskrift1"/>
        <w:rPr>
          <w:lang w:val="en-US"/>
        </w:rPr>
      </w:pPr>
      <w:bookmarkStart w:id="233" w:name="_Toc118110872"/>
      <w:r>
        <w:rPr>
          <w:lang w:val="en-US"/>
        </w:rPr>
        <w:t>11.3.10.5. Subsystemtype</w:t>
      </w:r>
      <w:r w:rsidR="00A0374F">
        <w:rPr>
          <w:lang w:val="en-US"/>
        </w:rPr>
        <w:fldChar w:fldCharType="begin"/>
      </w:r>
      <w:r w:rsidR="00A0374F">
        <w:rPr>
          <w:lang w:val="en-US"/>
        </w:rPr>
        <w:instrText xml:space="preserve"> XE "</w:instrText>
      </w:r>
      <w:r w:rsidR="00A0374F" w:rsidRPr="0012343F">
        <w:instrText>Subsystemtype</w:instrText>
      </w:r>
      <w:r w:rsidR="00A0374F">
        <w:instrText>"</w:instrText>
      </w:r>
      <w:r w:rsidR="00A0374F">
        <w:rPr>
          <w:lang w:val="en-US"/>
        </w:rPr>
        <w:instrText xml:space="preserve"> </w:instrText>
      </w:r>
      <w:r w:rsidR="00A0374F">
        <w:rPr>
          <w:lang w:val="en-US"/>
        </w:rPr>
        <w:fldChar w:fldCharType="end"/>
      </w:r>
      <w:r>
        <w:rPr>
          <w:lang w:val="en-US"/>
        </w:rPr>
        <w:t xml:space="preserve"> 'Standard'</w:t>
      </w:r>
      <w:bookmarkEnd w:id="233"/>
    </w:p>
    <w:p w:rsidR="003753D3" w:rsidRDefault="00FC7BC6" w:rsidP="00FC7BC6">
      <w:pPr>
        <w:jc w:val="both"/>
        <w:rPr>
          <w:lang w:val="en-US"/>
        </w:rPr>
      </w:pPr>
      <w:r w:rsidRPr="00FC7BC6">
        <w:rPr>
          <w:lang w:val="en-US"/>
        </w:rPr>
        <w:t>Hier werden die Standardüberschriften für 'Neue Liste' und 'Neuer Brief' gehalten. Hier können z.B. Firmenname</w:t>
      </w:r>
      <w:r w:rsidR="00A0374F">
        <w:rPr>
          <w:lang w:val="en-US"/>
        </w:rPr>
        <w:fldChar w:fldCharType="begin"/>
      </w:r>
      <w:r w:rsidR="00A0374F">
        <w:rPr>
          <w:lang w:val="en-US"/>
        </w:rPr>
        <w:instrText xml:space="preserve"> XE "</w:instrText>
      </w:r>
      <w:r w:rsidR="00A0374F" w:rsidRPr="0012343F">
        <w:instrText>Firmenname</w:instrText>
      </w:r>
      <w:r w:rsidR="00A0374F">
        <w:instrText>"</w:instrText>
      </w:r>
      <w:r w:rsidR="00A0374F">
        <w:rPr>
          <w:lang w:val="en-US"/>
        </w:rPr>
        <w:instrText xml:space="preserve"> </w:instrText>
      </w:r>
      <w:r w:rsidR="00A0374F">
        <w:rPr>
          <w:lang w:val="en-US"/>
        </w:rPr>
        <w:fldChar w:fldCharType="end"/>
      </w:r>
      <w:r w:rsidRPr="00FC7BC6">
        <w:rPr>
          <w:lang w:val="en-US"/>
        </w:rPr>
        <w:t xml:space="preserve"> oder andere individuelle Informationen abgelegt werden.</w:t>
      </w:r>
    </w:p>
    <w:p w:rsidR="003753D3" w:rsidRDefault="003753D3" w:rsidP="003753D3">
      <w:pPr>
        <w:pStyle w:val="Overskrift1"/>
        <w:rPr>
          <w:lang w:val="en-US"/>
        </w:rPr>
      </w:pPr>
      <w:bookmarkStart w:id="234" w:name="_Toc118110873"/>
      <w:r>
        <w:rPr>
          <w:lang w:val="en-US"/>
        </w:rPr>
        <w:t>11.4. Dateinamen für Firmen</w:t>
      </w:r>
      <w:bookmarkEnd w:id="234"/>
    </w:p>
    <w:p w:rsidR="003753D3" w:rsidRDefault="003753D3" w:rsidP="003753D3">
      <w:pPr>
        <w:pStyle w:val="CodeSample"/>
        <w:jc w:val="both"/>
      </w:pPr>
      <w:r>
        <w:t>Hier können auf der linken Seite Firmenname</w:t>
      </w:r>
      <w:r w:rsidR="00A0374F">
        <w:fldChar w:fldCharType="begin"/>
      </w:r>
      <w:r w:rsidR="00A0374F">
        <w:instrText xml:space="preserve"> XE "</w:instrText>
      </w:r>
      <w:r w:rsidR="00A0374F" w:rsidRPr="0012343F">
        <w:instrText>Firmenname</w:instrText>
      </w:r>
      <w:r w:rsidR="00A0374F">
        <w:instrText xml:space="preserve">" </w:instrText>
      </w:r>
      <w:r w:rsidR="00A0374F">
        <w:fldChar w:fldCharType="end"/>
      </w:r>
      <w:r>
        <w:t xml:space="preserve"> und Nummer definiert werden. Dies kann auch über das Subsystemmenü</w:t>
      </w:r>
      <w:r w:rsidR="00A0374F">
        <w:fldChar w:fldCharType="begin"/>
      </w:r>
      <w:r w:rsidR="00A0374F">
        <w:instrText xml:space="preserve"> XE "</w:instrText>
      </w:r>
      <w:r w:rsidR="00A0374F" w:rsidRPr="0012343F">
        <w:instrText>Subsystemmenü</w:instrText>
      </w:r>
      <w:r w:rsidR="00A0374F">
        <w:instrText xml:space="preserve">" </w:instrText>
      </w:r>
      <w:r w:rsidR="00A0374F">
        <w:fldChar w:fldCharType="end"/>
      </w:r>
      <w:r>
        <w:t xml:space="preserve"> erfolgen.</w:t>
      </w:r>
    </w:p>
    <w:p w:rsidR="003753D3" w:rsidRDefault="003753D3" w:rsidP="003753D3">
      <w:pPr>
        <w:jc w:val="both"/>
      </w:pPr>
    </w:p>
    <w:p w:rsidR="003753D3" w:rsidRDefault="003753D3" w:rsidP="003753D3">
      <w:pPr>
        <w:jc w:val="center"/>
      </w:pPr>
      <w:r>
        <w:pict>
          <v:shape id="_x0000_i1074" type="#_x0000_t75" style="width:454.5pt;height:180.75pt">
            <v:imagedata r:id="rId55" o:title="fdf-ger603"/>
          </v:shape>
        </w:pict>
      </w:r>
    </w:p>
    <w:p w:rsidR="003753D3" w:rsidRDefault="003753D3" w:rsidP="003753D3">
      <w:pPr>
        <w:pStyle w:val="Overskrift7"/>
      </w:pPr>
      <w:bookmarkStart w:id="235" w:name="_Toc118110661"/>
      <w:r>
        <w:t>49. Dateinamen für Firmen</w:t>
      </w:r>
      <w:bookmarkEnd w:id="235"/>
    </w:p>
    <w:p w:rsidR="003753D3" w:rsidRDefault="003753D3" w:rsidP="003753D3">
      <w:pPr>
        <w:jc w:val="both"/>
      </w:pPr>
      <w:r>
        <w:t>Bei Klick auf ein bestimmtes Subsystem</w:t>
      </w:r>
      <w:r w:rsidR="00A0374F">
        <w:fldChar w:fldCharType="begin"/>
      </w:r>
      <w:r w:rsidR="00A0374F">
        <w:instrText xml:space="preserve"> XE "</w:instrText>
      </w:r>
      <w:r w:rsidR="00A0374F" w:rsidRPr="0012343F">
        <w:instrText>Subsystem</w:instrText>
      </w:r>
      <w:r w:rsidR="00A0374F">
        <w:instrText xml:space="preserve">" </w:instrText>
      </w:r>
      <w:r w:rsidR="00A0374F">
        <w:fldChar w:fldCharType="end"/>
      </w:r>
      <w:r>
        <w:t xml:space="preserve"> wird auf der rechten Seite eine Liste der zugehörigen Dateinamen angezeigt. Es können jetzt Dateinamen für die firmenspezifischen Dateien eingegeben werden.</w:t>
      </w:r>
    </w:p>
    <w:p w:rsidR="00451685" w:rsidRDefault="003753D3" w:rsidP="003753D3">
      <w:pPr>
        <w:jc w:val="both"/>
        <w:rPr>
          <w:lang w:val="en-US"/>
        </w:rPr>
      </w:pPr>
      <w:r w:rsidRPr="003753D3">
        <w:rPr>
          <w:lang w:val="en-US"/>
        </w:rPr>
        <w:t>Die Dateinamen werden in &lt;company&gt;.KOM</w:t>
      </w:r>
      <w:r w:rsidR="00A0374F">
        <w:rPr>
          <w:lang w:val="en-US"/>
        </w:rPr>
        <w:fldChar w:fldCharType="begin"/>
      </w:r>
      <w:r w:rsidR="00A0374F">
        <w:rPr>
          <w:lang w:val="en-US"/>
        </w:rPr>
        <w:instrText xml:space="preserve"> XE "</w:instrText>
      </w:r>
      <w:r w:rsidR="00A0374F" w:rsidRPr="0012343F">
        <w:instrText>KOM</w:instrText>
      </w:r>
      <w:r w:rsidR="00A0374F">
        <w:instrText>"</w:instrText>
      </w:r>
      <w:r w:rsidR="00A0374F">
        <w:rPr>
          <w:lang w:val="en-US"/>
        </w:rPr>
        <w:instrText xml:space="preserve"> </w:instrText>
      </w:r>
      <w:r w:rsidR="00A0374F">
        <w:rPr>
          <w:lang w:val="en-US"/>
        </w:rPr>
        <w:fldChar w:fldCharType="end"/>
      </w:r>
      <w:r w:rsidRPr="003753D3">
        <w:rPr>
          <w:lang w:val="en-US"/>
        </w:rPr>
        <w:t>, z.B. 001.KOM, gespeichert. Es können jetzt unterschiedliche Dateien für jede Firma benutzt werden.</w:t>
      </w:r>
    </w:p>
    <w:p w:rsidR="00451685" w:rsidRDefault="00451685" w:rsidP="00451685">
      <w:pPr>
        <w:pStyle w:val="Overskrift1"/>
        <w:rPr>
          <w:lang w:val="en-US"/>
        </w:rPr>
      </w:pPr>
      <w:bookmarkStart w:id="236" w:name="_Toc118110874"/>
      <w:r>
        <w:rPr>
          <w:lang w:val="en-US"/>
        </w:rPr>
        <w:t>11.4.1. Suchen nach Firmendateinamen</w:t>
      </w:r>
      <w:bookmarkEnd w:id="236"/>
    </w:p>
    <w:p w:rsidR="00451685" w:rsidRDefault="00451685" w:rsidP="00451685">
      <w:pPr>
        <w:jc w:val="both"/>
      </w:pPr>
      <w:r>
        <w:t>Bei der Nutzung verschiedener Firmen-Dateien , können alle LU</w:t>
      </w:r>
      <w:r w:rsidR="00A0374F">
        <w:fldChar w:fldCharType="begin"/>
      </w:r>
      <w:r w:rsidR="00A0374F">
        <w:instrText xml:space="preserve"> XE "</w:instrText>
      </w:r>
      <w:r w:rsidR="00A0374F" w:rsidRPr="0012343F">
        <w:instrText>LU</w:instrText>
      </w:r>
      <w:r w:rsidR="00A0374F">
        <w:instrText xml:space="preserve">" </w:instrText>
      </w:r>
      <w:r w:rsidR="00A0374F">
        <w:fldChar w:fldCharType="end"/>
      </w:r>
      <w:r>
        <w:t>'s durchsucht werden. Hierzu müssen Sie den Button SEARCH aktivieren.</w:t>
      </w:r>
    </w:p>
    <w:p w:rsidR="00451685" w:rsidRDefault="00451685" w:rsidP="00451685">
      <w:pPr>
        <w:jc w:val="both"/>
      </w:pPr>
      <w:r>
        <w:t>Alle BASIC-Datei</w:t>
      </w:r>
      <w:r w:rsidR="00A0374F">
        <w:fldChar w:fldCharType="begin"/>
      </w:r>
      <w:r w:rsidR="00A0374F">
        <w:instrText xml:space="preserve"> XE "</w:instrText>
      </w:r>
      <w:r w:rsidR="00A0374F" w:rsidRPr="0012343F">
        <w:instrText>BASIC-Datei</w:instrText>
      </w:r>
      <w:r w:rsidR="00A0374F">
        <w:instrText xml:space="preserve">" </w:instrText>
      </w:r>
      <w:r w:rsidR="00A0374F">
        <w:fldChar w:fldCharType="end"/>
      </w:r>
      <w:r>
        <w:t>en, die mit einer 2-stelligen LU</w:t>
      </w:r>
      <w:r w:rsidR="00A0374F">
        <w:fldChar w:fldCharType="begin"/>
      </w:r>
      <w:r w:rsidR="00A0374F">
        <w:instrText xml:space="preserve"> XE "</w:instrText>
      </w:r>
      <w:r w:rsidR="00A0374F" w:rsidRPr="0012343F">
        <w:instrText>LU</w:instrText>
      </w:r>
      <w:r w:rsidR="00A0374F">
        <w:instrText xml:space="preserve">" </w:instrText>
      </w:r>
      <w:r w:rsidR="00A0374F">
        <w:fldChar w:fldCharType="end"/>
      </w:r>
      <w:r>
        <w:t xml:space="preserve"> + Dateiname</w:t>
      </w:r>
      <w:r w:rsidR="00A0374F">
        <w:fldChar w:fldCharType="begin"/>
      </w:r>
      <w:r w:rsidR="00A0374F">
        <w:instrText xml:space="preserve"> XE "</w:instrText>
      </w:r>
      <w:r w:rsidR="00A0374F" w:rsidRPr="0012343F">
        <w:instrText>Dateiname</w:instrText>
      </w:r>
      <w:r w:rsidR="00A0374F">
        <w:instrText xml:space="preserve">" </w:instrText>
      </w:r>
      <w:r w:rsidR="00A0374F">
        <w:fldChar w:fldCharType="end"/>
      </w:r>
      <w:r>
        <w:t>, z.B. 90/GF-03000abc, definert sind, werden danach geprüft , ob eine LU 00-99 in der gewählten Firma vorhanden ist. Die erste gefundene LU wird zugeordnet.</w:t>
      </w:r>
    </w:p>
    <w:p w:rsidR="00C67DD1" w:rsidRDefault="00451685" w:rsidP="00451685">
      <w:pPr>
        <w:jc w:val="both"/>
      </w:pPr>
      <w:r>
        <w:t>Beachten Sie bitte, daß hierfür als Minumum die Version (006.003) für den Server</w:t>
      </w:r>
      <w:r w:rsidR="00A0374F">
        <w:fldChar w:fldCharType="begin"/>
      </w:r>
      <w:r w:rsidR="00A0374F">
        <w:instrText xml:space="preserve"> XE "</w:instrText>
      </w:r>
      <w:r w:rsidR="00A0374F" w:rsidRPr="0012343F">
        <w:instrText>Server</w:instrText>
      </w:r>
      <w:r w:rsidR="00A0374F">
        <w:instrText xml:space="preserve">" </w:instrText>
      </w:r>
      <w:r w:rsidR="00A0374F">
        <w:fldChar w:fldCharType="end"/>
      </w:r>
      <w:r>
        <w:t xml:space="preserve"> erforderlich ist.</w:t>
      </w:r>
    </w:p>
    <w:p w:rsidR="00C67DD1" w:rsidRDefault="00C67DD1" w:rsidP="00C67DD1">
      <w:pPr>
        <w:pStyle w:val="Overskrift1"/>
      </w:pPr>
      <w:bookmarkStart w:id="237" w:name="_Toc118110875"/>
      <w:r>
        <w:t>11.4.2. DOS</w:t>
      </w:r>
      <w:r w:rsidR="00A0374F">
        <w:fldChar w:fldCharType="begin"/>
      </w:r>
      <w:r w:rsidR="00A0374F">
        <w:instrText xml:space="preserve"> XE "</w:instrText>
      </w:r>
      <w:r w:rsidR="00A0374F" w:rsidRPr="0012343F">
        <w:instrText>DOS</w:instrText>
      </w:r>
      <w:r w:rsidR="00A0374F">
        <w:instrText xml:space="preserve">" </w:instrText>
      </w:r>
      <w:r w:rsidR="00A0374F">
        <w:fldChar w:fldCharType="end"/>
      </w:r>
      <w:r>
        <w:t xml:space="preserve"> Dateinamen für BASIC-Datei</w:t>
      </w:r>
      <w:r w:rsidR="00A0374F">
        <w:fldChar w:fldCharType="begin"/>
      </w:r>
      <w:r w:rsidR="00A0374F">
        <w:instrText xml:space="preserve"> XE "</w:instrText>
      </w:r>
      <w:r w:rsidR="00A0374F" w:rsidRPr="0012343F">
        <w:instrText>BASIC-Datei</w:instrText>
      </w:r>
      <w:r w:rsidR="00A0374F">
        <w:instrText xml:space="preserve">" </w:instrText>
      </w:r>
      <w:r w:rsidR="00A0374F">
        <w:fldChar w:fldCharType="end"/>
      </w:r>
      <w:r>
        <w:t>en</w:t>
      </w:r>
      <w:bookmarkEnd w:id="237"/>
    </w:p>
    <w:p w:rsidR="00C67DD1" w:rsidRDefault="00C67DD1" w:rsidP="00C67DD1">
      <w:pPr>
        <w:jc w:val="both"/>
      </w:pPr>
      <w:r>
        <w:t>Arbeitet man Offline vom Server</w:t>
      </w:r>
      <w:r w:rsidR="00A0374F">
        <w:fldChar w:fldCharType="begin"/>
      </w:r>
      <w:r w:rsidR="00A0374F">
        <w:instrText xml:space="preserve"> XE "</w:instrText>
      </w:r>
      <w:r w:rsidR="00A0374F" w:rsidRPr="0012343F">
        <w:instrText>Server</w:instrText>
      </w:r>
      <w:r w:rsidR="00A0374F">
        <w:instrText xml:space="preserve">" </w:instrText>
      </w:r>
      <w:r w:rsidR="00A0374F">
        <w:fldChar w:fldCharType="end"/>
      </w:r>
      <w:r>
        <w:t xml:space="preserve"> mit einem X-Basic</w:t>
      </w:r>
      <w:r w:rsidR="00A0374F">
        <w:fldChar w:fldCharType="begin"/>
      </w:r>
      <w:r w:rsidR="00A0374F">
        <w:instrText xml:space="preserve"> XE "</w:instrText>
      </w:r>
      <w:r w:rsidR="00A0374F" w:rsidRPr="0012343F">
        <w:instrText>X-Basic</w:instrText>
      </w:r>
      <w:r w:rsidR="00A0374F">
        <w:instrText xml:space="preserve">" </w:instrText>
      </w:r>
      <w:r w:rsidR="00A0374F">
        <w:fldChar w:fldCharType="end"/>
      </w:r>
      <w:r>
        <w:t xml:space="preserve"> System, können Probleme mit der Länge des Dateinamens entstehen. Es wurde deshalb jetzt folgendes festgelegt: Wird eine Basic-Datei auf einem DOS</w:t>
      </w:r>
      <w:r w:rsidR="00A0374F">
        <w:fldChar w:fldCharType="begin"/>
      </w:r>
      <w:r w:rsidR="00A0374F">
        <w:instrText xml:space="preserve"> XE "</w:instrText>
      </w:r>
      <w:r w:rsidR="00A0374F" w:rsidRPr="0012343F">
        <w:instrText>DOS</w:instrText>
      </w:r>
      <w:r w:rsidR="00A0374F">
        <w:instrText xml:space="preserve">" </w:instrText>
      </w:r>
      <w:r w:rsidR="00A0374F">
        <w:fldChar w:fldCharType="end"/>
      </w:r>
      <w:r>
        <w:t xml:space="preserve"> System nicht gefunden, wird der Dateiname</w:t>
      </w:r>
      <w:r w:rsidR="00A0374F">
        <w:fldChar w:fldCharType="begin"/>
      </w:r>
      <w:r w:rsidR="00A0374F">
        <w:instrText xml:space="preserve"> XE "</w:instrText>
      </w:r>
      <w:r w:rsidR="00A0374F" w:rsidRPr="0012343F">
        <w:instrText>Dateiname</w:instrText>
      </w:r>
      <w:r w:rsidR="00A0374F">
        <w:instrText xml:space="preserve">" </w:instrText>
      </w:r>
      <w:r w:rsidR="00A0374F">
        <w:fldChar w:fldCharType="end"/>
      </w:r>
      <w:r>
        <w:t xml:space="preserve"> wie folgt behandelt:</w:t>
      </w:r>
    </w:p>
    <w:p w:rsidR="00C67DD1" w:rsidRDefault="00C67DD1" w:rsidP="00C67DD1">
      <w:pPr>
        <w:pStyle w:val="Bloktekst"/>
      </w:pPr>
      <w:r>
        <w:t>1. Alle Punkte werden entfernt.</w:t>
      </w:r>
    </w:p>
    <w:p w:rsidR="00C67DD1" w:rsidRDefault="00C67DD1" w:rsidP="00C67DD1">
      <w:pPr>
        <w:pStyle w:val="Bloktekst"/>
        <w:rPr>
          <w:lang w:val="en-US"/>
        </w:rPr>
      </w:pPr>
      <w:r w:rsidRPr="00C67DD1">
        <w:rPr>
          <w:lang w:val="en-US"/>
        </w:rPr>
        <w:t>2. Besteht der Name aus mehr als 8 Zeichen, wird nach dem achten Zeichen ein Punkt gesetzt.</w:t>
      </w:r>
    </w:p>
    <w:p w:rsidR="00C67DD1" w:rsidRDefault="00C67DD1" w:rsidP="00C67DD1">
      <w:pPr>
        <w:pStyle w:val="Bloktekst"/>
        <w:rPr>
          <w:lang w:val="en-US"/>
        </w:rPr>
      </w:pPr>
      <w:r w:rsidRPr="00C67DD1">
        <w:rPr>
          <w:lang w:val="en-US"/>
        </w:rPr>
        <w:t>3. Der Name wird auf das Format 8.3 Zeichen reduziert.</w:t>
      </w:r>
    </w:p>
    <w:p w:rsidR="00A8386F" w:rsidRDefault="00C67DD1" w:rsidP="00C67DD1">
      <w:pPr>
        <w:jc w:val="both"/>
      </w:pPr>
      <w:r>
        <w:t>Dieses gibt die Möglichkeit, eine Serverdatei GF-03000001 als lokale Datei GF-03000.001 zu behandeln.</w:t>
      </w:r>
    </w:p>
    <w:p w:rsidR="00A8386F" w:rsidRDefault="00A8386F" w:rsidP="00A8386F">
      <w:pPr>
        <w:pStyle w:val="Overskrift1"/>
      </w:pPr>
      <w:bookmarkStart w:id="238" w:name="_Toc118110876"/>
      <w:r>
        <w:t>11.5. Kodetabellen</w:t>
      </w:r>
      <w:bookmarkEnd w:id="238"/>
    </w:p>
    <w:p w:rsidR="00A8386F" w:rsidRDefault="00A8386F" w:rsidP="00A8386F">
      <w:pPr>
        <w:jc w:val="both"/>
      </w:pPr>
      <w:r>
        <w:t>Eine Kodetabelle</w:t>
      </w:r>
      <w:r w:rsidR="00A0374F">
        <w:fldChar w:fldCharType="begin"/>
      </w:r>
      <w:r w:rsidR="00A0374F">
        <w:instrText xml:space="preserve"> XE "</w:instrText>
      </w:r>
      <w:r w:rsidR="00A0374F" w:rsidRPr="0012343F">
        <w:instrText>Kodetabelle</w:instrText>
      </w:r>
      <w:r w:rsidR="00A0374F">
        <w:instrText xml:space="preserve">" </w:instrText>
      </w:r>
      <w:r w:rsidR="00A0374F">
        <w:fldChar w:fldCharType="end"/>
      </w:r>
      <w:r>
        <w:t xml:space="preserve"> wird in der Datei CODnnn</w:t>
      </w:r>
      <w:r w:rsidR="00A0374F">
        <w:fldChar w:fldCharType="begin"/>
      </w:r>
      <w:r w:rsidR="00A0374F">
        <w:instrText xml:space="preserve"> XE "</w:instrText>
      </w:r>
      <w:r w:rsidR="00A0374F" w:rsidRPr="0012343F">
        <w:instrText>CODnnn</w:instrText>
      </w:r>
      <w:r w:rsidR="00A0374F">
        <w:instrText xml:space="preserve">" </w:instrText>
      </w:r>
      <w:r w:rsidR="00A0374F">
        <w:fldChar w:fldCharType="end"/>
      </w:r>
      <w:r>
        <w:t>.LLL, z.B. COD013.ENG, gespeichert, wobei nnn die Nummer der Tabelle und LLL die entsprechende Sprache</w:t>
      </w:r>
      <w:r w:rsidR="00A0374F">
        <w:fldChar w:fldCharType="begin"/>
      </w:r>
      <w:r w:rsidR="00A0374F">
        <w:instrText xml:space="preserve"> XE "</w:instrText>
      </w:r>
      <w:r w:rsidR="00A0374F" w:rsidRPr="0012343F">
        <w:instrText>Sprache</w:instrText>
      </w:r>
      <w:r w:rsidR="00A0374F">
        <w:instrText xml:space="preserve">" </w:instrText>
      </w:r>
      <w:r w:rsidR="00A0374F">
        <w:fldChar w:fldCharType="end"/>
      </w:r>
      <w:r>
        <w:t xml:space="preserve"> angeben.</w:t>
      </w:r>
    </w:p>
    <w:p w:rsidR="00A8386F" w:rsidRDefault="00A8386F" w:rsidP="00A8386F">
      <w:pPr>
        <w:jc w:val="both"/>
      </w:pPr>
      <w:r>
        <w:t>Die Kodetabellen 000-009 sind vom System belegt.</w:t>
      </w:r>
    </w:p>
    <w:p w:rsidR="00A8386F" w:rsidRDefault="00A8386F" w:rsidP="00A8386F">
      <w:pPr>
        <w:jc w:val="both"/>
      </w:pPr>
      <w:r>
        <w:t>Kodetabellen können binär oder in ascii-Textdateien gespeichert werden. Im letzten Falle uns die Markierung 'SW-Tools' in der ersten Zeile eingetragen werden. Die Datei kann mit dieser Funktion editiert werden. Soll ein bestimmtes Zeichen nicht konvertiert werden, kann dieses in der Kodetabelle</w:t>
      </w:r>
      <w:r w:rsidR="00A0374F">
        <w:fldChar w:fldCharType="begin"/>
      </w:r>
      <w:r w:rsidR="00A0374F">
        <w:instrText xml:space="preserve"> XE "</w:instrText>
      </w:r>
      <w:r w:rsidR="00A0374F" w:rsidRPr="0012343F">
        <w:instrText>Kodetabelle</w:instrText>
      </w:r>
      <w:r w:rsidR="00A0374F">
        <w:instrText xml:space="preserve">" </w:instrText>
      </w:r>
      <w:r w:rsidR="00A0374F">
        <w:fldChar w:fldCharType="end"/>
      </w:r>
      <w:r>
        <w:t xml:space="preserve"> als Leerstelle auftreten. Dies gibt Ihnen einen verbesserten Überblick.</w:t>
      </w:r>
    </w:p>
    <w:p w:rsidR="00A8386F" w:rsidRDefault="00A8386F" w:rsidP="00A8386F">
      <w:pPr>
        <w:jc w:val="both"/>
      </w:pPr>
    </w:p>
    <w:p w:rsidR="00A8386F" w:rsidRDefault="00A8386F" w:rsidP="00A8386F">
      <w:pPr>
        <w:jc w:val="center"/>
      </w:pPr>
      <w:r>
        <w:pict>
          <v:shape id="_x0000_i1075" type="#_x0000_t75" style="width:451.5pt;height:300.75pt">
            <v:imagedata r:id="rId56" o:title="fdf-ger604"/>
          </v:shape>
        </w:pict>
      </w:r>
    </w:p>
    <w:p w:rsidR="00A8386F" w:rsidRDefault="00A8386F" w:rsidP="00A8386F">
      <w:pPr>
        <w:pStyle w:val="Overskrift7"/>
      </w:pPr>
      <w:bookmarkStart w:id="239" w:name="_Toc118110662"/>
      <w:r>
        <w:t>50. Kodetabelle</w:t>
      </w:r>
      <w:r w:rsidR="00A0374F">
        <w:fldChar w:fldCharType="begin"/>
      </w:r>
      <w:r w:rsidR="00A0374F">
        <w:instrText xml:space="preserve"> XE "</w:instrText>
      </w:r>
      <w:r w:rsidR="00A0374F" w:rsidRPr="0012343F">
        <w:instrText>Kodetabelle</w:instrText>
      </w:r>
      <w:r w:rsidR="00A0374F">
        <w:instrText xml:space="preserve">" </w:instrText>
      </w:r>
      <w:r w:rsidR="00A0374F">
        <w:fldChar w:fldCharType="end"/>
      </w:r>
      <w:r>
        <w:t xml:space="preserve"> zum Lesen von BASIC-Datei</w:t>
      </w:r>
      <w:r w:rsidR="00A0374F">
        <w:fldChar w:fldCharType="begin"/>
      </w:r>
      <w:r w:rsidR="00A0374F">
        <w:instrText xml:space="preserve"> XE "</w:instrText>
      </w:r>
      <w:r w:rsidR="00A0374F" w:rsidRPr="0012343F">
        <w:instrText>BASIC-Datei</w:instrText>
      </w:r>
      <w:r w:rsidR="00A0374F">
        <w:instrText xml:space="preserve">" </w:instrText>
      </w:r>
      <w:r w:rsidR="00A0374F">
        <w:fldChar w:fldCharType="end"/>
      </w:r>
      <w:r>
        <w:t>en</w:t>
      </w:r>
      <w:bookmarkEnd w:id="239"/>
    </w:p>
    <w:p w:rsidR="00A8386F" w:rsidRDefault="00A8386F" w:rsidP="00A8386F">
      <w:pPr>
        <w:jc w:val="both"/>
      </w:pPr>
      <w:r>
        <w:t>Die Kodetabelle</w:t>
      </w:r>
      <w:r w:rsidR="00A0374F">
        <w:fldChar w:fldCharType="begin"/>
      </w:r>
      <w:r w:rsidR="00A0374F">
        <w:instrText xml:space="preserve"> XE "</w:instrText>
      </w:r>
      <w:r w:rsidR="00A0374F" w:rsidRPr="0012343F">
        <w:instrText>Kodetabelle</w:instrText>
      </w:r>
      <w:r w:rsidR="00A0374F">
        <w:instrText xml:space="preserve">" </w:instrText>
      </w:r>
      <w:r w:rsidR="00A0374F">
        <w:fldChar w:fldCharType="end"/>
      </w:r>
      <w:r>
        <w:t xml:space="preserve"> besteht aus einer Adresse, gefolgt von den hexadezimalen Kodes. Alle anderen Zeilen sind Kommentare.</w:t>
      </w:r>
    </w:p>
    <w:p w:rsidR="00A8386F" w:rsidRDefault="00A8386F" w:rsidP="00A8386F">
      <w:pPr>
        <w:jc w:val="both"/>
      </w:pPr>
      <w:r>
        <w:t>Die Kodetabelle</w:t>
      </w:r>
      <w:r w:rsidR="00A0374F">
        <w:fldChar w:fldCharType="begin"/>
      </w:r>
      <w:r w:rsidR="00A0374F">
        <w:instrText xml:space="preserve"> XE "</w:instrText>
      </w:r>
      <w:r w:rsidR="00A0374F" w:rsidRPr="0012343F">
        <w:instrText>Kodetabelle</w:instrText>
      </w:r>
      <w:r w:rsidR="00A0374F">
        <w:instrText xml:space="preserve">" </w:instrText>
      </w:r>
      <w:r w:rsidR="00A0374F">
        <w:fldChar w:fldCharType="end"/>
      </w:r>
      <w:r>
        <w:t xml:space="preserve"> wird zum Übersetzen beim Lesen einer Datei von der Festplatte</w:t>
      </w:r>
      <w:r w:rsidR="00A0374F">
        <w:fldChar w:fldCharType="begin"/>
      </w:r>
      <w:r w:rsidR="00A0374F">
        <w:instrText xml:space="preserve"> XE "</w:instrText>
      </w:r>
      <w:r w:rsidR="00A0374F" w:rsidRPr="0012343F">
        <w:instrText>Festplatte</w:instrText>
      </w:r>
      <w:r w:rsidR="00A0374F">
        <w:instrText xml:space="preserve">" </w:instrText>
      </w:r>
      <w:r w:rsidR="00A0374F">
        <w:fldChar w:fldCharType="end"/>
      </w:r>
      <w:r>
        <w:t xml:space="preserve"> verwendet.</w:t>
      </w:r>
    </w:p>
    <w:p w:rsidR="00A8386F" w:rsidRDefault="00A8386F" w:rsidP="00A8386F">
      <w:pPr>
        <w:jc w:val="both"/>
      </w:pPr>
      <w:r>
        <w:t>Ab Version (006.xxx) ist die Paritätkennung in den Kodetabellen enthalten. Dies bedeutet, dass die Tabellen 1 und 2 (dänisch und deutsch) automatisch die Tabellen 045 und 049 verwenden.</w:t>
      </w:r>
    </w:p>
    <w:p w:rsidR="007E11D8" w:rsidRDefault="00A8386F" w:rsidP="00A8386F">
      <w:pPr>
        <w:jc w:val="both"/>
      </w:pPr>
      <w:r>
        <w:t>Um diese Möglichkeit auch in BASIC Kodetabellen zu nutzen, müssen Sie ein * (Asterix) nach SW-Tools in der ersten Zeile angeben. Es werden jetzt alle Paritäten gewechselt. Das korrekte Zeichen kann als Bemerkung nach dem hexadezimalen Wert angegeben werden, oder der hexadezimale Wert kann mit dem Zeichen selbst erstattet werden.</w:t>
      </w:r>
    </w:p>
    <w:p w:rsidR="007E11D8" w:rsidRDefault="007E11D8" w:rsidP="007E11D8">
      <w:pPr>
        <w:pStyle w:val="Overskrift1"/>
      </w:pPr>
      <w:bookmarkStart w:id="240" w:name="_Toc118110877"/>
      <w:r>
        <w:t>11.5.1. Nummern der Kodetabellen</w:t>
      </w:r>
      <w:bookmarkEnd w:id="240"/>
    </w:p>
    <w:p w:rsidR="007E11D8" w:rsidRDefault="007E11D8" w:rsidP="007E11D8">
      <w:pPr>
        <w:jc w:val="both"/>
      </w:pPr>
      <w:r>
        <w:t>Die Namen der Kodetabellen entsprechen  den Länderkodes für das Telefonieren.</w:t>
      </w:r>
    </w:p>
    <w:p w:rsidR="007E11D8" w:rsidRDefault="007E11D8" w:rsidP="007E11D8">
      <w:pPr>
        <w:pStyle w:val="Bloktekst"/>
      </w:pPr>
      <w:r>
        <w:t>001     dänisch UNIX</w:t>
      </w:r>
      <w:r w:rsidR="00A0374F">
        <w:fldChar w:fldCharType="begin"/>
      </w:r>
      <w:r w:rsidR="00A0374F">
        <w:instrText xml:space="preserve"> XE "</w:instrText>
      </w:r>
      <w:r w:rsidR="00A0374F" w:rsidRPr="0012343F">
        <w:instrText>UNIX</w:instrText>
      </w:r>
      <w:r w:rsidR="00A0374F">
        <w:instrText xml:space="preserve">" </w:instrText>
      </w:r>
      <w:r w:rsidR="00A0374F">
        <w:fldChar w:fldCharType="end"/>
      </w:r>
      <w:r>
        <w:t xml:space="preserve"> eingeschl.</w:t>
      </w:r>
    </w:p>
    <w:p w:rsidR="007E11D8" w:rsidRDefault="007E11D8" w:rsidP="007E11D8">
      <w:pPr>
        <w:pStyle w:val="Bloktekst"/>
      </w:pPr>
      <w:r>
        <w:t>002     deutsch UNIX</w:t>
      </w:r>
      <w:r w:rsidR="00A0374F">
        <w:fldChar w:fldCharType="begin"/>
      </w:r>
      <w:r w:rsidR="00A0374F">
        <w:instrText xml:space="preserve"> XE "</w:instrText>
      </w:r>
      <w:r w:rsidR="00A0374F" w:rsidRPr="0012343F">
        <w:instrText>UNIX</w:instrText>
      </w:r>
      <w:r w:rsidR="00A0374F">
        <w:instrText xml:space="preserve">" </w:instrText>
      </w:r>
      <w:r w:rsidR="00A0374F">
        <w:fldChar w:fldCharType="end"/>
      </w:r>
      <w:r>
        <w:t xml:space="preserve"> eingeschl.</w:t>
      </w:r>
    </w:p>
    <w:p w:rsidR="007E11D8" w:rsidRDefault="007E11D8" w:rsidP="007E11D8">
      <w:pPr>
        <w:pStyle w:val="Bloktekst"/>
      </w:pPr>
      <w:r>
        <w:t>003     ODBC</w:t>
      </w:r>
      <w:r w:rsidR="00A0374F">
        <w:fldChar w:fldCharType="begin"/>
      </w:r>
      <w:r w:rsidR="00A0374F">
        <w:instrText xml:space="preserve"> XE "</w:instrText>
      </w:r>
      <w:r w:rsidR="00A0374F" w:rsidRPr="0012343F">
        <w:instrText>ODBC</w:instrText>
      </w:r>
      <w:r w:rsidR="00A0374F">
        <w:instrText xml:space="preserve">" </w:instrText>
      </w:r>
      <w:r w:rsidR="00A0374F">
        <w:fldChar w:fldCharType="end"/>
      </w:r>
      <w:r>
        <w:t xml:space="preserve"> OemToAnsi</w:t>
      </w:r>
      <w:r w:rsidR="00A0374F">
        <w:fldChar w:fldCharType="begin"/>
      </w:r>
      <w:r w:rsidR="00A0374F">
        <w:instrText xml:space="preserve"> XE "</w:instrText>
      </w:r>
      <w:r w:rsidR="00A0374F" w:rsidRPr="0012343F">
        <w:instrText>OemToAnsi</w:instrText>
      </w:r>
      <w:r w:rsidR="00A0374F">
        <w:instrText xml:space="preserve">" </w:instrText>
      </w:r>
      <w:r w:rsidR="00A0374F">
        <w:fldChar w:fldCharType="end"/>
      </w:r>
      <w:r>
        <w:t xml:space="preserve"> eingeschl.</w:t>
      </w:r>
    </w:p>
    <w:p w:rsidR="007E11D8" w:rsidRDefault="007E11D8" w:rsidP="007E11D8">
      <w:pPr>
        <w:pStyle w:val="Bloktekst"/>
      </w:pPr>
      <w:r>
        <w:t>004     Parity plain 1:1 eingeschl.</w:t>
      </w:r>
    </w:p>
    <w:p w:rsidR="007E11D8" w:rsidRDefault="007E11D8" w:rsidP="007E11D8">
      <w:pPr>
        <w:pStyle w:val="Bloktekst"/>
      </w:pPr>
      <w:r>
        <w:t>010     ISO8850</w:t>
      </w:r>
      <w:r w:rsidR="00A0374F">
        <w:fldChar w:fldCharType="begin"/>
      </w:r>
      <w:r w:rsidR="00A0374F">
        <w:instrText xml:space="preserve"> XE "</w:instrText>
      </w:r>
      <w:r w:rsidR="00A0374F" w:rsidRPr="0012343F">
        <w:instrText>ISO8850</w:instrText>
      </w:r>
      <w:r w:rsidR="00A0374F">
        <w:instrText xml:space="preserve">" </w:instrText>
      </w:r>
      <w:r w:rsidR="00A0374F">
        <w:fldChar w:fldCharType="end"/>
      </w:r>
    </w:p>
    <w:p w:rsidR="007E11D8" w:rsidRDefault="007E11D8" w:rsidP="007E11D8">
      <w:pPr>
        <w:pStyle w:val="Bloktekst"/>
      </w:pPr>
      <w:r>
        <w:t>011     Dataflex</w:t>
      </w:r>
      <w:r w:rsidR="00A0374F">
        <w:fldChar w:fldCharType="begin"/>
      </w:r>
      <w:r w:rsidR="00A0374F">
        <w:instrText xml:space="preserve"> XE "</w:instrText>
      </w:r>
      <w:r w:rsidR="00A0374F" w:rsidRPr="0012343F">
        <w:instrText>Dataflex</w:instrText>
      </w:r>
      <w:r w:rsidR="00A0374F">
        <w:instrText xml:space="preserve">" </w:instrText>
      </w:r>
      <w:r w:rsidR="00A0374F">
        <w:fldChar w:fldCharType="end"/>
      </w:r>
    </w:p>
    <w:p w:rsidR="007E11D8" w:rsidRDefault="007E11D8" w:rsidP="007E11D8">
      <w:pPr>
        <w:pStyle w:val="Bloktekst"/>
      </w:pPr>
      <w:r>
        <w:t>012     EBCDIC</w:t>
      </w:r>
    </w:p>
    <w:p w:rsidR="007E11D8" w:rsidRDefault="007E11D8" w:rsidP="007E11D8">
      <w:pPr>
        <w:pStyle w:val="Bloktekst"/>
      </w:pPr>
      <w:r>
        <w:t>013     ODBC</w:t>
      </w:r>
      <w:r w:rsidR="00A0374F">
        <w:fldChar w:fldCharType="begin"/>
      </w:r>
      <w:r w:rsidR="00A0374F">
        <w:instrText xml:space="preserve"> XE "</w:instrText>
      </w:r>
      <w:r w:rsidR="00A0374F" w:rsidRPr="0012343F">
        <w:instrText>ODBC</w:instrText>
      </w:r>
      <w:r w:rsidR="00A0374F">
        <w:instrText xml:space="preserve">" </w:instrText>
      </w:r>
      <w:r w:rsidR="00A0374F">
        <w:fldChar w:fldCharType="end"/>
      </w:r>
      <w:r>
        <w:t xml:space="preserve"> OemToAnsi</w:t>
      </w:r>
      <w:r w:rsidR="00A0374F">
        <w:fldChar w:fldCharType="begin"/>
      </w:r>
      <w:r w:rsidR="00A0374F">
        <w:instrText xml:space="preserve"> XE "</w:instrText>
      </w:r>
      <w:r w:rsidR="00A0374F" w:rsidRPr="0012343F">
        <w:instrText>OemToAnsi</w:instrText>
      </w:r>
      <w:r w:rsidR="00A0374F">
        <w:instrText xml:space="preserve">" </w:instrText>
      </w:r>
      <w:r w:rsidR="00A0374F">
        <w:fldChar w:fldCharType="end"/>
      </w:r>
    </w:p>
    <w:p w:rsidR="007E11D8" w:rsidRDefault="007E11D8" w:rsidP="007E11D8">
      <w:pPr>
        <w:pStyle w:val="Bloktekst"/>
      </w:pPr>
      <w:r>
        <w:t>044     englisch Basic parity</w:t>
      </w:r>
    </w:p>
    <w:p w:rsidR="007E11D8" w:rsidRDefault="007E11D8" w:rsidP="007E11D8">
      <w:pPr>
        <w:pStyle w:val="Bloktekst"/>
      </w:pPr>
      <w:r>
        <w:t>045     dänisch Basic parity</w:t>
      </w:r>
    </w:p>
    <w:p w:rsidR="007E11D8" w:rsidRDefault="007E11D8" w:rsidP="007E11D8">
      <w:pPr>
        <w:pStyle w:val="Bloktekst"/>
      </w:pPr>
      <w:r>
        <w:t>046     schwedisch Basic parity</w:t>
      </w:r>
    </w:p>
    <w:p w:rsidR="007E11D8" w:rsidRDefault="007E11D8" w:rsidP="007E11D8">
      <w:pPr>
        <w:pStyle w:val="Bloktekst"/>
      </w:pPr>
      <w:r>
        <w:t>049     deutsch Basic parity</w:t>
      </w:r>
    </w:p>
    <w:p w:rsidR="0067797F" w:rsidRDefault="007E11D8" w:rsidP="007E11D8">
      <w:pPr>
        <w:pStyle w:val="Bloktekst"/>
      </w:pPr>
      <w:r>
        <w:t>099     Sortieren vielsprachig</w:t>
      </w:r>
    </w:p>
    <w:p w:rsidR="0067797F" w:rsidRDefault="0067797F" w:rsidP="0067797F">
      <w:pPr>
        <w:pStyle w:val="Overskrift1"/>
      </w:pPr>
      <w:bookmarkStart w:id="241" w:name="_Toc118110878"/>
      <w:r>
        <w:t>11.5.2. Kodetabelle</w:t>
      </w:r>
      <w:r w:rsidR="00A0374F">
        <w:fldChar w:fldCharType="begin"/>
      </w:r>
      <w:r w:rsidR="00A0374F">
        <w:instrText xml:space="preserve"> XE "</w:instrText>
      </w:r>
      <w:r w:rsidR="00A0374F" w:rsidRPr="0012343F">
        <w:instrText>Kodetabelle</w:instrText>
      </w:r>
      <w:r w:rsidR="00A0374F">
        <w:instrText xml:space="preserve">" </w:instrText>
      </w:r>
      <w:r w:rsidR="00A0374F">
        <w:fldChar w:fldCharType="end"/>
      </w:r>
      <w:r>
        <w:t xml:space="preserve"> für Sortieren</w:t>
      </w:r>
      <w:bookmarkEnd w:id="241"/>
    </w:p>
    <w:p w:rsidR="009F06A6" w:rsidRDefault="0067797F" w:rsidP="0067797F">
      <w:pPr>
        <w:jc w:val="both"/>
      </w:pPr>
      <w:r>
        <w:t>Beim Sortieren in RAPGEN</w:t>
      </w:r>
      <w:r w:rsidR="00A0374F">
        <w:fldChar w:fldCharType="begin"/>
      </w:r>
      <w:r w:rsidR="00A0374F">
        <w:instrText xml:space="preserve"> XE "</w:instrText>
      </w:r>
      <w:r w:rsidR="00A0374F" w:rsidRPr="0012343F">
        <w:instrText>RAPGEN</w:instrText>
      </w:r>
      <w:r w:rsidR="00A0374F">
        <w:instrText xml:space="preserve">" </w:instrText>
      </w:r>
      <w:r w:rsidR="00A0374F">
        <w:fldChar w:fldCharType="end"/>
      </w:r>
      <w:r>
        <w:t xml:space="preserve"> oder SW-Tools ODBC</w:t>
      </w:r>
      <w:r w:rsidR="00A0374F">
        <w:fldChar w:fldCharType="begin"/>
      </w:r>
      <w:r w:rsidR="00A0374F">
        <w:instrText xml:space="preserve"> XE "</w:instrText>
      </w:r>
      <w:r w:rsidR="00A0374F" w:rsidRPr="0012343F">
        <w:instrText>ODBC</w:instrText>
      </w:r>
      <w:r w:rsidR="00A0374F">
        <w:instrText xml:space="preserve">" </w:instrText>
      </w:r>
      <w:r w:rsidR="00A0374F">
        <w:fldChar w:fldCharType="end"/>
      </w:r>
      <w:r>
        <w:t xml:space="preserve"> Treiber wird die Kodetabelle</w:t>
      </w:r>
      <w:r w:rsidR="00A0374F">
        <w:fldChar w:fldCharType="begin"/>
      </w:r>
      <w:r w:rsidR="00A0374F">
        <w:instrText xml:space="preserve"> XE "</w:instrText>
      </w:r>
      <w:r w:rsidR="00A0374F" w:rsidRPr="0012343F">
        <w:instrText>Kodetabelle</w:instrText>
      </w:r>
      <w:r w:rsidR="00A0374F">
        <w:instrText xml:space="preserve">" </w:instrText>
      </w:r>
      <w:r w:rsidR="00A0374F">
        <w:fldChar w:fldCharType="end"/>
      </w:r>
      <w:r>
        <w:t xml:space="preserve"> für Sortieren benutzt. Hierdurch werden länderspezifische Zeichen (z.B. ä, ü, ö) korrekt sortiert. Dies gilt auch für Zeichen mit Akzenten.</w:t>
      </w:r>
    </w:p>
    <w:p w:rsidR="009F06A6" w:rsidRDefault="009F06A6" w:rsidP="009F06A6">
      <w:pPr>
        <w:pStyle w:val="Overskrift1"/>
      </w:pPr>
      <w:bookmarkStart w:id="242" w:name="_Toc118110879"/>
      <w:r>
        <w:t>11.6. Systemdateien</w:t>
      </w:r>
      <w:bookmarkEnd w:id="242"/>
      <w:r w:rsidR="00A0374F">
        <w:fldChar w:fldCharType="begin"/>
      </w:r>
      <w:r w:rsidR="00A0374F">
        <w:instrText xml:space="preserve"> XE "</w:instrText>
      </w:r>
      <w:r w:rsidR="00A0374F" w:rsidRPr="0012343F">
        <w:instrText>Systemdateien</w:instrText>
      </w:r>
      <w:r w:rsidR="00A0374F">
        <w:instrText xml:space="preserve">" </w:instrText>
      </w:r>
      <w:r w:rsidR="00A0374F">
        <w:fldChar w:fldCharType="end"/>
      </w:r>
    </w:p>
    <w:p w:rsidR="005C5307" w:rsidRDefault="009F06A6" w:rsidP="009F06A6">
      <w:pPr>
        <w:jc w:val="both"/>
        <w:rPr>
          <w:lang w:val="en-US"/>
        </w:rPr>
      </w:pPr>
      <w:r>
        <w:t>Um dieses System benutzten zu können, müssen die Definitionen der Systemdateien</w:t>
      </w:r>
      <w:r w:rsidR="00A0374F">
        <w:fldChar w:fldCharType="begin"/>
      </w:r>
      <w:r w:rsidR="00A0374F">
        <w:instrText xml:space="preserve"> XE "</w:instrText>
      </w:r>
      <w:r w:rsidR="00A0374F" w:rsidRPr="0012343F">
        <w:instrText>Systemdateien</w:instrText>
      </w:r>
      <w:r w:rsidR="00A0374F">
        <w:instrText xml:space="preserve">" </w:instrText>
      </w:r>
      <w:r w:rsidR="00A0374F">
        <w:fldChar w:fldCharType="end"/>
      </w:r>
      <w:r>
        <w:t xml:space="preserve"> installiert sein. </w:t>
      </w:r>
      <w:r w:rsidRPr="009F06A6">
        <w:rPr>
          <w:lang w:val="en-US"/>
        </w:rPr>
        <w:t>Hier werden die Systemdateien für das Data-Dictionary, Subsysteme, Listen und IQ-Programme</w:t>
      </w:r>
      <w:r w:rsidR="00A0374F">
        <w:rPr>
          <w:lang w:val="en-US"/>
        </w:rPr>
        <w:fldChar w:fldCharType="begin"/>
      </w:r>
      <w:r w:rsidR="00A0374F">
        <w:rPr>
          <w:lang w:val="en-US"/>
        </w:rPr>
        <w:instrText xml:space="preserve"> XE "</w:instrText>
      </w:r>
      <w:r w:rsidR="00A0374F" w:rsidRPr="0012343F">
        <w:instrText>IQ-Programme</w:instrText>
      </w:r>
      <w:r w:rsidR="00A0374F">
        <w:instrText>"</w:instrText>
      </w:r>
      <w:r w:rsidR="00A0374F">
        <w:rPr>
          <w:lang w:val="en-US"/>
        </w:rPr>
        <w:instrText xml:space="preserve"> </w:instrText>
      </w:r>
      <w:r w:rsidR="00A0374F">
        <w:rPr>
          <w:lang w:val="en-US"/>
        </w:rPr>
        <w:fldChar w:fldCharType="end"/>
      </w:r>
      <w:r w:rsidRPr="009F06A6">
        <w:rPr>
          <w:lang w:val="en-US"/>
        </w:rPr>
        <w:t xml:space="preserve"> definiert.</w:t>
      </w:r>
    </w:p>
    <w:p w:rsidR="005C5307" w:rsidRDefault="005C5307" w:rsidP="005C5307">
      <w:pPr>
        <w:pStyle w:val="Overskrift1"/>
        <w:rPr>
          <w:lang w:val="en-US"/>
        </w:rPr>
      </w:pPr>
      <w:bookmarkStart w:id="243" w:name="_Toc118110880"/>
      <w:r>
        <w:rPr>
          <w:lang w:val="en-US"/>
        </w:rPr>
        <w:t>12. Datenbank Treiber</w:t>
      </w:r>
      <w:bookmarkEnd w:id="243"/>
    </w:p>
    <w:p w:rsidR="005C5307" w:rsidRDefault="005C5307" w:rsidP="005C5307"/>
    <w:p w:rsidR="005C5307" w:rsidRDefault="005C5307" w:rsidP="005C5307">
      <w:pPr>
        <w:jc w:val="both"/>
      </w:pPr>
      <w:r w:rsidRPr="005C5307">
        <w:rPr>
          <w:lang w:val="en-US"/>
        </w:rPr>
        <w:t xml:space="preserve">Das Data-Dictionary unterstützt eine Reihe von Datenbank Treibern. </w:t>
      </w:r>
      <w:r>
        <w:t>Weitere sind in Vorbereitung.</w:t>
      </w:r>
    </w:p>
    <w:p w:rsidR="005C5307" w:rsidRDefault="005C5307" w:rsidP="005C5307">
      <w:pPr>
        <w:jc w:val="both"/>
      </w:pPr>
      <w:r>
        <w:t>Einige dieser Treiber sind von SW-Tools entwickelt und gewährleisten generell schnelleren Zugriff auf Dateisysteme. Es ist jedoch zu beachten, daß hierbei einige Restriktionen betr. Index-updates in Kauf genommen werden müssen.</w:t>
      </w:r>
    </w:p>
    <w:p w:rsidR="005C5307" w:rsidRDefault="005C5307" w:rsidP="005C5307">
      <w:pPr>
        <w:jc w:val="both"/>
      </w:pPr>
      <w:r>
        <w:t>Werden andere Zugriffsroutinen verwendet, müssen diese separat erworben und installiert werden.</w:t>
      </w:r>
    </w:p>
    <w:p w:rsidR="005C5307" w:rsidRDefault="005C5307" w:rsidP="005C5307">
      <w:pPr>
        <w:jc w:val="both"/>
        <w:rPr>
          <w:lang w:val="en-US"/>
        </w:rPr>
      </w:pPr>
      <w:r w:rsidRPr="005C5307">
        <w:rPr>
          <w:lang w:val="en-US"/>
        </w:rPr>
        <w:t>ANMERKUNG: SW-Tools Treiber unterstützen vorwärts und rückwärts Suchen in Indextabellen</w:t>
      </w:r>
      <w:r w:rsidR="00A0374F">
        <w:rPr>
          <w:lang w:val="en-US"/>
        </w:rPr>
        <w:fldChar w:fldCharType="begin"/>
      </w:r>
      <w:r w:rsidR="00A0374F">
        <w:rPr>
          <w:lang w:val="en-US"/>
        </w:rPr>
        <w:instrText xml:space="preserve"> XE "</w:instrText>
      </w:r>
      <w:r w:rsidR="00A0374F" w:rsidRPr="0012343F">
        <w:instrText>Indextabellen</w:instrText>
      </w:r>
      <w:r w:rsidR="00A0374F">
        <w:instrText>"</w:instrText>
      </w:r>
      <w:r w:rsidR="00A0374F">
        <w:rPr>
          <w:lang w:val="en-US"/>
        </w:rPr>
        <w:instrText xml:space="preserve"> </w:instrText>
      </w:r>
      <w:r w:rsidR="00A0374F">
        <w:rPr>
          <w:lang w:val="en-US"/>
        </w:rPr>
        <w:fldChar w:fldCharType="end"/>
      </w:r>
      <w:r w:rsidRPr="005C5307">
        <w:rPr>
          <w:lang w:val="en-US"/>
        </w:rPr>
        <w:t>. Andere Treiber unterstützen nur die eingebauten Funktionen, z.B. kann IQ bei Verwendung des CTRAS</w:t>
      </w:r>
      <w:r w:rsidR="00A0374F">
        <w:rPr>
          <w:lang w:val="en-US"/>
        </w:rPr>
        <w:fldChar w:fldCharType="begin"/>
      </w:r>
      <w:r w:rsidR="00A0374F">
        <w:rPr>
          <w:lang w:val="en-US"/>
        </w:rPr>
        <w:instrText xml:space="preserve"> XE "</w:instrText>
      </w:r>
      <w:r w:rsidR="00A0374F" w:rsidRPr="0012343F">
        <w:instrText>CTRAS</w:instrText>
      </w:r>
      <w:r w:rsidR="00A0374F">
        <w:instrText>"</w:instrText>
      </w:r>
      <w:r w:rsidR="00A0374F">
        <w:rPr>
          <w:lang w:val="en-US"/>
        </w:rPr>
        <w:instrText xml:space="preserve"> </w:instrText>
      </w:r>
      <w:r w:rsidR="00A0374F">
        <w:rPr>
          <w:lang w:val="en-US"/>
        </w:rPr>
        <w:fldChar w:fldCharType="end"/>
      </w:r>
      <w:r w:rsidRPr="005C5307">
        <w:rPr>
          <w:lang w:val="en-US"/>
        </w:rPr>
        <w:t xml:space="preserve"> Treibers keine Übersichten in rückläufiger Ordnung ausgeben.</w:t>
      </w:r>
    </w:p>
    <w:p w:rsidR="0047363E" w:rsidRDefault="005C5307" w:rsidP="005C5307">
      <w:pPr>
        <w:jc w:val="both"/>
        <w:rPr>
          <w:lang w:val="en-US"/>
        </w:rPr>
      </w:pPr>
      <w:r w:rsidRPr="005C5307">
        <w:rPr>
          <w:lang w:val="en-US"/>
        </w:rPr>
        <w:t>Auch wenn das Ajourführen von Dateien möglich ist, geschieht dies auf eigenes Risiko des Anwenders. SW Tools kann keine Verantwortung für Fehlverhalten übernehmen, wenn solche Programme eingesetzt werden.</w:t>
      </w:r>
    </w:p>
    <w:p w:rsidR="0047363E" w:rsidRDefault="0047363E" w:rsidP="0047363E">
      <w:pPr>
        <w:pStyle w:val="Overskrift1"/>
        <w:rPr>
          <w:lang w:val="en-US"/>
        </w:rPr>
      </w:pPr>
      <w:bookmarkStart w:id="244" w:name="_Toc118110881"/>
      <w:r>
        <w:rPr>
          <w:lang w:val="en-US"/>
        </w:rPr>
        <w:t>12.1. SSV</w:t>
      </w:r>
      <w:r w:rsidR="00A0374F">
        <w:rPr>
          <w:lang w:val="en-US"/>
        </w:rPr>
        <w:fldChar w:fldCharType="begin"/>
      </w:r>
      <w:r w:rsidR="00A0374F">
        <w:rPr>
          <w:lang w:val="en-US"/>
        </w:rPr>
        <w:instrText xml:space="preserve"> XE "</w:instrText>
      </w:r>
      <w:r w:rsidR="00A0374F" w:rsidRPr="0012343F">
        <w:instrText>SSV</w:instrText>
      </w:r>
      <w:r w:rsidR="00A0374F">
        <w:instrText>"</w:instrText>
      </w:r>
      <w:r w:rsidR="00A0374F">
        <w:rPr>
          <w:lang w:val="en-US"/>
        </w:rPr>
        <w:instrText xml:space="preserve"> </w:instrText>
      </w:r>
      <w:r w:rsidR="00A0374F">
        <w:rPr>
          <w:lang w:val="en-US"/>
        </w:rPr>
        <w:fldChar w:fldCharType="end"/>
      </w:r>
      <w:r>
        <w:rPr>
          <w:lang w:val="en-US"/>
        </w:rPr>
        <w:t xml:space="preserve"> Treiber für Textdateien</w:t>
      </w:r>
      <w:bookmarkEnd w:id="244"/>
    </w:p>
    <w:p w:rsidR="0047363E" w:rsidRDefault="0047363E" w:rsidP="0047363E">
      <w:pPr>
        <w:jc w:val="both"/>
      </w:pPr>
      <w:r>
        <w:t>Der SSV</w:t>
      </w:r>
      <w:r w:rsidR="00A0374F">
        <w:fldChar w:fldCharType="begin"/>
      </w:r>
      <w:r w:rsidR="00A0374F">
        <w:instrText xml:space="preserve"> XE "</w:instrText>
      </w:r>
      <w:r w:rsidR="00A0374F" w:rsidRPr="0012343F">
        <w:instrText>SSV</w:instrText>
      </w:r>
      <w:r w:rsidR="00A0374F">
        <w:instrText xml:space="preserve">" </w:instrText>
      </w:r>
      <w:r w:rsidR="00A0374F">
        <w:fldChar w:fldCharType="end"/>
      </w:r>
      <w:r>
        <w:t xml:space="preserve"> Treiber für Textdateien bestimmt das interne Dateiformat</w:t>
      </w:r>
      <w:r w:rsidR="00A0374F">
        <w:fldChar w:fldCharType="begin"/>
      </w:r>
      <w:r w:rsidR="00A0374F">
        <w:instrText xml:space="preserve"> XE "</w:instrText>
      </w:r>
      <w:r w:rsidR="00A0374F" w:rsidRPr="0012343F">
        <w:instrText>Dateiformat</w:instrText>
      </w:r>
      <w:r w:rsidR="00A0374F">
        <w:instrText xml:space="preserve">" </w:instrText>
      </w:r>
      <w:r w:rsidR="00A0374F">
        <w:fldChar w:fldCharType="end"/>
      </w:r>
      <w:r>
        <w:t xml:space="preserve"> für alle SW-Tools Produkte. Dieser Treibern sollte deshalb immer als erster Treiber vorhanden sein.</w:t>
      </w:r>
    </w:p>
    <w:p w:rsidR="0047363E" w:rsidRDefault="0047363E" w:rsidP="0047363E">
      <w:pPr>
        <w:jc w:val="both"/>
      </w:pPr>
      <w:r w:rsidRPr="0047363E">
        <w:rPr>
          <w:lang w:val="en-US"/>
        </w:rPr>
        <w:t>In einer SSV</w:t>
      </w:r>
      <w:r w:rsidR="00A0374F">
        <w:rPr>
          <w:lang w:val="en-US"/>
        </w:rPr>
        <w:fldChar w:fldCharType="begin"/>
      </w:r>
      <w:r w:rsidR="00A0374F">
        <w:rPr>
          <w:lang w:val="en-US"/>
        </w:rPr>
        <w:instrText xml:space="preserve"> XE "</w:instrText>
      </w:r>
      <w:r w:rsidR="00A0374F" w:rsidRPr="0012343F">
        <w:instrText>SSV</w:instrText>
      </w:r>
      <w:r w:rsidR="00A0374F">
        <w:instrText>"</w:instrText>
      </w:r>
      <w:r w:rsidR="00A0374F">
        <w:rPr>
          <w:lang w:val="en-US"/>
        </w:rPr>
        <w:instrText xml:space="preserve"> </w:instrText>
      </w:r>
      <w:r w:rsidR="00A0374F">
        <w:rPr>
          <w:lang w:val="en-US"/>
        </w:rPr>
        <w:fldChar w:fldCharType="end"/>
      </w:r>
      <w:r w:rsidRPr="0047363E">
        <w:rPr>
          <w:lang w:val="en-US"/>
        </w:rPr>
        <w:t xml:space="preserve"> Textdatei</w:t>
      </w:r>
      <w:r w:rsidR="00A0374F">
        <w:rPr>
          <w:lang w:val="en-US"/>
        </w:rPr>
        <w:fldChar w:fldCharType="begin"/>
      </w:r>
      <w:r w:rsidR="00A0374F">
        <w:rPr>
          <w:lang w:val="en-US"/>
        </w:rPr>
        <w:instrText xml:space="preserve"> XE "</w:instrText>
      </w:r>
      <w:r w:rsidR="00A0374F" w:rsidRPr="0012343F">
        <w:instrText>Textdatei</w:instrText>
      </w:r>
      <w:r w:rsidR="00A0374F">
        <w:instrText>"</w:instrText>
      </w:r>
      <w:r w:rsidR="00A0374F">
        <w:rPr>
          <w:lang w:val="en-US"/>
        </w:rPr>
        <w:instrText xml:space="preserve"> </w:instrText>
      </w:r>
      <w:r w:rsidR="00A0374F">
        <w:rPr>
          <w:lang w:val="en-US"/>
        </w:rPr>
        <w:fldChar w:fldCharType="end"/>
      </w:r>
      <w:r w:rsidRPr="0047363E">
        <w:rPr>
          <w:lang w:val="en-US"/>
        </w:rPr>
        <w:t xml:space="preserve"> ist jeder Satz durch ein Carriage Return, und jedes Feld durch ein Semikolon getrennt. </w:t>
      </w:r>
      <w:r>
        <w:t>Die Dateien können mit einem beliebigen Texteditor ausgegeben werden.</w:t>
      </w:r>
    </w:p>
    <w:p w:rsidR="0047363E" w:rsidRDefault="0047363E" w:rsidP="0047363E">
      <w:pPr>
        <w:jc w:val="both"/>
      </w:pPr>
      <w:r>
        <w:t>SSV</w:t>
      </w:r>
      <w:r w:rsidR="00A0374F">
        <w:fldChar w:fldCharType="begin"/>
      </w:r>
      <w:r w:rsidR="00A0374F">
        <w:instrText xml:space="preserve"> XE "</w:instrText>
      </w:r>
      <w:r w:rsidR="00A0374F" w:rsidRPr="0012343F">
        <w:instrText>SSV</w:instrText>
      </w:r>
      <w:r w:rsidR="00A0374F">
        <w:instrText xml:space="preserve">" </w:instrText>
      </w:r>
      <w:r w:rsidR="00A0374F">
        <w:fldChar w:fldCharType="end"/>
      </w:r>
      <w:r>
        <w:t xml:space="preserve"> Dateien sind extrem schnell bei relativ kleinen Dateien. Die Dateien können sowohl auf dem lokalen PC als auch auf einem Server</w:t>
      </w:r>
      <w:r w:rsidR="00A0374F">
        <w:fldChar w:fldCharType="begin"/>
      </w:r>
      <w:r w:rsidR="00A0374F">
        <w:instrText xml:space="preserve"> XE "</w:instrText>
      </w:r>
      <w:r w:rsidR="00A0374F" w:rsidRPr="0012343F">
        <w:instrText>Server</w:instrText>
      </w:r>
      <w:r w:rsidR="00A0374F">
        <w:instrText xml:space="preserve">" </w:instrText>
      </w:r>
      <w:r w:rsidR="00A0374F">
        <w:fldChar w:fldCharType="end"/>
      </w:r>
      <w:r>
        <w:t xml:space="preserve"> installiert sein. Es kann jede beliebige Kodetabelle</w:t>
      </w:r>
      <w:r w:rsidR="00A0374F">
        <w:fldChar w:fldCharType="begin"/>
      </w:r>
      <w:r w:rsidR="00A0374F">
        <w:instrText xml:space="preserve"> XE "</w:instrText>
      </w:r>
      <w:r w:rsidR="00A0374F" w:rsidRPr="0012343F">
        <w:instrText>Kodetabelle</w:instrText>
      </w:r>
      <w:r w:rsidR="00A0374F">
        <w:instrText xml:space="preserve">" </w:instrText>
      </w:r>
      <w:r w:rsidR="00A0374F">
        <w:fldChar w:fldCharType="end"/>
      </w:r>
      <w:r>
        <w:t xml:space="preserve"> verwendet werden. Rückschreiben von Daten ist implementiert und zugelassen, sollte jedoch nur von einem Anwender</w:t>
      </w:r>
      <w:r w:rsidR="00A0374F">
        <w:fldChar w:fldCharType="begin"/>
      </w:r>
      <w:r w:rsidR="00A0374F">
        <w:instrText xml:space="preserve"> XE "</w:instrText>
      </w:r>
      <w:r w:rsidR="00A0374F" w:rsidRPr="0012343F">
        <w:instrText>Anwender</w:instrText>
      </w:r>
      <w:r w:rsidR="00A0374F">
        <w:instrText xml:space="preserve">" </w:instrText>
      </w:r>
      <w:r w:rsidR="00A0374F">
        <w:fldChar w:fldCharType="end"/>
      </w:r>
      <w:r>
        <w:t xml:space="preserve"> zur Zeit vorgenommen werden.</w:t>
      </w:r>
    </w:p>
    <w:p w:rsidR="00136052" w:rsidRDefault="0047363E" w:rsidP="0047363E">
      <w:pPr>
        <w:jc w:val="both"/>
      </w:pPr>
      <w:r>
        <w:t>Handelt sich um umfangreiche Dateien bzw. soll ein Rückschreiben in einer Multiuser-Umgebung erfolgen, sollte man ein echtes Datenbanksystem</w:t>
      </w:r>
      <w:r w:rsidR="00A0374F">
        <w:fldChar w:fldCharType="begin"/>
      </w:r>
      <w:r w:rsidR="00A0374F">
        <w:instrText xml:space="preserve"> XE "</w:instrText>
      </w:r>
      <w:r w:rsidR="00A0374F" w:rsidRPr="0012343F">
        <w:instrText>Datenbanksystem</w:instrText>
      </w:r>
      <w:r w:rsidR="00A0374F">
        <w:instrText xml:space="preserve">" </w:instrText>
      </w:r>
      <w:r w:rsidR="00A0374F">
        <w:fldChar w:fldCharType="end"/>
      </w:r>
      <w:r>
        <w:t xml:space="preserve"> wählen.</w:t>
      </w:r>
    </w:p>
    <w:p w:rsidR="00136052" w:rsidRDefault="00136052" w:rsidP="00136052">
      <w:pPr>
        <w:pStyle w:val="Overskrift1"/>
      </w:pPr>
      <w:bookmarkStart w:id="245" w:name="_Toc118110882"/>
      <w:r>
        <w:t>12.1.1. Tabellenname</w:t>
      </w:r>
      <w:bookmarkEnd w:id="245"/>
    </w:p>
    <w:p w:rsidR="00046569" w:rsidRDefault="00136052" w:rsidP="00136052">
      <w:pPr>
        <w:jc w:val="both"/>
        <w:rPr>
          <w:lang w:val="en-US"/>
        </w:rPr>
      </w:pPr>
      <w:r>
        <w:t>Der physische Dateiname</w:t>
      </w:r>
      <w:r w:rsidR="00A0374F">
        <w:fldChar w:fldCharType="begin"/>
      </w:r>
      <w:r w:rsidR="00A0374F">
        <w:instrText xml:space="preserve"> XE "</w:instrText>
      </w:r>
      <w:r w:rsidR="00A0374F" w:rsidRPr="0012343F">
        <w:instrText>Dateiname</w:instrText>
      </w:r>
      <w:r w:rsidR="00A0374F">
        <w:instrText xml:space="preserve">" </w:instrText>
      </w:r>
      <w:r w:rsidR="00A0374F">
        <w:fldChar w:fldCharType="end"/>
      </w:r>
      <w:r>
        <w:t xml:space="preserve"> wird aus dem Standardpath und dem Tabellennamen für den Treiber generiert. </w:t>
      </w:r>
      <w:r w:rsidRPr="00136052">
        <w:rPr>
          <w:lang w:val="en-US"/>
        </w:rPr>
        <w:t>Die Dateiextension</w:t>
      </w:r>
      <w:r w:rsidR="00A0374F">
        <w:rPr>
          <w:lang w:val="en-US"/>
        </w:rPr>
        <w:fldChar w:fldCharType="begin"/>
      </w:r>
      <w:r w:rsidR="00A0374F">
        <w:rPr>
          <w:lang w:val="en-US"/>
        </w:rPr>
        <w:instrText xml:space="preserve"> XE "</w:instrText>
      </w:r>
      <w:r w:rsidR="00A0374F" w:rsidRPr="0012343F">
        <w:instrText>Dateiextension</w:instrText>
      </w:r>
      <w:r w:rsidR="00A0374F">
        <w:instrText>"</w:instrText>
      </w:r>
      <w:r w:rsidR="00A0374F">
        <w:rPr>
          <w:lang w:val="en-US"/>
        </w:rPr>
        <w:instrText xml:space="preserve"> </w:instrText>
      </w:r>
      <w:r w:rsidR="00A0374F">
        <w:rPr>
          <w:lang w:val="en-US"/>
        </w:rPr>
        <w:fldChar w:fldCharType="end"/>
      </w:r>
      <w:r w:rsidRPr="00136052">
        <w:rPr>
          <w:lang w:val="en-US"/>
        </w:rPr>
        <w:t xml:space="preserve"> ist normalerweise .SSV</w:t>
      </w:r>
      <w:r w:rsidR="00A0374F">
        <w:rPr>
          <w:lang w:val="en-US"/>
        </w:rPr>
        <w:fldChar w:fldCharType="begin"/>
      </w:r>
      <w:r w:rsidR="00A0374F">
        <w:rPr>
          <w:lang w:val="en-US"/>
        </w:rPr>
        <w:instrText xml:space="preserve"> XE "</w:instrText>
      </w:r>
      <w:r w:rsidR="00A0374F" w:rsidRPr="0012343F">
        <w:instrText>SSV</w:instrText>
      </w:r>
      <w:r w:rsidR="00A0374F">
        <w:instrText>"</w:instrText>
      </w:r>
      <w:r w:rsidR="00A0374F">
        <w:rPr>
          <w:lang w:val="en-US"/>
        </w:rPr>
        <w:instrText xml:space="preserve"> </w:instrText>
      </w:r>
      <w:r w:rsidR="00A0374F">
        <w:rPr>
          <w:lang w:val="en-US"/>
        </w:rPr>
        <w:fldChar w:fldCharType="end"/>
      </w:r>
      <w:r w:rsidRPr="00136052">
        <w:rPr>
          <w:lang w:val="en-US"/>
        </w:rPr>
        <w:t>, falls anders nicht angegeben wird. Wird kein gesonderter Dateiname angegeben, wird hierfür die Datei-ID benutzt, z.B. greift dann die Tabelle va auf die Datei va.ssv zu.</w:t>
      </w:r>
    </w:p>
    <w:p w:rsidR="00046569" w:rsidRDefault="00046569" w:rsidP="00046569">
      <w:pPr>
        <w:pStyle w:val="Overskrift1"/>
        <w:rPr>
          <w:lang w:val="en-US"/>
        </w:rPr>
      </w:pPr>
      <w:bookmarkStart w:id="246" w:name="_Toc118110883"/>
      <w:r>
        <w:rPr>
          <w:lang w:val="en-US"/>
        </w:rPr>
        <w:t>12.1.2. Feldformat</w:t>
      </w:r>
      <w:bookmarkEnd w:id="246"/>
      <w:r w:rsidR="00A0374F">
        <w:rPr>
          <w:lang w:val="en-US"/>
        </w:rPr>
        <w:fldChar w:fldCharType="begin"/>
      </w:r>
      <w:r w:rsidR="00A0374F">
        <w:rPr>
          <w:lang w:val="en-US"/>
        </w:rPr>
        <w:instrText xml:space="preserve"> XE "</w:instrText>
      </w:r>
      <w:r w:rsidR="00A0374F" w:rsidRPr="0012343F">
        <w:instrText>Feldformat</w:instrText>
      </w:r>
      <w:r w:rsidR="00A0374F">
        <w:instrText>"</w:instrText>
      </w:r>
      <w:r w:rsidR="00A0374F">
        <w:rPr>
          <w:lang w:val="en-US"/>
        </w:rPr>
        <w:instrText xml:space="preserve"> </w:instrText>
      </w:r>
      <w:r w:rsidR="00A0374F">
        <w:rPr>
          <w:lang w:val="en-US"/>
        </w:rPr>
        <w:fldChar w:fldCharType="end"/>
      </w:r>
    </w:p>
    <w:p w:rsidR="00EF0432" w:rsidRDefault="00046569" w:rsidP="00046569">
      <w:pPr>
        <w:jc w:val="both"/>
      </w:pPr>
      <w:r w:rsidRPr="00046569">
        <w:rPr>
          <w:lang w:val="en-US"/>
        </w:rPr>
        <w:t>Alle Felder werden als Textfelder gespeichert, können aber als numerische Felder definiert werden. Die Option für das Packen</w:t>
      </w:r>
      <w:r w:rsidR="00A0374F">
        <w:rPr>
          <w:lang w:val="en-US"/>
        </w:rPr>
        <w:fldChar w:fldCharType="begin"/>
      </w:r>
      <w:r w:rsidR="00A0374F">
        <w:rPr>
          <w:lang w:val="en-US"/>
        </w:rPr>
        <w:instrText xml:space="preserve"> XE "</w:instrText>
      </w:r>
      <w:r w:rsidR="00A0374F" w:rsidRPr="0012343F">
        <w:instrText>Packen</w:instrText>
      </w:r>
      <w:r w:rsidR="00A0374F">
        <w:instrText>"</w:instrText>
      </w:r>
      <w:r w:rsidR="00A0374F">
        <w:rPr>
          <w:lang w:val="en-US"/>
        </w:rPr>
        <w:instrText xml:space="preserve"> </w:instrText>
      </w:r>
      <w:r w:rsidR="00A0374F">
        <w:rPr>
          <w:lang w:val="en-US"/>
        </w:rPr>
        <w:fldChar w:fldCharType="end"/>
      </w:r>
      <w:r w:rsidRPr="00046569">
        <w:rPr>
          <w:lang w:val="en-US"/>
        </w:rPr>
        <w:t xml:space="preserve"> wird nicht benutzt. </w:t>
      </w:r>
      <w:r>
        <w:t>Bytenummern sind hier bedeutungslos.</w:t>
      </w:r>
    </w:p>
    <w:p w:rsidR="00EF0432" w:rsidRDefault="00EF0432" w:rsidP="00EF0432">
      <w:pPr>
        <w:pStyle w:val="Overskrift1"/>
      </w:pPr>
      <w:bookmarkStart w:id="247" w:name="_Toc118110884"/>
      <w:r>
        <w:t>12.1.3. Indexbeschreibung</w:t>
      </w:r>
      <w:bookmarkEnd w:id="247"/>
      <w:r w:rsidR="00A0374F">
        <w:fldChar w:fldCharType="begin"/>
      </w:r>
      <w:r w:rsidR="00A0374F">
        <w:instrText xml:space="preserve"> XE "</w:instrText>
      </w:r>
      <w:r w:rsidR="00A0374F" w:rsidRPr="0012343F">
        <w:instrText>Indexbeschreibung</w:instrText>
      </w:r>
      <w:r w:rsidR="00A0374F">
        <w:instrText xml:space="preserve">" </w:instrText>
      </w:r>
      <w:r w:rsidR="00A0374F">
        <w:fldChar w:fldCharType="end"/>
      </w:r>
    </w:p>
    <w:p w:rsidR="00A55EBB" w:rsidRDefault="00EF0432" w:rsidP="00EF0432">
      <w:pPr>
        <w:jc w:val="both"/>
      </w:pPr>
      <w:r>
        <w:t>Die einzelnen Sätze sind physisch immer entsprechend der ersten Indexdefinition</w:t>
      </w:r>
      <w:r w:rsidR="00A0374F">
        <w:fldChar w:fldCharType="begin"/>
      </w:r>
      <w:r w:rsidR="00A0374F">
        <w:instrText xml:space="preserve"> XE "</w:instrText>
      </w:r>
      <w:r w:rsidR="00A0374F" w:rsidRPr="0012343F">
        <w:instrText>Indexdefinition</w:instrText>
      </w:r>
      <w:r w:rsidR="00A0374F">
        <w:instrText xml:space="preserve">" </w:instrText>
      </w:r>
      <w:r w:rsidR="00A0374F">
        <w:fldChar w:fldCharType="end"/>
      </w:r>
      <w:r>
        <w:t xml:space="preserve"> sortiert. Wird ein sekundärer Index verwendet, erfolgt die Sortierung</w:t>
      </w:r>
      <w:r w:rsidR="00A0374F">
        <w:fldChar w:fldCharType="begin"/>
      </w:r>
      <w:r w:rsidR="00A0374F">
        <w:instrText xml:space="preserve"> XE "</w:instrText>
      </w:r>
      <w:r w:rsidR="00A0374F" w:rsidRPr="0012343F">
        <w:instrText>Sortierung</w:instrText>
      </w:r>
      <w:r w:rsidR="00A0374F">
        <w:instrText xml:space="preserve">" </w:instrText>
      </w:r>
      <w:r w:rsidR="00A0374F">
        <w:fldChar w:fldCharType="end"/>
      </w:r>
      <w:r>
        <w:t xml:space="preserve"> hiernach nur bei Bedarf.</w:t>
      </w:r>
    </w:p>
    <w:p w:rsidR="00A55EBB" w:rsidRDefault="00A55EBB" w:rsidP="00A55EBB">
      <w:pPr>
        <w:pStyle w:val="Overskrift1"/>
      </w:pPr>
      <w:bookmarkStart w:id="248" w:name="_Toc118110885"/>
      <w:r>
        <w:t>12.2. ODBC</w:t>
      </w:r>
      <w:r w:rsidR="00A0374F">
        <w:fldChar w:fldCharType="begin"/>
      </w:r>
      <w:r w:rsidR="00A0374F">
        <w:instrText xml:space="preserve"> XE "</w:instrText>
      </w:r>
      <w:r w:rsidR="00A0374F" w:rsidRPr="0012343F">
        <w:instrText>ODBC</w:instrText>
      </w:r>
      <w:r w:rsidR="00A0374F">
        <w:instrText xml:space="preserve">" </w:instrText>
      </w:r>
      <w:r w:rsidR="00A0374F">
        <w:fldChar w:fldCharType="end"/>
      </w:r>
      <w:r>
        <w:t xml:space="preserve"> Treiber</w:t>
      </w:r>
      <w:bookmarkEnd w:id="248"/>
    </w:p>
    <w:p w:rsidR="00085AFD" w:rsidRDefault="00A55EBB" w:rsidP="00A55EBB">
      <w:pPr>
        <w:jc w:val="both"/>
      </w:pPr>
      <w:r w:rsidRPr="00A55EBB">
        <w:rPr>
          <w:lang w:val="en-US"/>
        </w:rPr>
        <w:t>Der ODBC</w:t>
      </w:r>
      <w:r w:rsidR="00A0374F">
        <w:rPr>
          <w:lang w:val="en-US"/>
        </w:rPr>
        <w:fldChar w:fldCharType="begin"/>
      </w:r>
      <w:r w:rsidR="00A0374F">
        <w:rPr>
          <w:lang w:val="en-US"/>
        </w:rPr>
        <w:instrText xml:space="preserve"> XE "</w:instrText>
      </w:r>
      <w:r w:rsidR="00A0374F" w:rsidRPr="0012343F">
        <w:instrText>ODBC</w:instrText>
      </w:r>
      <w:r w:rsidR="00A0374F">
        <w:instrText>"</w:instrText>
      </w:r>
      <w:r w:rsidR="00A0374F">
        <w:rPr>
          <w:lang w:val="en-US"/>
        </w:rPr>
        <w:instrText xml:space="preserve"> </w:instrText>
      </w:r>
      <w:r w:rsidR="00A0374F">
        <w:rPr>
          <w:lang w:val="en-US"/>
        </w:rPr>
        <w:fldChar w:fldCharType="end"/>
      </w:r>
      <w:r w:rsidRPr="00A55EBB">
        <w:rPr>
          <w:lang w:val="en-US"/>
        </w:rPr>
        <w:t xml:space="preserve"> Treiber, installiert unter Windows, ist für das Data-Dictionary verfügbar. </w:t>
      </w:r>
      <w:r>
        <w:t>Ein Installationsbeispiel finden Sie im Abschnitt 'Treiber Schnittstelle'.</w:t>
      </w:r>
    </w:p>
    <w:p w:rsidR="00085AFD" w:rsidRDefault="00085AFD" w:rsidP="00085AFD">
      <w:pPr>
        <w:pStyle w:val="Overskrift1"/>
      </w:pPr>
      <w:bookmarkStart w:id="249" w:name="_Toc118110886"/>
      <w:r>
        <w:t>12.2.1. Kodetabelle</w:t>
      </w:r>
      <w:bookmarkEnd w:id="249"/>
      <w:r w:rsidR="00A0374F">
        <w:fldChar w:fldCharType="begin"/>
      </w:r>
      <w:r w:rsidR="00A0374F">
        <w:instrText xml:space="preserve"> XE "</w:instrText>
      </w:r>
      <w:r w:rsidR="00A0374F" w:rsidRPr="0012343F">
        <w:instrText>Kodetabelle</w:instrText>
      </w:r>
      <w:r w:rsidR="00A0374F">
        <w:instrText xml:space="preserve">" </w:instrText>
      </w:r>
      <w:r w:rsidR="00A0374F">
        <w:fldChar w:fldCharType="end"/>
      </w:r>
    </w:p>
    <w:p w:rsidR="002472F5" w:rsidRDefault="00085AFD" w:rsidP="00085AFD">
      <w:pPr>
        <w:jc w:val="both"/>
      </w:pPr>
      <w:r>
        <w:t>Die Kodetabelle</w:t>
      </w:r>
      <w:r w:rsidR="00A0374F">
        <w:fldChar w:fldCharType="begin"/>
      </w:r>
      <w:r w:rsidR="00A0374F">
        <w:instrText xml:space="preserve"> XE "</w:instrText>
      </w:r>
      <w:r w:rsidR="00A0374F" w:rsidRPr="0012343F">
        <w:instrText>Kodetabelle</w:instrText>
      </w:r>
      <w:r w:rsidR="00A0374F">
        <w:instrText xml:space="preserve">" </w:instrText>
      </w:r>
      <w:r w:rsidR="00A0374F">
        <w:fldChar w:fldCharType="end"/>
      </w:r>
      <w:r>
        <w:t xml:space="preserve"> solle normalerweise ODBC</w:t>
      </w:r>
      <w:r w:rsidR="00A0374F">
        <w:fldChar w:fldCharType="begin"/>
      </w:r>
      <w:r w:rsidR="00A0374F">
        <w:instrText xml:space="preserve"> XE "</w:instrText>
      </w:r>
      <w:r w:rsidR="00A0374F" w:rsidRPr="0012343F">
        <w:instrText>ODBC</w:instrText>
      </w:r>
      <w:r w:rsidR="00A0374F">
        <w:instrText xml:space="preserve">" </w:instrText>
      </w:r>
      <w:r w:rsidR="00A0374F">
        <w:fldChar w:fldCharType="end"/>
      </w:r>
      <w:r>
        <w:t xml:space="preserve"> (Oem auf Ansi</w:t>
      </w:r>
      <w:r w:rsidR="00A0374F">
        <w:fldChar w:fldCharType="begin"/>
      </w:r>
      <w:r w:rsidR="00A0374F">
        <w:instrText xml:space="preserve"> XE "</w:instrText>
      </w:r>
      <w:r w:rsidR="00A0374F" w:rsidRPr="0012343F">
        <w:instrText>Ansi</w:instrText>
      </w:r>
      <w:r w:rsidR="00A0374F">
        <w:instrText xml:space="preserve">" </w:instrText>
      </w:r>
      <w:r w:rsidR="00A0374F">
        <w:fldChar w:fldCharType="end"/>
      </w:r>
      <w:r>
        <w:t>) entsprechen, kann jedoch abhängig von der Anwendung, die die Tabellen definiert hat, abweichen.</w:t>
      </w:r>
    </w:p>
    <w:p w:rsidR="002472F5" w:rsidRDefault="002472F5" w:rsidP="002472F5">
      <w:pPr>
        <w:pStyle w:val="Overskrift1"/>
      </w:pPr>
      <w:bookmarkStart w:id="250" w:name="_Toc118110887"/>
      <w:r>
        <w:t>12.3. BASIC Treiber, generell</w:t>
      </w:r>
      <w:bookmarkEnd w:id="250"/>
    </w:p>
    <w:p w:rsidR="002472F5" w:rsidRDefault="002472F5" w:rsidP="002472F5">
      <w:pPr>
        <w:jc w:val="both"/>
      </w:pPr>
      <w:r>
        <w:t>Der BASIC Treiber entspricht den Spezifikationen in den VIEW Handbüchern. Man kann Dateidefinitionen direkt aus VIEW importieren (PUT, gefolgt von 'Get Standard Definitionen). Auch COMET</w:t>
      </w:r>
      <w:r w:rsidR="00A0374F">
        <w:fldChar w:fldCharType="begin"/>
      </w:r>
      <w:r w:rsidR="00A0374F">
        <w:instrText xml:space="preserve"> XE "</w:instrText>
      </w:r>
      <w:r w:rsidR="00A0374F" w:rsidRPr="0012343F">
        <w:instrText>COMET</w:instrText>
      </w:r>
      <w:r w:rsidR="00A0374F">
        <w:instrText xml:space="preserve">" </w:instrText>
      </w:r>
      <w:r w:rsidR="00A0374F">
        <w:fldChar w:fldCharType="end"/>
      </w:r>
      <w:r>
        <w:t xml:space="preserve"> Textdateien können direkt geladen werden.</w:t>
      </w:r>
    </w:p>
    <w:p w:rsidR="002472F5" w:rsidRDefault="002472F5" w:rsidP="002472F5">
      <w:pPr>
        <w:jc w:val="both"/>
      </w:pPr>
      <w:r>
        <w:t>Über die Funktion 'Import</w:t>
      </w:r>
      <w:r w:rsidR="00A0374F">
        <w:fldChar w:fldCharType="begin"/>
      </w:r>
      <w:r w:rsidR="00A0374F">
        <w:instrText xml:space="preserve"> XE "</w:instrText>
      </w:r>
      <w:r w:rsidR="00A0374F" w:rsidRPr="0012343F">
        <w:instrText>Import</w:instrText>
      </w:r>
      <w:r w:rsidR="00A0374F">
        <w:instrText xml:space="preserve">" </w:instrText>
      </w:r>
      <w:r w:rsidR="00A0374F">
        <w:fldChar w:fldCharType="end"/>
      </w:r>
      <w:r>
        <w:t xml:space="preserve"> ODBC</w:t>
      </w:r>
      <w:r w:rsidR="00A0374F">
        <w:fldChar w:fldCharType="begin"/>
      </w:r>
      <w:r w:rsidR="00A0374F">
        <w:instrText xml:space="preserve"> XE "</w:instrText>
      </w:r>
      <w:r w:rsidR="00A0374F" w:rsidRPr="0012343F">
        <w:instrText>ODBC</w:instrText>
      </w:r>
      <w:r w:rsidR="00A0374F">
        <w:instrText xml:space="preserve">" </w:instrText>
      </w:r>
      <w:r w:rsidR="00A0374F">
        <w:fldChar w:fldCharType="end"/>
      </w:r>
      <w:r>
        <w:t xml:space="preserve"> Definitionen kann ein komplettes VIEW System, einschließlich Firmanabhängiger Dateinamen, vom Server</w:t>
      </w:r>
      <w:r w:rsidR="00A0374F">
        <w:fldChar w:fldCharType="begin"/>
      </w:r>
      <w:r w:rsidR="00A0374F">
        <w:instrText xml:space="preserve"> XE "</w:instrText>
      </w:r>
      <w:r w:rsidR="00A0374F" w:rsidRPr="0012343F">
        <w:instrText>Server</w:instrText>
      </w:r>
      <w:r w:rsidR="00A0374F">
        <w:instrText xml:space="preserve">" </w:instrText>
      </w:r>
      <w:r w:rsidR="00A0374F">
        <w:fldChar w:fldCharType="end"/>
      </w:r>
      <w:r>
        <w:t xml:space="preserve"> installiert werden. Diese Funktion setzt ein Paßwort</w:t>
      </w:r>
      <w:r w:rsidR="00A0374F">
        <w:fldChar w:fldCharType="begin"/>
      </w:r>
      <w:r w:rsidR="00A0374F">
        <w:instrText xml:space="preserve"> XE "</w:instrText>
      </w:r>
      <w:r w:rsidR="00A0374F" w:rsidRPr="0012343F">
        <w:instrText>Paßwort</w:instrText>
      </w:r>
      <w:r w:rsidR="00A0374F">
        <w:instrText xml:space="preserve">" </w:instrText>
      </w:r>
      <w:r w:rsidR="00A0374F">
        <w:fldChar w:fldCharType="end"/>
      </w:r>
      <w:r>
        <w:t xml:space="preserve"> (BASIC) voraus, wenn ein gesamtes System, also nicht nur Teilsysteme, importiert werden soll.</w:t>
      </w:r>
    </w:p>
    <w:p w:rsidR="002472F5" w:rsidRDefault="002472F5" w:rsidP="002472F5">
      <w:pPr>
        <w:jc w:val="both"/>
      </w:pPr>
    </w:p>
    <w:p w:rsidR="002472F5" w:rsidRDefault="002472F5" w:rsidP="002472F5">
      <w:pPr>
        <w:jc w:val="center"/>
      </w:pPr>
      <w:r>
        <w:pict>
          <v:shape id="_x0000_i1076" type="#_x0000_t75" style="width:452.25pt;height:274.5pt">
            <v:imagedata r:id="rId57" o:title="fdf-ger500"/>
          </v:shape>
        </w:pict>
      </w:r>
    </w:p>
    <w:p w:rsidR="004A05A1" w:rsidRDefault="002472F5" w:rsidP="002472F5">
      <w:pPr>
        <w:pStyle w:val="Overskrift7"/>
        <w:rPr>
          <w:lang w:val="en-US"/>
        </w:rPr>
      </w:pPr>
      <w:bookmarkStart w:id="251" w:name="_Toc118110663"/>
      <w:r w:rsidRPr="002472F5">
        <w:rPr>
          <w:lang w:val="en-US"/>
        </w:rPr>
        <w:t>51. 'Import</w:t>
      </w:r>
      <w:r w:rsidR="00A0374F">
        <w:rPr>
          <w:lang w:val="en-US"/>
        </w:rPr>
        <w:fldChar w:fldCharType="begin"/>
      </w:r>
      <w:r w:rsidR="00A0374F">
        <w:rPr>
          <w:lang w:val="en-US"/>
        </w:rPr>
        <w:instrText xml:space="preserve"> XE "</w:instrText>
      </w:r>
      <w:r w:rsidR="00A0374F" w:rsidRPr="0012343F">
        <w:instrText>Import</w:instrText>
      </w:r>
      <w:r w:rsidR="00A0374F">
        <w:instrText>"</w:instrText>
      </w:r>
      <w:r w:rsidR="00A0374F">
        <w:rPr>
          <w:lang w:val="en-US"/>
        </w:rPr>
        <w:instrText xml:space="preserve"> </w:instrText>
      </w:r>
      <w:r w:rsidR="00A0374F">
        <w:rPr>
          <w:lang w:val="en-US"/>
        </w:rPr>
        <w:fldChar w:fldCharType="end"/>
      </w:r>
      <w:r w:rsidRPr="002472F5">
        <w:rPr>
          <w:lang w:val="en-US"/>
        </w:rPr>
        <w:t xml:space="preserve"> ODBC</w:t>
      </w:r>
      <w:r w:rsidR="00A0374F">
        <w:rPr>
          <w:lang w:val="en-US"/>
        </w:rPr>
        <w:fldChar w:fldCharType="begin"/>
      </w:r>
      <w:r w:rsidR="00A0374F">
        <w:rPr>
          <w:lang w:val="en-US"/>
        </w:rPr>
        <w:instrText xml:space="preserve"> XE "</w:instrText>
      </w:r>
      <w:r w:rsidR="00A0374F" w:rsidRPr="0012343F">
        <w:instrText>ODBC</w:instrText>
      </w:r>
      <w:r w:rsidR="00A0374F">
        <w:instrText>"</w:instrText>
      </w:r>
      <w:r w:rsidR="00A0374F">
        <w:rPr>
          <w:lang w:val="en-US"/>
        </w:rPr>
        <w:instrText xml:space="preserve"> </w:instrText>
      </w:r>
      <w:r w:rsidR="00A0374F">
        <w:rPr>
          <w:lang w:val="en-US"/>
        </w:rPr>
        <w:fldChar w:fldCharType="end"/>
      </w:r>
      <w:r w:rsidRPr="002472F5">
        <w:rPr>
          <w:lang w:val="en-US"/>
        </w:rPr>
        <w:t xml:space="preserve"> Definitionen für einen BASIC Treiber</w:t>
      </w:r>
      <w:bookmarkEnd w:id="251"/>
    </w:p>
    <w:p w:rsidR="004A05A1" w:rsidRDefault="004A05A1" w:rsidP="004A05A1">
      <w:pPr>
        <w:pStyle w:val="Overskrift1"/>
        <w:rPr>
          <w:lang w:val="en-US"/>
        </w:rPr>
      </w:pPr>
      <w:bookmarkStart w:id="252" w:name="_Toc118110888"/>
      <w:r>
        <w:rPr>
          <w:lang w:val="en-US"/>
        </w:rPr>
        <w:t>12.3.1. Feldformate</w:t>
      </w:r>
      <w:bookmarkEnd w:id="252"/>
    </w:p>
    <w:p w:rsidR="004A05A1" w:rsidRDefault="004A05A1" w:rsidP="004A05A1">
      <w:pPr>
        <w:jc w:val="both"/>
      </w:pPr>
      <w:r>
        <w:t>Das BASIC Dateisystem</w:t>
      </w:r>
      <w:r w:rsidR="00A0374F">
        <w:fldChar w:fldCharType="begin"/>
      </w:r>
      <w:r w:rsidR="00A0374F">
        <w:instrText xml:space="preserve"> XE "</w:instrText>
      </w:r>
      <w:r w:rsidR="00A0374F" w:rsidRPr="0012343F">
        <w:instrText>Dateisystem</w:instrText>
      </w:r>
      <w:r w:rsidR="00A0374F">
        <w:instrText xml:space="preserve">" </w:instrText>
      </w:r>
      <w:r w:rsidR="00A0374F">
        <w:fldChar w:fldCharType="end"/>
      </w:r>
      <w:r>
        <w:t xml:space="preserve"> speichert Feldwerte als BASIC-Variable</w:t>
      </w:r>
      <w:r w:rsidR="00A0374F">
        <w:fldChar w:fldCharType="begin"/>
      </w:r>
      <w:r w:rsidR="00A0374F">
        <w:instrText xml:space="preserve"> XE "</w:instrText>
      </w:r>
      <w:r w:rsidR="00A0374F" w:rsidRPr="0012343F">
        <w:instrText>BASIC-Variable</w:instrText>
      </w:r>
      <w:r w:rsidR="00A0374F">
        <w:instrText xml:space="preserve">" </w:instrText>
      </w:r>
      <w:r w:rsidR="00A0374F">
        <w:fldChar w:fldCharType="end"/>
      </w:r>
      <w:r>
        <w:t>, wobei die folgenden Feldtypen verwendet werden können:</w:t>
      </w:r>
    </w:p>
    <w:p w:rsidR="004A05A1" w:rsidRDefault="004A05A1" w:rsidP="004A05A1">
      <w:pPr>
        <w:pStyle w:val="Bloktekst"/>
      </w:pPr>
      <w:r>
        <w:t>T1 1% = 1-Wort</w:t>
      </w:r>
      <w:r w:rsidR="00A0374F">
        <w:fldChar w:fldCharType="begin"/>
      </w:r>
      <w:r w:rsidR="00A0374F">
        <w:instrText xml:space="preserve"> XE "</w:instrText>
      </w:r>
      <w:r w:rsidR="00A0374F" w:rsidRPr="0012343F">
        <w:instrText>Wort</w:instrText>
      </w:r>
      <w:r w:rsidR="00A0374F">
        <w:instrText xml:space="preserve">" </w:instrText>
      </w:r>
      <w:r w:rsidR="00A0374F">
        <w:fldChar w:fldCharType="end"/>
      </w:r>
      <w:r>
        <w:t>, max. 7999, keine Dezimalstellen</w:t>
      </w:r>
      <w:r w:rsidR="00A0374F">
        <w:fldChar w:fldCharType="begin"/>
      </w:r>
      <w:r w:rsidR="00A0374F">
        <w:instrText xml:space="preserve"> XE "</w:instrText>
      </w:r>
      <w:r w:rsidR="00A0374F" w:rsidRPr="0012343F">
        <w:instrText>Dezimalstellen</w:instrText>
      </w:r>
      <w:r w:rsidR="00A0374F">
        <w:instrText xml:space="preserve">" </w:instrText>
      </w:r>
      <w:r w:rsidR="00A0374F">
        <w:fldChar w:fldCharType="end"/>
      </w:r>
    </w:p>
    <w:p w:rsidR="004A05A1" w:rsidRDefault="004A05A1" w:rsidP="004A05A1">
      <w:pPr>
        <w:pStyle w:val="Bloktekst"/>
      </w:pPr>
      <w:r>
        <w:t>T2 2% = 2-Wort</w:t>
      </w:r>
      <w:r w:rsidR="00A0374F">
        <w:fldChar w:fldCharType="begin"/>
      </w:r>
      <w:r w:rsidR="00A0374F">
        <w:instrText xml:space="preserve"> XE "</w:instrText>
      </w:r>
      <w:r w:rsidR="00A0374F" w:rsidRPr="0012343F">
        <w:instrText>Wort</w:instrText>
      </w:r>
      <w:r w:rsidR="00A0374F">
        <w:instrText xml:space="preserve">" </w:instrText>
      </w:r>
      <w:r w:rsidR="00A0374F">
        <w:fldChar w:fldCharType="end"/>
      </w:r>
      <w:r>
        <w:t>, max. 6 Stellen</w:t>
      </w:r>
    </w:p>
    <w:p w:rsidR="004A05A1" w:rsidRDefault="004A05A1" w:rsidP="004A05A1">
      <w:pPr>
        <w:pStyle w:val="Bloktekst"/>
      </w:pPr>
      <w:r>
        <w:t>T3 3% = 3-Wort</w:t>
      </w:r>
      <w:r w:rsidR="00A0374F">
        <w:fldChar w:fldCharType="begin"/>
      </w:r>
      <w:r w:rsidR="00A0374F">
        <w:instrText xml:space="preserve"> XE "</w:instrText>
      </w:r>
      <w:r w:rsidR="00A0374F" w:rsidRPr="0012343F">
        <w:instrText>Wort</w:instrText>
      </w:r>
      <w:r w:rsidR="00A0374F">
        <w:instrText xml:space="preserve">" </w:instrText>
      </w:r>
      <w:r w:rsidR="00A0374F">
        <w:fldChar w:fldCharType="end"/>
      </w:r>
      <w:r>
        <w:t>, max. 10 Stellen</w:t>
      </w:r>
    </w:p>
    <w:p w:rsidR="004A05A1" w:rsidRDefault="004A05A1" w:rsidP="004A05A1">
      <w:pPr>
        <w:pStyle w:val="Bloktekst"/>
      </w:pPr>
      <w:r>
        <w:t>T4 4% = 4-Wort</w:t>
      </w:r>
      <w:r w:rsidR="00A0374F">
        <w:fldChar w:fldCharType="begin"/>
      </w:r>
      <w:r w:rsidR="00A0374F">
        <w:instrText xml:space="preserve"> XE "</w:instrText>
      </w:r>
      <w:r w:rsidR="00A0374F" w:rsidRPr="0012343F">
        <w:instrText>Wort</w:instrText>
      </w:r>
      <w:r w:rsidR="00A0374F">
        <w:instrText xml:space="preserve">" </w:instrText>
      </w:r>
      <w:r w:rsidR="00A0374F">
        <w:fldChar w:fldCharType="end"/>
      </w:r>
      <w:r>
        <w:t>, max. 14 Stellen</w:t>
      </w:r>
    </w:p>
    <w:p w:rsidR="004A05A1" w:rsidRDefault="004A05A1" w:rsidP="004A05A1">
      <w:pPr>
        <w:pStyle w:val="Bloktekst"/>
      </w:pPr>
      <w:r>
        <w:t>T5 5% = 5-Wort</w:t>
      </w:r>
      <w:r w:rsidR="00A0374F">
        <w:fldChar w:fldCharType="begin"/>
      </w:r>
      <w:r w:rsidR="00A0374F">
        <w:instrText xml:space="preserve"> XE "</w:instrText>
      </w:r>
      <w:r w:rsidR="00A0374F" w:rsidRPr="0012343F">
        <w:instrText>Wort</w:instrText>
      </w:r>
      <w:r w:rsidR="00A0374F">
        <w:instrText xml:space="preserve">" </w:instrText>
      </w:r>
      <w:r w:rsidR="00A0374F">
        <w:fldChar w:fldCharType="end"/>
      </w:r>
      <w:r>
        <w:t>, max 18 Stellen, nur UNIBASIC</w:t>
      </w:r>
      <w:r w:rsidR="00A0374F">
        <w:fldChar w:fldCharType="begin"/>
      </w:r>
      <w:r w:rsidR="00A0374F">
        <w:instrText xml:space="preserve"> XE "</w:instrText>
      </w:r>
      <w:r w:rsidR="00A0374F" w:rsidRPr="0012343F">
        <w:instrText>UNIBASIC</w:instrText>
      </w:r>
      <w:r w:rsidR="00A0374F">
        <w:instrText xml:space="preserve">" </w:instrText>
      </w:r>
      <w:r w:rsidR="00A0374F">
        <w:fldChar w:fldCharType="end"/>
      </w:r>
    </w:p>
    <w:p w:rsidR="00DC5303" w:rsidRDefault="004A05A1" w:rsidP="004A05A1">
      <w:pPr>
        <w:jc w:val="both"/>
      </w:pPr>
      <w:r>
        <w:t>Der Variablentyp</w:t>
      </w:r>
      <w:r w:rsidR="00A0374F">
        <w:fldChar w:fldCharType="begin"/>
      </w:r>
      <w:r w:rsidR="00A0374F">
        <w:instrText xml:space="preserve"> XE "</w:instrText>
      </w:r>
      <w:r w:rsidR="00A0374F" w:rsidRPr="0012343F">
        <w:instrText>Variablentyp</w:instrText>
      </w:r>
      <w:r w:rsidR="00A0374F">
        <w:instrText xml:space="preserve">" </w:instrText>
      </w:r>
      <w:r w:rsidR="00A0374F">
        <w:fldChar w:fldCharType="end"/>
      </w:r>
      <w:r>
        <w:t xml:space="preserve"> wird anhand des logischen Formats automatisch berechnet. Z.B. das Feldformat</w:t>
      </w:r>
      <w:r w:rsidR="00A0374F">
        <w:fldChar w:fldCharType="begin"/>
      </w:r>
      <w:r w:rsidR="00A0374F">
        <w:instrText xml:space="preserve"> XE "</w:instrText>
      </w:r>
      <w:r w:rsidR="00A0374F" w:rsidRPr="0012343F">
        <w:instrText>Feldformat</w:instrText>
      </w:r>
      <w:r w:rsidR="00A0374F">
        <w:instrText xml:space="preserve">" </w:instrText>
      </w:r>
      <w:r w:rsidR="00A0374F">
        <w:fldChar w:fldCharType="end"/>
      </w:r>
      <w:r>
        <w:t xml:space="preserve"> 2, wird zu einer 1% Integer, das Format 9,2 zu einer 3% Integer usw.</w:t>
      </w:r>
    </w:p>
    <w:p w:rsidR="00DC5303" w:rsidRDefault="00DC5303" w:rsidP="00DC5303">
      <w:pPr>
        <w:pStyle w:val="Overskrift1"/>
      </w:pPr>
      <w:bookmarkStart w:id="253" w:name="_Toc118110889"/>
      <w:r>
        <w:t>12.3.2. Gepackte Felder</w:t>
      </w:r>
      <w:bookmarkEnd w:id="253"/>
    </w:p>
    <w:p w:rsidR="00DC5303" w:rsidRDefault="00DC5303" w:rsidP="00DC5303">
      <w:pPr>
        <w:jc w:val="both"/>
      </w:pPr>
      <w:r>
        <w:t>Feldwerte in einem BASIC Dateisystem</w:t>
      </w:r>
      <w:r w:rsidR="00A0374F">
        <w:fldChar w:fldCharType="begin"/>
      </w:r>
      <w:r w:rsidR="00A0374F">
        <w:instrText xml:space="preserve"> XE "</w:instrText>
      </w:r>
      <w:r w:rsidR="00A0374F" w:rsidRPr="0012343F">
        <w:instrText>Dateisystem</w:instrText>
      </w:r>
      <w:r w:rsidR="00A0374F">
        <w:instrText xml:space="preserve">" </w:instrText>
      </w:r>
      <w:r w:rsidR="00A0374F">
        <w:fldChar w:fldCharType="end"/>
      </w:r>
      <w:r>
        <w:t xml:space="preserve"> können gepackt werden. Ein Feldformat</w:t>
      </w:r>
      <w:r w:rsidR="00A0374F">
        <w:fldChar w:fldCharType="begin"/>
      </w:r>
      <w:r w:rsidR="00A0374F">
        <w:instrText xml:space="preserve"> XE "</w:instrText>
      </w:r>
      <w:r w:rsidR="00A0374F" w:rsidRPr="0012343F">
        <w:instrText>Feldformat</w:instrText>
      </w:r>
      <w:r w:rsidR="00A0374F">
        <w:instrText xml:space="preserve">" </w:instrText>
      </w:r>
      <w:r w:rsidR="00A0374F">
        <w:fldChar w:fldCharType="end"/>
      </w:r>
      <w:r>
        <w:t xml:space="preserve"> kann deshalb einen Packungstyp verlangen. Folgende Packungstypen werden unterstützt:</w:t>
      </w:r>
    </w:p>
    <w:p w:rsidR="00DC5303" w:rsidRDefault="00DC5303" w:rsidP="00DC5303">
      <w:pPr>
        <w:pStyle w:val="Bloktekst"/>
        <w:rPr>
          <w:lang w:val="en-US"/>
        </w:rPr>
      </w:pPr>
      <w:r w:rsidRPr="00DC5303">
        <w:rPr>
          <w:lang w:val="en-US"/>
        </w:rPr>
        <w:t>P       Wert gepackt mit CALL 60</w:t>
      </w:r>
    </w:p>
    <w:p w:rsidR="00DC5303" w:rsidRDefault="00DC5303" w:rsidP="00DC5303">
      <w:pPr>
        <w:pStyle w:val="Bloktekst"/>
      </w:pPr>
      <w:r>
        <w:t>P1      wie P</w:t>
      </w:r>
    </w:p>
    <w:p w:rsidR="00DC5303" w:rsidRDefault="00DC5303" w:rsidP="00DC5303">
      <w:pPr>
        <w:pStyle w:val="Bloktekst"/>
      </w:pPr>
      <w:r>
        <w:t>P2      wie P, keine Dezimalstellen</w:t>
      </w:r>
      <w:r w:rsidR="00A0374F">
        <w:fldChar w:fldCharType="begin"/>
      </w:r>
      <w:r w:rsidR="00A0374F">
        <w:instrText xml:space="preserve"> XE "</w:instrText>
      </w:r>
      <w:r w:rsidR="00A0374F" w:rsidRPr="0012343F">
        <w:instrText>Dezimalstellen</w:instrText>
      </w:r>
      <w:r w:rsidR="00A0374F">
        <w:instrText xml:space="preserve">" </w:instrText>
      </w:r>
      <w:r w:rsidR="00A0374F">
        <w:fldChar w:fldCharType="end"/>
      </w:r>
    </w:p>
    <w:p w:rsidR="00DC5303" w:rsidRDefault="00DC5303" w:rsidP="00DC5303">
      <w:pPr>
        <w:pStyle w:val="Bloktekst"/>
      </w:pPr>
      <w:r>
        <w:t>P3      alphanumerisch, mit Dezimalstellen</w:t>
      </w:r>
      <w:r w:rsidR="00A0374F">
        <w:fldChar w:fldCharType="begin"/>
      </w:r>
      <w:r w:rsidR="00A0374F">
        <w:instrText xml:space="preserve"> XE "</w:instrText>
      </w:r>
      <w:r w:rsidR="00A0374F" w:rsidRPr="0012343F">
        <w:instrText>Dezimalstellen</w:instrText>
      </w:r>
      <w:r w:rsidR="00A0374F">
        <w:instrText xml:space="preserve">" </w:instrText>
      </w:r>
      <w:r w:rsidR="00A0374F">
        <w:fldChar w:fldCharType="end"/>
      </w:r>
    </w:p>
    <w:p w:rsidR="00DC5303" w:rsidRDefault="00DC5303" w:rsidP="00DC5303">
      <w:pPr>
        <w:pStyle w:val="Bloktekst"/>
      </w:pPr>
      <w:r>
        <w:t>P4      alphanumerisch, keine Dezimalstellen</w:t>
      </w:r>
      <w:r w:rsidR="00A0374F">
        <w:fldChar w:fldCharType="begin"/>
      </w:r>
      <w:r w:rsidR="00A0374F">
        <w:instrText xml:space="preserve"> XE "</w:instrText>
      </w:r>
      <w:r w:rsidR="00A0374F" w:rsidRPr="0012343F">
        <w:instrText>Dezimalstellen</w:instrText>
      </w:r>
      <w:r w:rsidR="00A0374F">
        <w:instrText xml:space="preserve">" </w:instrText>
      </w:r>
      <w:r w:rsidR="00A0374F">
        <w:fldChar w:fldCharType="end"/>
      </w:r>
    </w:p>
    <w:p w:rsidR="00193FDF" w:rsidRDefault="00DC5303" w:rsidP="00DC5303">
      <w:pPr>
        <w:pStyle w:val="Bloktekst"/>
      </w:pPr>
      <w:r>
        <w:t>P5      wie 1%, keine Dezimalstellen</w:t>
      </w:r>
      <w:r w:rsidR="00A0374F">
        <w:fldChar w:fldCharType="begin"/>
      </w:r>
      <w:r w:rsidR="00A0374F">
        <w:instrText xml:space="preserve"> XE "</w:instrText>
      </w:r>
      <w:r w:rsidR="00A0374F" w:rsidRPr="0012343F">
        <w:instrText>Dezimalstellen</w:instrText>
      </w:r>
      <w:r w:rsidR="00A0374F">
        <w:instrText xml:space="preserve">" </w:instrText>
      </w:r>
      <w:r w:rsidR="00A0374F">
        <w:fldChar w:fldCharType="end"/>
      </w:r>
    </w:p>
    <w:p w:rsidR="00193FDF" w:rsidRDefault="00193FDF" w:rsidP="00193FDF">
      <w:pPr>
        <w:pStyle w:val="Overskrift1"/>
      </w:pPr>
      <w:bookmarkStart w:id="254" w:name="_Toc118110890"/>
      <w:r>
        <w:t>12.3.3. Indexbeschreibungen</w:t>
      </w:r>
      <w:bookmarkEnd w:id="254"/>
    </w:p>
    <w:p w:rsidR="004475FB" w:rsidRDefault="00193FDF" w:rsidP="00193FDF">
      <w:pPr>
        <w:jc w:val="both"/>
      </w:pPr>
      <w:r>
        <w:t>Wie oben beschrieben werden Indizes als Text gespeichert, und können Bestandteil des Datensatzes sein, oder auch nicht. Konstanten als Teil eines Schlüssels und Packen</w:t>
      </w:r>
      <w:r w:rsidR="00A0374F">
        <w:fldChar w:fldCharType="begin"/>
      </w:r>
      <w:r w:rsidR="00A0374F">
        <w:instrText xml:space="preserve"> XE "</w:instrText>
      </w:r>
      <w:r w:rsidR="00A0374F" w:rsidRPr="0012343F">
        <w:instrText>Packen</w:instrText>
      </w:r>
      <w:r w:rsidR="00A0374F">
        <w:instrText xml:space="preserve">" </w:instrText>
      </w:r>
      <w:r w:rsidR="00A0374F">
        <w:fldChar w:fldCharType="end"/>
      </w:r>
      <w:r>
        <w:t xml:space="preserve"> von Schlüsseln werden unterstützt.</w:t>
      </w:r>
    </w:p>
    <w:p w:rsidR="004475FB" w:rsidRDefault="004475FB" w:rsidP="004475FB">
      <w:pPr>
        <w:pStyle w:val="Overskrift1"/>
      </w:pPr>
      <w:bookmarkStart w:id="255" w:name="_Toc118110891"/>
      <w:r>
        <w:t>12.4. BASIC Schnittstellen</w:t>
      </w:r>
      <w:bookmarkEnd w:id="255"/>
    </w:p>
    <w:p w:rsidR="004475FB" w:rsidRDefault="004475FB" w:rsidP="004475FB">
      <w:pPr>
        <w:jc w:val="both"/>
      </w:pPr>
      <w:r>
        <w:t>Im folgenden werden die zur Verfügung stehenden BASIC Schnittstellen beschrieben:</w:t>
      </w:r>
    </w:p>
    <w:p w:rsidR="004475FB" w:rsidRDefault="004475FB" w:rsidP="004475FB">
      <w:pPr>
        <w:jc w:val="both"/>
      </w:pPr>
    </w:p>
    <w:tbl>
      <w:tblPr>
        <w:tblW w:w="9854" w:type="dxa"/>
        <w:tblLayout w:type="fixed"/>
        <w:tblLook w:val="0000"/>
      </w:tblPr>
      <w:tblGrid>
        <w:gridCol w:w="411"/>
        <w:gridCol w:w="1491"/>
        <w:gridCol w:w="2331"/>
        <w:gridCol w:w="2819"/>
        <w:gridCol w:w="1101"/>
        <w:gridCol w:w="1701"/>
      </w:tblGrid>
      <w:tr w:rsidR="004475FB" w:rsidTr="004475FB">
        <w:tblPrEx>
          <w:tblCellMar>
            <w:top w:w="0" w:type="dxa"/>
            <w:bottom w:w="0" w:type="dxa"/>
          </w:tblCellMar>
        </w:tblPrEx>
        <w:tc>
          <w:tcPr>
            <w:tcW w:w="411" w:type="dxa"/>
          </w:tcPr>
          <w:p w:rsidR="004475FB" w:rsidRPr="004475FB" w:rsidRDefault="004475FB" w:rsidP="004475FB">
            <w:pPr>
              <w:rPr>
                <w:b/>
              </w:rPr>
            </w:pPr>
            <w:r w:rsidRPr="004475FB">
              <w:rPr>
                <w:b/>
              </w:rPr>
              <w:t xml:space="preserve"> </w:t>
            </w:r>
          </w:p>
        </w:tc>
        <w:tc>
          <w:tcPr>
            <w:tcW w:w="1491" w:type="dxa"/>
          </w:tcPr>
          <w:p w:rsidR="004475FB" w:rsidRPr="004475FB" w:rsidRDefault="004475FB" w:rsidP="004475FB">
            <w:pPr>
              <w:rPr>
                <w:b/>
              </w:rPr>
            </w:pPr>
            <w:r w:rsidRPr="004475FB">
              <w:rPr>
                <w:b/>
              </w:rPr>
              <w:t>Typ</w:t>
            </w:r>
          </w:p>
        </w:tc>
        <w:tc>
          <w:tcPr>
            <w:tcW w:w="2331" w:type="dxa"/>
          </w:tcPr>
          <w:p w:rsidR="004475FB" w:rsidRPr="004475FB" w:rsidRDefault="004475FB" w:rsidP="004475FB">
            <w:pPr>
              <w:rPr>
                <w:b/>
              </w:rPr>
            </w:pPr>
            <w:r w:rsidRPr="004475FB">
              <w:rPr>
                <w:b/>
              </w:rPr>
              <w:t>TRIO Schnittstelle</w:t>
            </w:r>
          </w:p>
        </w:tc>
        <w:tc>
          <w:tcPr>
            <w:tcW w:w="2819" w:type="dxa"/>
          </w:tcPr>
          <w:p w:rsidR="004475FB" w:rsidRPr="004475FB" w:rsidRDefault="004475FB" w:rsidP="004475FB">
            <w:pPr>
              <w:rPr>
                <w:b/>
              </w:rPr>
            </w:pPr>
            <w:r w:rsidRPr="004475FB">
              <w:rPr>
                <w:b/>
              </w:rPr>
              <w:t>Andere Software vorausgesetzt</w:t>
            </w:r>
          </w:p>
        </w:tc>
        <w:tc>
          <w:tcPr>
            <w:tcW w:w="1101" w:type="dxa"/>
          </w:tcPr>
          <w:p w:rsidR="004475FB" w:rsidRPr="004475FB" w:rsidRDefault="004475FB" w:rsidP="004475FB">
            <w:pPr>
              <w:rPr>
                <w:b/>
              </w:rPr>
            </w:pPr>
            <w:r w:rsidRPr="004475FB">
              <w:rPr>
                <w:b/>
              </w:rPr>
              <w:t>WRITE</w:t>
            </w:r>
          </w:p>
        </w:tc>
        <w:tc>
          <w:tcPr>
            <w:tcW w:w="1701" w:type="dxa"/>
          </w:tcPr>
          <w:p w:rsidR="004475FB" w:rsidRPr="004475FB" w:rsidRDefault="004475FB" w:rsidP="004475FB">
            <w:pPr>
              <w:rPr>
                <w:b/>
              </w:rPr>
            </w:pPr>
            <w:r w:rsidRPr="004475FB">
              <w:rPr>
                <w:b/>
              </w:rPr>
              <w:t>Bits</w:t>
            </w:r>
            <w:r w:rsidR="00A0374F">
              <w:rPr>
                <w:b/>
              </w:rPr>
              <w:fldChar w:fldCharType="begin"/>
            </w:r>
            <w:r w:rsidR="00A0374F">
              <w:rPr>
                <w:b/>
              </w:rPr>
              <w:instrText xml:space="preserve"> XE "</w:instrText>
            </w:r>
            <w:r w:rsidR="00A0374F" w:rsidRPr="0012343F">
              <w:instrText>Bits</w:instrText>
            </w:r>
            <w:r w:rsidR="00A0374F">
              <w:instrText>"</w:instrText>
            </w:r>
            <w:r w:rsidR="00A0374F">
              <w:rPr>
                <w:b/>
              </w:rPr>
              <w:instrText xml:space="preserve"> </w:instrText>
            </w:r>
            <w:r w:rsidR="00A0374F">
              <w:rPr>
                <w:b/>
              </w:rPr>
              <w:fldChar w:fldCharType="end"/>
            </w:r>
          </w:p>
        </w:tc>
      </w:tr>
      <w:tr w:rsidR="004475FB" w:rsidTr="004475FB">
        <w:tblPrEx>
          <w:tblCellMar>
            <w:top w:w="0" w:type="dxa"/>
            <w:bottom w:w="0" w:type="dxa"/>
          </w:tblCellMar>
        </w:tblPrEx>
        <w:tc>
          <w:tcPr>
            <w:tcW w:w="411" w:type="dxa"/>
          </w:tcPr>
          <w:p w:rsidR="004475FB" w:rsidRPr="004475FB" w:rsidRDefault="004475FB" w:rsidP="004475FB">
            <w:r>
              <w:t xml:space="preserve"> </w:t>
            </w:r>
          </w:p>
        </w:tc>
        <w:tc>
          <w:tcPr>
            <w:tcW w:w="1491" w:type="dxa"/>
          </w:tcPr>
          <w:p w:rsidR="004475FB" w:rsidRPr="004475FB" w:rsidRDefault="004475FB" w:rsidP="004475FB">
            <w:r>
              <w:t>XBasic-Unix</w:t>
            </w:r>
          </w:p>
        </w:tc>
        <w:tc>
          <w:tcPr>
            <w:tcW w:w="2331" w:type="dxa"/>
          </w:tcPr>
          <w:p w:rsidR="004475FB" w:rsidRPr="004475FB" w:rsidRDefault="004475FB" w:rsidP="004475FB">
            <w:r>
              <w:t>XBasic</w:t>
            </w:r>
          </w:p>
        </w:tc>
        <w:tc>
          <w:tcPr>
            <w:tcW w:w="2819" w:type="dxa"/>
          </w:tcPr>
          <w:p w:rsidR="004475FB" w:rsidRPr="004475FB" w:rsidRDefault="004475FB" w:rsidP="004475FB">
            <w:r>
              <w:t xml:space="preserve"> </w:t>
            </w:r>
          </w:p>
        </w:tc>
        <w:tc>
          <w:tcPr>
            <w:tcW w:w="1101" w:type="dxa"/>
          </w:tcPr>
          <w:p w:rsidR="004475FB" w:rsidRPr="004475FB" w:rsidRDefault="004475FB" w:rsidP="004475FB">
            <w:r>
              <w:t xml:space="preserve"> </w:t>
            </w:r>
          </w:p>
        </w:tc>
        <w:tc>
          <w:tcPr>
            <w:tcW w:w="1701" w:type="dxa"/>
          </w:tcPr>
          <w:p w:rsidR="004475FB" w:rsidRPr="004475FB" w:rsidRDefault="004475FB" w:rsidP="004475FB">
            <w:r>
              <w:t xml:space="preserve"> </w:t>
            </w:r>
          </w:p>
        </w:tc>
      </w:tr>
      <w:tr w:rsidR="004475FB" w:rsidTr="004475FB">
        <w:tblPrEx>
          <w:tblCellMar>
            <w:top w:w="0" w:type="dxa"/>
            <w:bottom w:w="0" w:type="dxa"/>
          </w:tblCellMar>
        </w:tblPrEx>
        <w:tc>
          <w:tcPr>
            <w:tcW w:w="411" w:type="dxa"/>
          </w:tcPr>
          <w:p w:rsidR="004475FB" w:rsidRPr="004475FB" w:rsidRDefault="004475FB" w:rsidP="004475FB">
            <w:r>
              <w:t xml:space="preserve"> </w:t>
            </w:r>
          </w:p>
        </w:tc>
        <w:tc>
          <w:tcPr>
            <w:tcW w:w="1491" w:type="dxa"/>
          </w:tcPr>
          <w:p w:rsidR="004475FB" w:rsidRPr="004475FB" w:rsidRDefault="004475FB" w:rsidP="004475FB">
            <w:r>
              <w:t xml:space="preserve"> </w:t>
            </w:r>
          </w:p>
        </w:tc>
        <w:tc>
          <w:tcPr>
            <w:tcW w:w="2331" w:type="dxa"/>
          </w:tcPr>
          <w:p w:rsidR="004475FB" w:rsidRPr="004475FB" w:rsidRDefault="004475FB" w:rsidP="004475FB">
            <w:r>
              <w:t>CTRAS</w:t>
            </w:r>
            <w:r w:rsidR="00A0374F">
              <w:fldChar w:fldCharType="begin"/>
            </w:r>
            <w:r w:rsidR="00A0374F">
              <w:instrText xml:space="preserve"> XE "</w:instrText>
            </w:r>
            <w:r w:rsidR="00A0374F" w:rsidRPr="0012343F">
              <w:instrText>CTRAS</w:instrText>
            </w:r>
            <w:r w:rsidR="00A0374F">
              <w:instrText xml:space="preserve">" </w:instrText>
            </w:r>
            <w:r w:rsidR="00A0374F">
              <w:fldChar w:fldCharType="end"/>
            </w:r>
            <w:r>
              <w:t xml:space="preserve"> (Library)</w:t>
            </w:r>
          </w:p>
        </w:tc>
        <w:tc>
          <w:tcPr>
            <w:tcW w:w="2819" w:type="dxa"/>
          </w:tcPr>
          <w:p w:rsidR="004475FB" w:rsidRPr="004475FB" w:rsidRDefault="004475FB" w:rsidP="004475FB">
            <w:r>
              <w:t xml:space="preserve"> </w:t>
            </w:r>
          </w:p>
        </w:tc>
        <w:tc>
          <w:tcPr>
            <w:tcW w:w="1101" w:type="dxa"/>
          </w:tcPr>
          <w:p w:rsidR="004475FB" w:rsidRPr="004475FB" w:rsidRDefault="004475FB" w:rsidP="004475FB">
            <w:r>
              <w:t>Write</w:t>
            </w:r>
            <w:r w:rsidR="00A0374F">
              <w:fldChar w:fldCharType="begin"/>
            </w:r>
            <w:r w:rsidR="00A0374F">
              <w:instrText xml:space="preserve"> XE "</w:instrText>
            </w:r>
            <w:r w:rsidR="00A0374F" w:rsidRPr="0012343F">
              <w:instrText>Write</w:instrText>
            </w:r>
            <w:r w:rsidR="00A0374F">
              <w:instrText xml:space="preserve">" </w:instrText>
            </w:r>
            <w:r w:rsidR="00A0374F">
              <w:fldChar w:fldCharType="end"/>
            </w:r>
          </w:p>
        </w:tc>
        <w:tc>
          <w:tcPr>
            <w:tcW w:w="1701" w:type="dxa"/>
          </w:tcPr>
          <w:p w:rsidR="004475FB" w:rsidRPr="004475FB" w:rsidRDefault="004475FB" w:rsidP="004475FB">
            <w:r>
              <w:t xml:space="preserve"> </w:t>
            </w:r>
          </w:p>
        </w:tc>
      </w:tr>
      <w:tr w:rsidR="004475FB" w:rsidTr="004475FB">
        <w:tblPrEx>
          <w:tblCellMar>
            <w:top w:w="0" w:type="dxa"/>
            <w:bottom w:w="0" w:type="dxa"/>
          </w:tblCellMar>
        </w:tblPrEx>
        <w:tc>
          <w:tcPr>
            <w:tcW w:w="411" w:type="dxa"/>
          </w:tcPr>
          <w:p w:rsidR="004475FB" w:rsidRPr="004475FB" w:rsidRDefault="004475FB" w:rsidP="004475FB">
            <w:r>
              <w:t xml:space="preserve"> </w:t>
            </w:r>
          </w:p>
        </w:tc>
        <w:tc>
          <w:tcPr>
            <w:tcW w:w="1491" w:type="dxa"/>
          </w:tcPr>
          <w:p w:rsidR="004475FB" w:rsidRPr="004475FB" w:rsidRDefault="004475FB" w:rsidP="004475FB">
            <w:r>
              <w:t xml:space="preserve"> </w:t>
            </w:r>
          </w:p>
        </w:tc>
        <w:tc>
          <w:tcPr>
            <w:tcW w:w="2331" w:type="dxa"/>
          </w:tcPr>
          <w:p w:rsidR="004475FB" w:rsidRPr="004475FB" w:rsidRDefault="004475FB" w:rsidP="004475FB">
            <w:r>
              <w:t>CTRAS</w:t>
            </w:r>
            <w:r w:rsidR="00A0374F">
              <w:fldChar w:fldCharType="begin"/>
            </w:r>
            <w:r w:rsidR="00A0374F">
              <w:instrText xml:space="preserve"> XE "</w:instrText>
            </w:r>
            <w:r w:rsidR="00A0374F" w:rsidRPr="0012343F">
              <w:instrText>CTRAS</w:instrText>
            </w:r>
            <w:r w:rsidR="00A0374F">
              <w:instrText xml:space="preserve">" </w:instrText>
            </w:r>
            <w:r w:rsidR="00A0374F">
              <w:fldChar w:fldCharType="end"/>
            </w:r>
          </w:p>
        </w:tc>
        <w:tc>
          <w:tcPr>
            <w:tcW w:w="2819" w:type="dxa"/>
          </w:tcPr>
          <w:p w:rsidR="004475FB" w:rsidRPr="004475FB" w:rsidRDefault="004475FB" w:rsidP="004475FB">
            <w:r>
              <w:t>CTRASX.</w:t>
            </w:r>
            <w:r w:rsidR="00A0374F">
              <w:fldChar w:fldCharType="begin"/>
            </w:r>
            <w:r w:rsidR="00A0374F">
              <w:instrText xml:space="preserve"> XE "</w:instrText>
            </w:r>
            <w:r w:rsidR="00A0374F" w:rsidRPr="0012343F">
              <w:instrText>CTRASX</w:instrText>
            </w:r>
            <w:r w:rsidR="00A0374F">
              <w:instrText xml:space="preserve">" </w:instrText>
            </w:r>
            <w:r w:rsidR="00A0374F">
              <w:fldChar w:fldCharType="end"/>
            </w:r>
            <w:r>
              <w:t>DLL</w:t>
            </w:r>
            <w:r w:rsidR="00A0374F">
              <w:fldChar w:fldCharType="begin"/>
            </w:r>
            <w:r w:rsidR="00A0374F">
              <w:instrText xml:space="preserve"> XE "</w:instrText>
            </w:r>
            <w:r w:rsidR="00A0374F" w:rsidRPr="0012343F">
              <w:instrText>DLL</w:instrText>
            </w:r>
            <w:r w:rsidR="00A0374F">
              <w:instrText xml:space="preserve">" </w:instrText>
            </w:r>
            <w:r w:rsidR="00A0374F">
              <w:fldChar w:fldCharType="end"/>
            </w:r>
          </w:p>
        </w:tc>
        <w:tc>
          <w:tcPr>
            <w:tcW w:w="1101" w:type="dxa"/>
          </w:tcPr>
          <w:p w:rsidR="004475FB" w:rsidRPr="004475FB" w:rsidRDefault="004475FB" w:rsidP="004475FB">
            <w:r>
              <w:t>Write</w:t>
            </w:r>
            <w:r w:rsidR="00A0374F">
              <w:fldChar w:fldCharType="begin"/>
            </w:r>
            <w:r w:rsidR="00A0374F">
              <w:instrText xml:space="preserve"> XE "</w:instrText>
            </w:r>
            <w:r w:rsidR="00A0374F" w:rsidRPr="0012343F">
              <w:instrText>Write</w:instrText>
            </w:r>
            <w:r w:rsidR="00A0374F">
              <w:instrText xml:space="preserve">" </w:instrText>
            </w:r>
            <w:r w:rsidR="00A0374F">
              <w:fldChar w:fldCharType="end"/>
            </w:r>
          </w:p>
        </w:tc>
        <w:tc>
          <w:tcPr>
            <w:tcW w:w="1701" w:type="dxa"/>
          </w:tcPr>
          <w:p w:rsidR="004475FB" w:rsidRPr="004475FB" w:rsidRDefault="004475FB" w:rsidP="004475FB">
            <w:r>
              <w:t>nur 16</w:t>
            </w:r>
          </w:p>
        </w:tc>
      </w:tr>
      <w:tr w:rsidR="004475FB" w:rsidTr="004475FB">
        <w:tblPrEx>
          <w:tblCellMar>
            <w:top w:w="0" w:type="dxa"/>
            <w:bottom w:w="0" w:type="dxa"/>
          </w:tblCellMar>
        </w:tblPrEx>
        <w:tc>
          <w:tcPr>
            <w:tcW w:w="411" w:type="dxa"/>
          </w:tcPr>
          <w:p w:rsidR="004475FB" w:rsidRPr="004475FB" w:rsidRDefault="004475FB" w:rsidP="004475FB">
            <w:r>
              <w:t xml:space="preserve"> </w:t>
            </w:r>
          </w:p>
        </w:tc>
        <w:tc>
          <w:tcPr>
            <w:tcW w:w="1491" w:type="dxa"/>
          </w:tcPr>
          <w:p w:rsidR="004475FB" w:rsidRPr="004475FB" w:rsidRDefault="004475FB" w:rsidP="004475FB">
            <w:r>
              <w:t>XBasic-NT</w:t>
            </w:r>
          </w:p>
        </w:tc>
        <w:tc>
          <w:tcPr>
            <w:tcW w:w="2331" w:type="dxa"/>
          </w:tcPr>
          <w:p w:rsidR="004475FB" w:rsidRPr="004475FB" w:rsidRDefault="004475FB" w:rsidP="004475FB">
            <w:r>
              <w:t>X-Basic</w:t>
            </w:r>
            <w:r w:rsidR="00A0374F">
              <w:fldChar w:fldCharType="begin"/>
            </w:r>
            <w:r w:rsidR="00A0374F">
              <w:instrText xml:space="preserve"> XE "</w:instrText>
            </w:r>
            <w:r w:rsidR="00A0374F" w:rsidRPr="0012343F">
              <w:instrText>X-Basic</w:instrText>
            </w:r>
            <w:r w:rsidR="00A0374F">
              <w:instrText xml:space="preserve">" </w:instrText>
            </w:r>
            <w:r w:rsidR="00A0374F">
              <w:fldChar w:fldCharType="end"/>
            </w:r>
          </w:p>
        </w:tc>
        <w:tc>
          <w:tcPr>
            <w:tcW w:w="2819" w:type="dxa"/>
          </w:tcPr>
          <w:p w:rsidR="004475FB" w:rsidRPr="004475FB" w:rsidRDefault="004475FB" w:rsidP="004475FB">
            <w:r>
              <w:t xml:space="preserve"> </w:t>
            </w:r>
          </w:p>
        </w:tc>
        <w:tc>
          <w:tcPr>
            <w:tcW w:w="1101" w:type="dxa"/>
          </w:tcPr>
          <w:p w:rsidR="004475FB" w:rsidRPr="004475FB" w:rsidRDefault="004475FB" w:rsidP="004475FB">
            <w:r>
              <w:t xml:space="preserve"> </w:t>
            </w:r>
          </w:p>
        </w:tc>
        <w:tc>
          <w:tcPr>
            <w:tcW w:w="1701" w:type="dxa"/>
          </w:tcPr>
          <w:p w:rsidR="004475FB" w:rsidRPr="004475FB" w:rsidRDefault="004475FB" w:rsidP="004475FB">
            <w:r>
              <w:t xml:space="preserve"> </w:t>
            </w:r>
          </w:p>
        </w:tc>
      </w:tr>
      <w:tr w:rsidR="004475FB" w:rsidTr="004475FB">
        <w:tblPrEx>
          <w:tblCellMar>
            <w:top w:w="0" w:type="dxa"/>
            <w:bottom w:w="0" w:type="dxa"/>
          </w:tblCellMar>
        </w:tblPrEx>
        <w:tc>
          <w:tcPr>
            <w:tcW w:w="411" w:type="dxa"/>
          </w:tcPr>
          <w:p w:rsidR="004475FB" w:rsidRPr="004475FB" w:rsidRDefault="004475FB" w:rsidP="004475FB">
            <w:r>
              <w:t xml:space="preserve"> </w:t>
            </w:r>
          </w:p>
        </w:tc>
        <w:tc>
          <w:tcPr>
            <w:tcW w:w="1491" w:type="dxa"/>
          </w:tcPr>
          <w:p w:rsidR="004475FB" w:rsidRPr="004475FB" w:rsidRDefault="004475FB" w:rsidP="004475FB">
            <w:r>
              <w:t>Quattro</w:t>
            </w:r>
            <w:r w:rsidR="00A0374F">
              <w:fldChar w:fldCharType="begin"/>
            </w:r>
            <w:r w:rsidR="00A0374F">
              <w:instrText xml:space="preserve"> XE "</w:instrText>
            </w:r>
            <w:r w:rsidR="00A0374F" w:rsidRPr="0012343F">
              <w:instrText>Quattro</w:instrText>
            </w:r>
            <w:r w:rsidR="00A0374F">
              <w:instrText xml:space="preserve">" </w:instrText>
            </w:r>
            <w:r w:rsidR="00A0374F">
              <w:fldChar w:fldCharType="end"/>
            </w:r>
          </w:p>
        </w:tc>
        <w:tc>
          <w:tcPr>
            <w:tcW w:w="2331" w:type="dxa"/>
          </w:tcPr>
          <w:p w:rsidR="004475FB" w:rsidRPr="004475FB" w:rsidRDefault="004475FB" w:rsidP="004475FB">
            <w:r>
              <w:t>CTRAS</w:t>
            </w:r>
            <w:r w:rsidR="00A0374F">
              <w:fldChar w:fldCharType="begin"/>
            </w:r>
            <w:r w:rsidR="00A0374F">
              <w:instrText xml:space="preserve"> XE "</w:instrText>
            </w:r>
            <w:r w:rsidR="00A0374F" w:rsidRPr="0012343F">
              <w:instrText>CTRAS</w:instrText>
            </w:r>
            <w:r w:rsidR="00A0374F">
              <w:instrText xml:space="preserve">" </w:instrText>
            </w:r>
            <w:r w:rsidR="00A0374F">
              <w:fldChar w:fldCharType="end"/>
            </w:r>
          </w:p>
        </w:tc>
        <w:tc>
          <w:tcPr>
            <w:tcW w:w="2819" w:type="dxa"/>
          </w:tcPr>
          <w:p w:rsidR="004475FB" w:rsidRPr="004475FB" w:rsidRDefault="004475FB" w:rsidP="004475FB">
            <w:r>
              <w:t>CTRASQ.DLL</w:t>
            </w:r>
            <w:r w:rsidR="00A0374F">
              <w:fldChar w:fldCharType="begin"/>
            </w:r>
            <w:r w:rsidR="00A0374F">
              <w:instrText xml:space="preserve"> XE "</w:instrText>
            </w:r>
            <w:r w:rsidR="00A0374F" w:rsidRPr="0012343F">
              <w:instrText>DLL</w:instrText>
            </w:r>
            <w:r w:rsidR="00A0374F">
              <w:instrText xml:space="preserve">" </w:instrText>
            </w:r>
            <w:r w:rsidR="00A0374F">
              <w:fldChar w:fldCharType="end"/>
            </w:r>
          </w:p>
        </w:tc>
        <w:tc>
          <w:tcPr>
            <w:tcW w:w="1101" w:type="dxa"/>
          </w:tcPr>
          <w:p w:rsidR="004475FB" w:rsidRPr="004475FB" w:rsidRDefault="004475FB" w:rsidP="004475FB">
            <w:r>
              <w:t>Write</w:t>
            </w:r>
            <w:r w:rsidR="00A0374F">
              <w:fldChar w:fldCharType="begin"/>
            </w:r>
            <w:r w:rsidR="00A0374F">
              <w:instrText xml:space="preserve"> XE "</w:instrText>
            </w:r>
            <w:r w:rsidR="00A0374F" w:rsidRPr="0012343F">
              <w:instrText>Write</w:instrText>
            </w:r>
            <w:r w:rsidR="00A0374F">
              <w:instrText xml:space="preserve">" </w:instrText>
            </w:r>
            <w:r w:rsidR="00A0374F">
              <w:fldChar w:fldCharType="end"/>
            </w:r>
          </w:p>
        </w:tc>
        <w:tc>
          <w:tcPr>
            <w:tcW w:w="1701" w:type="dxa"/>
          </w:tcPr>
          <w:p w:rsidR="004475FB" w:rsidRPr="004475FB" w:rsidRDefault="004475FB" w:rsidP="004475FB">
            <w:r>
              <w:t>nur 16</w:t>
            </w:r>
          </w:p>
        </w:tc>
      </w:tr>
      <w:tr w:rsidR="004475FB" w:rsidTr="004475FB">
        <w:tblPrEx>
          <w:tblCellMar>
            <w:top w:w="0" w:type="dxa"/>
            <w:bottom w:w="0" w:type="dxa"/>
          </w:tblCellMar>
        </w:tblPrEx>
        <w:tc>
          <w:tcPr>
            <w:tcW w:w="411" w:type="dxa"/>
          </w:tcPr>
          <w:p w:rsidR="004475FB" w:rsidRPr="004475FB" w:rsidRDefault="004475FB" w:rsidP="004475FB">
            <w:r>
              <w:t xml:space="preserve"> </w:t>
            </w:r>
          </w:p>
        </w:tc>
        <w:tc>
          <w:tcPr>
            <w:tcW w:w="1491" w:type="dxa"/>
          </w:tcPr>
          <w:p w:rsidR="004475FB" w:rsidRPr="004475FB" w:rsidRDefault="004475FB" w:rsidP="004475FB">
            <w:r>
              <w:t xml:space="preserve"> </w:t>
            </w:r>
          </w:p>
        </w:tc>
        <w:tc>
          <w:tcPr>
            <w:tcW w:w="2331" w:type="dxa"/>
          </w:tcPr>
          <w:p w:rsidR="004475FB" w:rsidRPr="004475FB" w:rsidRDefault="004475FB" w:rsidP="004475FB">
            <w:r>
              <w:t>Quattro</w:t>
            </w:r>
            <w:r w:rsidR="00A0374F">
              <w:fldChar w:fldCharType="begin"/>
            </w:r>
            <w:r w:rsidR="00A0374F">
              <w:instrText xml:space="preserve"> XE "</w:instrText>
            </w:r>
            <w:r w:rsidR="00A0374F" w:rsidRPr="0012343F">
              <w:instrText>Quattro</w:instrText>
            </w:r>
            <w:r w:rsidR="00A0374F">
              <w:instrText xml:space="preserve">" </w:instrText>
            </w:r>
            <w:r w:rsidR="00A0374F">
              <w:fldChar w:fldCharType="end"/>
            </w:r>
            <w:r>
              <w:t xml:space="preserve"> (FTP)</w:t>
            </w:r>
          </w:p>
        </w:tc>
        <w:tc>
          <w:tcPr>
            <w:tcW w:w="2819" w:type="dxa"/>
          </w:tcPr>
          <w:p w:rsidR="004475FB" w:rsidRPr="004475FB" w:rsidRDefault="004475FB" w:rsidP="004475FB">
            <w:r>
              <w:t>SSQ</w:t>
            </w:r>
          </w:p>
        </w:tc>
        <w:tc>
          <w:tcPr>
            <w:tcW w:w="1101" w:type="dxa"/>
          </w:tcPr>
          <w:p w:rsidR="004475FB" w:rsidRPr="004475FB" w:rsidRDefault="004475FB" w:rsidP="004475FB">
            <w:r>
              <w:t xml:space="preserve"> </w:t>
            </w:r>
          </w:p>
        </w:tc>
        <w:tc>
          <w:tcPr>
            <w:tcW w:w="1701" w:type="dxa"/>
          </w:tcPr>
          <w:p w:rsidR="004475FB" w:rsidRPr="004475FB" w:rsidRDefault="004475FB" w:rsidP="004475FB">
            <w:r>
              <w:t>32 empfohlen</w:t>
            </w:r>
          </w:p>
        </w:tc>
      </w:tr>
      <w:tr w:rsidR="004475FB" w:rsidTr="004475FB">
        <w:tblPrEx>
          <w:tblCellMar>
            <w:top w:w="0" w:type="dxa"/>
            <w:bottom w:w="0" w:type="dxa"/>
          </w:tblCellMar>
        </w:tblPrEx>
        <w:tc>
          <w:tcPr>
            <w:tcW w:w="411" w:type="dxa"/>
          </w:tcPr>
          <w:p w:rsidR="004475FB" w:rsidRPr="004475FB" w:rsidRDefault="004475FB" w:rsidP="004475FB">
            <w:r>
              <w:t xml:space="preserve"> </w:t>
            </w:r>
          </w:p>
        </w:tc>
        <w:tc>
          <w:tcPr>
            <w:tcW w:w="1491" w:type="dxa"/>
          </w:tcPr>
          <w:p w:rsidR="004475FB" w:rsidRPr="004475FB" w:rsidRDefault="004475FB" w:rsidP="004475FB">
            <w:r>
              <w:t>X/Net</w:t>
            </w:r>
          </w:p>
        </w:tc>
        <w:tc>
          <w:tcPr>
            <w:tcW w:w="2331" w:type="dxa"/>
          </w:tcPr>
          <w:p w:rsidR="004475FB" w:rsidRPr="004475FB" w:rsidRDefault="004475FB" w:rsidP="004475FB">
            <w:r>
              <w:t>X/Net</w:t>
            </w:r>
          </w:p>
        </w:tc>
        <w:tc>
          <w:tcPr>
            <w:tcW w:w="2819" w:type="dxa"/>
          </w:tcPr>
          <w:p w:rsidR="004475FB" w:rsidRPr="004475FB" w:rsidRDefault="004475FB" w:rsidP="004475FB">
            <w:r>
              <w:t xml:space="preserve"> </w:t>
            </w:r>
          </w:p>
        </w:tc>
        <w:tc>
          <w:tcPr>
            <w:tcW w:w="1101" w:type="dxa"/>
          </w:tcPr>
          <w:p w:rsidR="004475FB" w:rsidRPr="004475FB" w:rsidRDefault="004475FB" w:rsidP="004475FB">
            <w:r>
              <w:t xml:space="preserve"> </w:t>
            </w:r>
          </w:p>
        </w:tc>
        <w:tc>
          <w:tcPr>
            <w:tcW w:w="1701" w:type="dxa"/>
          </w:tcPr>
          <w:p w:rsidR="004475FB" w:rsidRPr="004475FB" w:rsidRDefault="004475FB" w:rsidP="004475FB">
            <w:r>
              <w:t xml:space="preserve"> </w:t>
            </w:r>
          </w:p>
        </w:tc>
      </w:tr>
      <w:tr w:rsidR="004475FB" w:rsidTr="004475FB">
        <w:tblPrEx>
          <w:tblCellMar>
            <w:top w:w="0" w:type="dxa"/>
            <w:bottom w:w="0" w:type="dxa"/>
          </w:tblCellMar>
        </w:tblPrEx>
        <w:tc>
          <w:tcPr>
            <w:tcW w:w="411" w:type="dxa"/>
          </w:tcPr>
          <w:p w:rsidR="004475FB" w:rsidRPr="004475FB" w:rsidRDefault="004475FB" w:rsidP="004475FB">
            <w:r>
              <w:t xml:space="preserve"> </w:t>
            </w:r>
          </w:p>
        </w:tc>
        <w:tc>
          <w:tcPr>
            <w:tcW w:w="1491" w:type="dxa"/>
          </w:tcPr>
          <w:p w:rsidR="004475FB" w:rsidRPr="004475FB" w:rsidRDefault="004475FB" w:rsidP="004475FB">
            <w:r>
              <w:t>Netbasic</w:t>
            </w:r>
            <w:r w:rsidR="00A0374F">
              <w:fldChar w:fldCharType="begin"/>
            </w:r>
            <w:r w:rsidR="00A0374F">
              <w:instrText xml:space="preserve"> XE "</w:instrText>
            </w:r>
            <w:r w:rsidR="00A0374F" w:rsidRPr="0012343F">
              <w:instrText>Netbasic</w:instrText>
            </w:r>
            <w:r w:rsidR="00A0374F">
              <w:instrText xml:space="preserve">" </w:instrText>
            </w:r>
            <w:r w:rsidR="00A0374F">
              <w:fldChar w:fldCharType="end"/>
            </w:r>
          </w:p>
        </w:tc>
        <w:tc>
          <w:tcPr>
            <w:tcW w:w="2331" w:type="dxa"/>
          </w:tcPr>
          <w:p w:rsidR="004475FB" w:rsidRPr="004475FB" w:rsidRDefault="004475FB" w:rsidP="004475FB">
            <w:r>
              <w:t>Netbasic</w:t>
            </w:r>
            <w:r w:rsidR="00A0374F">
              <w:fldChar w:fldCharType="begin"/>
            </w:r>
            <w:r w:rsidR="00A0374F">
              <w:instrText xml:space="preserve"> XE "</w:instrText>
            </w:r>
            <w:r w:rsidR="00A0374F" w:rsidRPr="0012343F">
              <w:instrText>Netbasic</w:instrText>
            </w:r>
            <w:r w:rsidR="00A0374F">
              <w:instrText xml:space="preserve">" </w:instrText>
            </w:r>
            <w:r w:rsidR="00A0374F">
              <w:fldChar w:fldCharType="end"/>
            </w:r>
          </w:p>
        </w:tc>
        <w:tc>
          <w:tcPr>
            <w:tcW w:w="2819" w:type="dxa"/>
          </w:tcPr>
          <w:p w:rsidR="004475FB" w:rsidRPr="004475FB" w:rsidRDefault="004475FB" w:rsidP="004475FB">
            <w:r>
              <w:t xml:space="preserve"> </w:t>
            </w:r>
          </w:p>
        </w:tc>
        <w:tc>
          <w:tcPr>
            <w:tcW w:w="1101" w:type="dxa"/>
          </w:tcPr>
          <w:p w:rsidR="004475FB" w:rsidRPr="004475FB" w:rsidRDefault="004475FB" w:rsidP="004475FB">
            <w:r>
              <w:t xml:space="preserve"> </w:t>
            </w:r>
          </w:p>
        </w:tc>
        <w:tc>
          <w:tcPr>
            <w:tcW w:w="1701" w:type="dxa"/>
          </w:tcPr>
          <w:p w:rsidR="004475FB" w:rsidRPr="004475FB" w:rsidRDefault="004475FB" w:rsidP="004475FB">
            <w:r>
              <w:t xml:space="preserve"> </w:t>
            </w:r>
          </w:p>
        </w:tc>
      </w:tr>
      <w:tr w:rsidR="004475FB" w:rsidTr="004475FB">
        <w:tblPrEx>
          <w:tblCellMar>
            <w:top w:w="0" w:type="dxa"/>
            <w:bottom w:w="0" w:type="dxa"/>
          </w:tblCellMar>
        </w:tblPrEx>
        <w:tc>
          <w:tcPr>
            <w:tcW w:w="411" w:type="dxa"/>
          </w:tcPr>
          <w:p w:rsidR="004475FB" w:rsidRPr="004475FB" w:rsidRDefault="004475FB" w:rsidP="004475FB">
            <w:r>
              <w:t xml:space="preserve"> </w:t>
            </w:r>
          </w:p>
        </w:tc>
        <w:tc>
          <w:tcPr>
            <w:tcW w:w="1491" w:type="dxa"/>
          </w:tcPr>
          <w:p w:rsidR="004475FB" w:rsidRPr="004475FB" w:rsidRDefault="004475FB" w:rsidP="004475FB">
            <w:r>
              <w:t xml:space="preserve"> </w:t>
            </w:r>
          </w:p>
        </w:tc>
        <w:tc>
          <w:tcPr>
            <w:tcW w:w="2331" w:type="dxa"/>
          </w:tcPr>
          <w:p w:rsidR="004475FB" w:rsidRPr="004475FB" w:rsidRDefault="004475FB" w:rsidP="004475FB">
            <w:r>
              <w:t>CTRAS</w:t>
            </w:r>
            <w:r w:rsidR="00A0374F">
              <w:fldChar w:fldCharType="begin"/>
            </w:r>
            <w:r w:rsidR="00A0374F">
              <w:instrText xml:space="preserve"> XE "</w:instrText>
            </w:r>
            <w:r w:rsidR="00A0374F" w:rsidRPr="0012343F">
              <w:instrText>CTRAS</w:instrText>
            </w:r>
            <w:r w:rsidR="00A0374F">
              <w:instrText xml:space="preserve">" </w:instrText>
            </w:r>
            <w:r w:rsidR="00A0374F">
              <w:fldChar w:fldCharType="end"/>
            </w:r>
          </w:p>
        </w:tc>
        <w:tc>
          <w:tcPr>
            <w:tcW w:w="2819" w:type="dxa"/>
          </w:tcPr>
          <w:p w:rsidR="004475FB" w:rsidRPr="004475FB" w:rsidRDefault="004475FB" w:rsidP="004475FB">
            <w:r>
              <w:t>CTRASQ.DLL</w:t>
            </w:r>
            <w:r w:rsidR="00A0374F">
              <w:fldChar w:fldCharType="begin"/>
            </w:r>
            <w:r w:rsidR="00A0374F">
              <w:instrText xml:space="preserve"> XE "</w:instrText>
            </w:r>
            <w:r w:rsidR="00A0374F" w:rsidRPr="0012343F">
              <w:instrText>DLL</w:instrText>
            </w:r>
            <w:r w:rsidR="00A0374F">
              <w:instrText xml:space="preserve">" </w:instrText>
            </w:r>
            <w:r w:rsidR="00A0374F">
              <w:fldChar w:fldCharType="end"/>
            </w:r>
            <w:r>
              <w:t xml:space="preserve"> (Netbasic)</w:t>
            </w:r>
            <w:r w:rsidR="00A0374F">
              <w:fldChar w:fldCharType="begin"/>
            </w:r>
            <w:r w:rsidR="00A0374F">
              <w:instrText xml:space="preserve"> XE "</w:instrText>
            </w:r>
            <w:r w:rsidR="00A0374F" w:rsidRPr="0012343F">
              <w:instrText>Netbasic</w:instrText>
            </w:r>
            <w:r w:rsidR="00A0374F">
              <w:instrText xml:space="preserve">" </w:instrText>
            </w:r>
            <w:r w:rsidR="00A0374F">
              <w:fldChar w:fldCharType="end"/>
            </w:r>
          </w:p>
        </w:tc>
        <w:tc>
          <w:tcPr>
            <w:tcW w:w="1101" w:type="dxa"/>
          </w:tcPr>
          <w:p w:rsidR="004475FB" w:rsidRPr="004475FB" w:rsidRDefault="004475FB" w:rsidP="004475FB">
            <w:r>
              <w:t>Write</w:t>
            </w:r>
            <w:r w:rsidR="00A0374F">
              <w:fldChar w:fldCharType="begin"/>
            </w:r>
            <w:r w:rsidR="00A0374F">
              <w:instrText xml:space="preserve"> XE "</w:instrText>
            </w:r>
            <w:r w:rsidR="00A0374F" w:rsidRPr="0012343F">
              <w:instrText>Write</w:instrText>
            </w:r>
            <w:r w:rsidR="00A0374F">
              <w:instrText xml:space="preserve">" </w:instrText>
            </w:r>
            <w:r w:rsidR="00A0374F">
              <w:fldChar w:fldCharType="end"/>
            </w:r>
          </w:p>
        </w:tc>
        <w:tc>
          <w:tcPr>
            <w:tcW w:w="1701" w:type="dxa"/>
          </w:tcPr>
          <w:p w:rsidR="004475FB" w:rsidRPr="004475FB" w:rsidRDefault="004475FB" w:rsidP="004475FB">
            <w:r>
              <w:t>nur 16</w:t>
            </w:r>
          </w:p>
        </w:tc>
      </w:tr>
      <w:tr w:rsidR="004475FB" w:rsidTr="004475FB">
        <w:tblPrEx>
          <w:tblCellMar>
            <w:top w:w="0" w:type="dxa"/>
            <w:bottom w:w="0" w:type="dxa"/>
          </w:tblCellMar>
        </w:tblPrEx>
        <w:tc>
          <w:tcPr>
            <w:tcW w:w="411" w:type="dxa"/>
          </w:tcPr>
          <w:p w:rsidR="004475FB" w:rsidRPr="004475FB" w:rsidRDefault="004475FB" w:rsidP="004475FB">
            <w:r>
              <w:t xml:space="preserve"> </w:t>
            </w:r>
          </w:p>
        </w:tc>
        <w:tc>
          <w:tcPr>
            <w:tcW w:w="1491" w:type="dxa"/>
          </w:tcPr>
          <w:p w:rsidR="004475FB" w:rsidRPr="004475FB" w:rsidRDefault="004475FB" w:rsidP="004475FB">
            <w:r>
              <w:t>Unibasic</w:t>
            </w:r>
          </w:p>
        </w:tc>
        <w:tc>
          <w:tcPr>
            <w:tcW w:w="2331" w:type="dxa"/>
          </w:tcPr>
          <w:p w:rsidR="004475FB" w:rsidRPr="004475FB" w:rsidRDefault="004475FB" w:rsidP="004475FB">
            <w:r>
              <w:t>Unibasic</w:t>
            </w:r>
          </w:p>
        </w:tc>
        <w:tc>
          <w:tcPr>
            <w:tcW w:w="2819" w:type="dxa"/>
          </w:tcPr>
          <w:p w:rsidR="004475FB" w:rsidRPr="004475FB" w:rsidRDefault="004475FB" w:rsidP="004475FB">
            <w:r>
              <w:t xml:space="preserve"> </w:t>
            </w:r>
          </w:p>
        </w:tc>
        <w:tc>
          <w:tcPr>
            <w:tcW w:w="1101" w:type="dxa"/>
          </w:tcPr>
          <w:p w:rsidR="004475FB" w:rsidRPr="004475FB" w:rsidRDefault="004475FB" w:rsidP="004475FB">
            <w:r>
              <w:t xml:space="preserve"> </w:t>
            </w:r>
          </w:p>
        </w:tc>
        <w:tc>
          <w:tcPr>
            <w:tcW w:w="1701" w:type="dxa"/>
          </w:tcPr>
          <w:p w:rsidR="004475FB" w:rsidRPr="004475FB" w:rsidRDefault="004475FB" w:rsidP="004475FB">
            <w:r>
              <w:t xml:space="preserve"> </w:t>
            </w:r>
          </w:p>
        </w:tc>
      </w:tr>
      <w:tr w:rsidR="004475FB" w:rsidTr="004475FB">
        <w:tblPrEx>
          <w:tblCellMar>
            <w:top w:w="0" w:type="dxa"/>
            <w:bottom w:w="0" w:type="dxa"/>
          </w:tblCellMar>
        </w:tblPrEx>
        <w:tc>
          <w:tcPr>
            <w:tcW w:w="411" w:type="dxa"/>
          </w:tcPr>
          <w:p w:rsidR="004475FB" w:rsidRPr="004475FB" w:rsidRDefault="004475FB" w:rsidP="004475FB">
            <w:r>
              <w:t xml:space="preserve"> </w:t>
            </w:r>
          </w:p>
        </w:tc>
        <w:tc>
          <w:tcPr>
            <w:tcW w:w="1491" w:type="dxa"/>
          </w:tcPr>
          <w:p w:rsidR="004475FB" w:rsidRPr="004475FB" w:rsidRDefault="004475FB" w:rsidP="004475FB">
            <w:r>
              <w:t>Surfbasic</w:t>
            </w:r>
            <w:r w:rsidR="00A0374F">
              <w:fldChar w:fldCharType="begin"/>
            </w:r>
            <w:r w:rsidR="00A0374F">
              <w:instrText xml:space="preserve"> XE "</w:instrText>
            </w:r>
            <w:r w:rsidR="00A0374F" w:rsidRPr="0012343F">
              <w:instrText>Surfbasic</w:instrText>
            </w:r>
            <w:r w:rsidR="00A0374F">
              <w:instrText xml:space="preserve">" </w:instrText>
            </w:r>
            <w:r w:rsidR="00A0374F">
              <w:fldChar w:fldCharType="end"/>
            </w:r>
          </w:p>
        </w:tc>
        <w:tc>
          <w:tcPr>
            <w:tcW w:w="2331" w:type="dxa"/>
          </w:tcPr>
          <w:p w:rsidR="004475FB" w:rsidRPr="004475FB" w:rsidRDefault="004475FB" w:rsidP="004475FB">
            <w:r>
              <w:t>Unibasic</w:t>
            </w:r>
          </w:p>
        </w:tc>
        <w:tc>
          <w:tcPr>
            <w:tcW w:w="2819" w:type="dxa"/>
          </w:tcPr>
          <w:p w:rsidR="004475FB" w:rsidRPr="004475FB" w:rsidRDefault="004475FB" w:rsidP="004475FB">
            <w:r>
              <w:t xml:space="preserve"> </w:t>
            </w:r>
          </w:p>
        </w:tc>
        <w:tc>
          <w:tcPr>
            <w:tcW w:w="1101" w:type="dxa"/>
          </w:tcPr>
          <w:p w:rsidR="004475FB" w:rsidRPr="004475FB" w:rsidRDefault="004475FB" w:rsidP="004475FB">
            <w:r>
              <w:t xml:space="preserve"> </w:t>
            </w:r>
          </w:p>
        </w:tc>
        <w:tc>
          <w:tcPr>
            <w:tcW w:w="1701" w:type="dxa"/>
          </w:tcPr>
          <w:p w:rsidR="004475FB" w:rsidRPr="004475FB" w:rsidRDefault="004475FB" w:rsidP="004475FB">
            <w:r>
              <w:t xml:space="preserve"> </w:t>
            </w:r>
          </w:p>
        </w:tc>
      </w:tr>
      <w:tr w:rsidR="004475FB" w:rsidTr="004475FB">
        <w:tblPrEx>
          <w:tblCellMar>
            <w:top w:w="0" w:type="dxa"/>
            <w:bottom w:w="0" w:type="dxa"/>
          </w:tblCellMar>
        </w:tblPrEx>
        <w:tc>
          <w:tcPr>
            <w:tcW w:w="411" w:type="dxa"/>
          </w:tcPr>
          <w:p w:rsidR="004475FB" w:rsidRPr="004475FB" w:rsidRDefault="004475FB" w:rsidP="004475FB">
            <w:r>
              <w:t xml:space="preserve"> </w:t>
            </w:r>
          </w:p>
        </w:tc>
        <w:tc>
          <w:tcPr>
            <w:tcW w:w="1491" w:type="dxa"/>
          </w:tcPr>
          <w:p w:rsidR="004475FB" w:rsidRPr="004475FB" w:rsidRDefault="004475FB" w:rsidP="004475FB">
            <w:r>
              <w:t>CX-Basic</w:t>
            </w:r>
            <w:r w:rsidR="00A0374F">
              <w:fldChar w:fldCharType="begin"/>
            </w:r>
            <w:r w:rsidR="00A0374F">
              <w:instrText xml:space="preserve"> XE "</w:instrText>
            </w:r>
            <w:r w:rsidR="00A0374F" w:rsidRPr="0012343F">
              <w:instrText>CX-Basic</w:instrText>
            </w:r>
            <w:r w:rsidR="00A0374F">
              <w:instrText xml:space="preserve">" </w:instrText>
            </w:r>
            <w:r w:rsidR="00A0374F">
              <w:fldChar w:fldCharType="end"/>
            </w:r>
          </w:p>
        </w:tc>
        <w:tc>
          <w:tcPr>
            <w:tcW w:w="2331" w:type="dxa"/>
          </w:tcPr>
          <w:p w:rsidR="004475FB" w:rsidRPr="004475FB" w:rsidRDefault="004475FB" w:rsidP="004475FB">
            <w:r>
              <w:t>Unibasic</w:t>
            </w:r>
          </w:p>
        </w:tc>
        <w:tc>
          <w:tcPr>
            <w:tcW w:w="2819" w:type="dxa"/>
          </w:tcPr>
          <w:p w:rsidR="004475FB" w:rsidRPr="004475FB" w:rsidRDefault="004475FB" w:rsidP="004475FB">
            <w:r>
              <w:t xml:space="preserve"> </w:t>
            </w:r>
          </w:p>
        </w:tc>
        <w:tc>
          <w:tcPr>
            <w:tcW w:w="1101" w:type="dxa"/>
          </w:tcPr>
          <w:p w:rsidR="004475FB" w:rsidRPr="004475FB" w:rsidRDefault="004475FB" w:rsidP="004475FB">
            <w:r>
              <w:t xml:space="preserve"> </w:t>
            </w:r>
          </w:p>
        </w:tc>
        <w:tc>
          <w:tcPr>
            <w:tcW w:w="1701" w:type="dxa"/>
          </w:tcPr>
          <w:p w:rsidR="004475FB" w:rsidRPr="004475FB" w:rsidRDefault="004475FB" w:rsidP="004475FB">
            <w:r>
              <w:t xml:space="preserve"> </w:t>
            </w:r>
          </w:p>
        </w:tc>
      </w:tr>
      <w:tr w:rsidR="004475FB" w:rsidTr="004475FB">
        <w:tblPrEx>
          <w:tblCellMar>
            <w:top w:w="0" w:type="dxa"/>
            <w:bottom w:w="0" w:type="dxa"/>
          </w:tblCellMar>
        </w:tblPrEx>
        <w:tc>
          <w:tcPr>
            <w:tcW w:w="411" w:type="dxa"/>
          </w:tcPr>
          <w:p w:rsidR="004475FB" w:rsidRPr="004475FB" w:rsidRDefault="004475FB" w:rsidP="004475FB">
            <w:r>
              <w:t xml:space="preserve"> </w:t>
            </w:r>
          </w:p>
        </w:tc>
        <w:tc>
          <w:tcPr>
            <w:tcW w:w="1491" w:type="dxa"/>
          </w:tcPr>
          <w:p w:rsidR="004475FB" w:rsidRPr="004475FB" w:rsidRDefault="004475FB" w:rsidP="004475FB">
            <w:r>
              <w:t>OpenBasic</w:t>
            </w:r>
          </w:p>
        </w:tc>
        <w:tc>
          <w:tcPr>
            <w:tcW w:w="2331" w:type="dxa"/>
          </w:tcPr>
          <w:p w:rsidR="004475FB" w:rsidRPr="004475FB" w:rsidRDefault="004475FB" w:rsidP="004475FB">
            <w:r>
              <w:t>OpenBasic</w:t>
            </w:r>
          </w:p>
        </w:tc>
        <w:tc>
          <w:tcPr>
            <w:tcW w:w="2819" w:type="dxa"/>
          </w:tcPr>
          <w:p w:rsidR="004475FB" w:rsidRPr="004475FB" w:rsidRDefault="004475FB" w:rsidP="004475FB">
            <w:r>
              <w:t xml:space="preserve"> </w:t>
            </w:r>
          </w:p>
        </w:tc>
        <w:tc>
          <w:tcPr>
            <w:tcW w:w="1101" w:type="dxa"/>
          </w:tcPr>
          <w:p w:rsidR="004475FB" w:rsidRPr="004475FB" w:rsidRDefault="004475FB" w:rsidP="004475FB">
            <w:r>
              <w:t xml:space="preserve"> </w:t>
            </w:r>
          </w:p>
        </w:tc>
        <w:tc>
          <w:tcPr>
            <w:tcW w:w="1701" w:type="dxa"/>
          </w:tcPr>
          <w:p w:rsidR="004475FB" w:rsidRPr="004475FB" w:rsidRDefault="004475FB" w:rsidP="004475FB">
            <w:r>
              <w:t xml:space="preserve"> </w:t>
            </w:r>
          </w:p>
        </w:tc>
      </w:tr>
    </w:tbl>
    <w:p w:rsidR="004475FB" w:rsidRDefault="004475FB" w:rsidP="004475FB">
      <w:pPr>
        <w:jc w:val="both"/>
      </w:pPr>
    </w:p>
    <w:p w:rsidR="004475FB" w:rsidRDefault="004475FB" w:rsidP="004475FB">
      <w:pPr>
        <w:jc w:val="both"/>
      </w:pPr>
    </w:p>
    <w:p w:rsidR="0016785C" w:rsidRDefault="0016785C" w:rsidP="004475FB">
      <w:pPr>
        <w:jc w:val="both"/>
      </w:pPr>
    </w:p>
    <w:p w:rsidR="0016785C" w:rsidRDefault="0016785C" w:rsidP="0016785C">
      <w:pPr>
        <w:pStyle w:val="Overskrift1"/>
      </w:pPr>
      <w:bookmarkStart w:id="256" w:name="_Toc118110892"/>
      <w:r>
        <w:t>12.5. X/Basic Treiber</w:t>
      </w:r>
      <w:bookmarkEnd w:id="256"/>
    </w:p>
    <w:p w:rsidR="0016785C" w:rsidRDefault="0016785C" w:rsidP="0016785C">
      <w:pPr>
        <w:jc w:val="both"/>
      </w:pPr>
      <w:r>
        <w:t>Der X/BASIC Treiber kann für den Zugriff auf X-Basic</w:t>
      </w:r>
      <w:r w:rsidR="00A0374F">
        <w:fldChar w:fldCharType="begin"/>
      </w:r>
      <w:r w:rsidR="00A0374F">
        <w:instrText xml:space="preserve"> XE "</w:instrText>
      </w:r>
      <w:r w:rsidR="00A0374F" w:rsidRPr="0012343F">
        <w:instrText>X-Basic</w:instrText>
      </w:r>
      <w:r w:rsidR="00A0374F">
        <w:instrText xml:space="preserve">" </w:instrText>
      </w:r>
      <w:r w:rsidR="00A0374F">
        <w:fldChar w:fldCharType="end"/>
      </w:r>
      <w:r>
        <w:t xml:space="preserve"> Dateisystem</w:t>
      </w:r>
      <w:r w:rsidR="00A0374F">
        <w:fldChar w:fldCharType="begin"/>
      </w:r>
      <w:r w:rsidR="00A0374F">
        <w:instrText xml:space="preserve"> XE "</w:instrText>
      </w:r>
      <w:r w:rsidR="00A0374F" w:rsidRPr="0012343F">
        <w:instrText>Dateisystem</w:instrText>
      </w:r>
      <w:r w:rsidR="00A0374F">
        <w:instrText xml:space="preserve">" </w:instrText>
      </w:r>
      <w:r w:rsidR="00A0374F">
        <w:fldChar w:fldCharType="end"/>
      </w:r>
      <w:r>
        <w:t xml:space="preserve"> auf einem UNIX</w:t>
      </w:r>
      <w:r w:rsidR="00A0374F">
        <w:fldChar w:fldCharType="begin"/>
      </w:r>
      <w:r w:rsidR="00A0374F">
        <w:instrText xml:space="preserve"> XE "</w:instrText>
      </w:r>
      <w:r w:rsidR="00A0374F" w:rsidRPr="0012343F">
        <w:instrText>UNIX</w:instrText>
      </w:r>
      <w:r w:rsidR="00A0374F">
        <w:instrText xml:space="preserve">" </w:instrText>
      </w:r>
      <w:r w:rsidR="00A0374F">
        <w:fldChar w:fldCharType="end"/>
      </w:r>
      <w:r>
        <w:t>-System oder einem PC benutzt werden.</w:t>
      </w:r>
    </w:p>
    <w:p w:rsidR="0016785C" w:rsidRDefault="0016785C" w:rsidP="0016785C">
      <w:pPr>
        <w:jc w:val="both"/>
      </w:pPr>
      <w:r>
        <w:t>Rückschreiben in Dateien ist beschränkt auf Nicht-Indexfelder</w:t>
      </w:r>
      <w:r w:rsidR="00A0374F">
        <w:fldChar w:fldCharType="begin"/>
      </w:r>
      <w:r w:rsidR="00A0374F">
        <w:instrText xml:space="preserve"> XE "</w:instrText>
      </w:r>
      <w:r w:rsidR="00A0374F" w:rsidRPr="0012343F">
        <w:instrText>Indexfelder</w:instrText>
      </w:r>
      <w:r w:rsidR="00A0374F">
        <w:instrText xml:space="preserve">" </w:instrText>
      </w:r>
      <w:r w:rsidR="00A0374F">
        <w:fldChar w:fldCharType="end"/>
      </w:r>
      <w:r>
        <w:t>. Datensätze können weder eingefügt noch gelöscht werden.</w:t>
      </w:r>
    </w:p>
    <w:p w:rsidR="0016785C" w:rsidRDefault="0016785C" w:rsidP="0016785C">
      <w:pPr>
        <w:jc w:val="both"/>
      </w:pPr>
    </w:p>
    <w:p w:rsidR="0016785C" w:rsidRDefault="0016785C" w:rsidP="0016785C">
      <w:pPr>
        <w:jc w:val="center"/>
      </w:pPr>
      <w:r>
        <w:pict>
          <v:shape id="_x0000_i1077" type="#_x0000_t75" style="width:462pt;height:252.75pt">
            <v:imagedata r:id="rId58" o:title="fdf-ger501"/>
          </v:shape>
        </w:pict>
      </w:r>
    </w:p>
    <w:p w:rsidR="0016785C" w:rsidRDefault="0016785C" w:rsidP="0016785C">
      <w:pPr>
        <w:pStyle w:val="Overskrift7"/>
      </w:pPr>
      <w:bookmarkStart w:id="257" w:name="_Toc118110664"/>
      <w:r>
        <w:t>52. Einstellen eines X/BASIC Treibers</w:t>
      </w:r>
      <w:bookmarkEnd w:id="257"/>
    </w:p>
    <w:p w:rsidR="002E34CC" w:rsidRDefault="0016785C" w:rsidP="0016785C">
      <w:pPr>
        <w:jc w:val="both"/>
      </w:pPr>
      <w:r>
        <w:t>Normalerweise befindet sich die Datenbank auf einem UNIX</w:t>
      </w:r>
      <w:r w:rsidR="00A0374F">
        <w:fldChar w:fldCharType="begin"/>
      </w:r>
      <w:r w:rsidR="00A0374F">
        <w:instrText xml:space="preserve"> XE "</w:instrText>
      </w:r>
      <w:r w:rsidR="00A0374F" w:rsidRPr="0012343F">
        <w:instrText>UNIX</w:instrText>
      </w:r>
      <w:r w:rsidR="00A0374F">
        <w:instrText xml:space="preserve">" </w:instrText>
      </w:r>
      <w:r w:rsidR="00A0374F">
        <w:fldChar w:fldCharType="end"/>
      </w:r>
      <w:r>
        <w:t>-System. Der Treiber muß dann entsprechend Windows Socket</w:t>
      </w:r>
      <w:r w:rsidR="00A0374F">
        <w:fldChar w:fldCharType="begin"/>
      </w:r>
      <w:r w:rsidR="00A0374F">
        <w:instrText xml:space="preserve"> XE "</w:instrText>
      </w:r>
      <w:r w:rsidR="00A0374F" w:rsidRPr="0012343F">
        <w:instrText>Socket</w:instrText>
      </w:r>
      <w:r w:rsidR="00A0374F">
        <w:instrText xml:space="preserve">" </w:instrText>
      </w:r>
      <w:r w:rsidR="00A0374F">
        <w:fldChar w:fldCharType="end"/>
      </w:r>
      <w:r>
        <w:t xml:space="preserve"> TCP</w:t>
      </w:r>
      <w:r w:rsidR="00A0374F">
        <w:fldChar w:fldCharType="begin"/>
      </w:r>
      <w:r w:rsidR="00A0374F">
        <w:instrText xml:space="preserve"> XE "</w:instrText>
      </w:r>
      <w:r w:rsidR="00A0374F" w:rsidRPr="0012343F">
        <w:instrText>TCP</w:instrText>
      </w:r>
      <w:r w:rsidR="00A0374F">
        <w:instrText xml:space="preserve">" </w:instrText>
      </w:r>
      <w:r w:rsidR="00A0374F">
        <w:fldChar w:fldCharType="end"/>
      </w:r>
      <w:r>
        <w:t>/IP eingestellt werden.</w:t>
      </w:r>
    </w:p>
    <w:p w:rsidR="002E34CC" w:rsidRDefault="002E34CC" w:rsidP="002E34CC">
      <w:pPr>
        <w:pStyle w:val="Overskrift1"/>
      </w:pPr>
      <w:bookmarkStart w:id="258" w:name="_Toc118110893"/>
      <w:r>
        <w:t>12.5.1. Dateiname</w:t>
      </w:r>
      <w:bookmarkEnd w:id="258"/>
      <w:r w:rsidR="00A0374F">
        <w:fldChar w:fldCharType="begin"/>
      </w:r>
      <w:r w:rsidR="00A0374F">
        <w:instrText xml:space="preserve"> XE "</w:instrText>
      </w:r>
      <w:r w:rsidR="00A0374F" w:rsidRPr="0012343F">
        <w:instrText>Dateiname</w:instrText>
      </w:r>
      <w:r w:rsidR="00A0374F">
        <w:instrText xml:space="preserve">" </w:instrText>
      </w:r>
      <w:r w:rsidR="00A0374F">
        <w:fldChar w:fldCharType="end"/>
      </w:r>
    </w:p>
    <w:p w:rsidR="002E34CC" w:rsidRDefault="002E34CC" w:rsidP="002E34CC">
      <w:pPr>
        <w:jc w:val="both"/>
      </w:pPr>
      <w:r>
        <w:t>Der physische Dateiname</w:t>
      </w:r>
      <w:r w:rsidR="00A0374F">
        <w:fldChar w:fldCharType="begin"/>
      </w:r>
      <w:r w:rsidR="00A0374F">
        <w:instrText xml:space="preserve"> XE "</w:instrText>
      </w:r>
      <w:r w:rsidR="00A0374F" w:rsidRPr="0012343F">
        <w:instrText>Dateiname</w:instrText>
      </w:r>
      <w:r w:rsidR="00A0374F">
        <w:instrText xml:space="preserve">" </w:instrText>
      </w:r>
      <w:r w:rsidR="00A0374F">
        <w:fldChar w:fldCharType="end"/>
      </w:r>
      <w:r>
        <w:t xml:space="preserve"> wird entsprechend dem Standard LU</w:t>
      </w:r>
      <w:r w:rsidR="00A0374F">
        <w:fldChar w:fldCharType="begin"/>
      </w:r>
      <w:r w:rsidR="00A0374F">
        <w:instrText xml:space="preserve"> XE "</w:instrText>
      </w:r>
      <w:r w:rsidR="00A0374F" w:rsidRPr="0012343F">
        <w:instrText>LU</w:instrText>
      </w:r>
      <w:r w:rsidR="00A0374F">
        <w:instrText xml:space="preserve">" </w:instrText>
      </w:r>
      <w:r w:rsidR="00A0374F">
        <w:fldChar w:fldCharType="end"/>
      </w:r>
      <w:r>
        <w:t>0</w:t>
      </w:r>
      <w:r w:rsidR="00A0374F">
        <w:fldChar w:fldCharType="begin"/>
      </w:r>
      <w:r w:rsidR="00A0374F">
        <w:instrText xml:space="preserve"> XE "</w:instrText>
      </w:r>
      <w:r w:rsidR="00A0374F" w:rsidRPr="0012343F">
        <w:instrText>LU0</w:instrText>
      </w:r>
      <w:r w:rsidR="00A0374F">
        <w:instrText xml:space="preserve">" </w:instrText>
      </w:r>
      <w:r w:rsidR="00A0374F">
        <w:fldChar w:fldCharType="end"/>
      </w:r>
      <w:r>
        <w:t>-Path</w:t>
      </w:r>
      <w:r w:rsidR="00A0374F">
        <w:fldChar w:fldCharType="begin"/>
      </w:r>
      <w:r w:rsidR="00A0374F">
        <w:instrText xml:space="preserve"> XE "</w:instrText>
      </w:r>
      <w:r w:rsidR="00A0374F" w:rsidRPr="0012343F">
        <w:instrText>LU0-Path</w:instrText>
      </w:r>
      <w:r w:rsidR="00A0374F">
        <w:instrText xml:space="preserve">" </w:instrText>
      </w:r>
      <w:r w:rsidR="00A0374F">
        <w:fldChar w:fldCharType="end"/>
      </w:r>
      <w:r>
        <w:t xml:space="preserve"> für den Treiber und den Tabellennamen generiert.</w:t>
      </w:r>
    </w:p>
    <w:p w:rsidR="002E34CC" w:rsidRDefault="002E34CC" w:rsidP="002E34CC">
      <w:pPr>
        <w:jc w:val="both"/>
      </w:pPr>
    </w:p>
    <w:p w:rsidR="002E34CC" w:rsidRDefault="002E34CC" w:rsidP="002E34CC">
      <w:pPr>
        <w:jc w:val="center"/>
      </w:pPr>
      <w:r>
        <w:pict>
          <v:shape id="_x0000_i1078" type="#_x0000_t75" style="width:481.5pt;height:70.5pt">
            <v:imagedata r:id="rId59" o:title="fdf-ger551"/>
          </v:shape>
        </w:pict>
      </w:r>
    </w:p>
    <w:p w:rsidR="00DB654A" w:rsidRDefault="002E34CC" w:rsidP="002E34CC">
      <w:pPr>
        <w:pStyle w:val="Overskrift7"/>
      </w:pPr>
      <w:bookmarkStart w:id="259" w:name="_Toc118110665"/>
      <w:r>
        <w:t>53. X.BASIC Dateiname</w:t>
      </w:r>
      <w:bookmarkEnd w:id="259"/>
      <w:r w:rsidR="00A0374F">
        <w:fldChar w:fldCharType="begin"/>
      </w:r>
      <w:r w:rsidR="00A0374F">
        <w:instrText xml:space="preserve"> XE "</w:instrText>
      </w:r>
      <w:r w:rsidR="00A0374F" w:rsidRPr="0012343F">
        <w:instrText>Dateiname</w:instrText>
      </w:r>
      <w:r w:rsidR="00A0374F">
        <w:instrText xml:space="preserve">" </w:instrText>
      </w:r>
      <w:r w:rsidR="00A0374F">
        <w:fldChar w:fldCharType="end"/>
      </w:r>
    </w:p>
    <w:p w:rsidR="00DB654A" w:rsidRDefault="00DB654A" w:rsidP="00DB654A">
      <w:pPr>
        <w:pStyle w:val="Overskrift1"/>
      </w:pPr>
      <w:bookmarkStart w:id="260" w:name="_Toc118110894"/>
      <w:r>
        <w:t>12.5.2. Firmennummer</w:t>
      </w:r>
      <w:bookmarkEnd w:id="260"/>
    </w:p>
    <w:p w:rsidR="00DB654A" w:rsidRDefault="00DB654A" w:rsidP="00DB654A">
      <w:pPr>
        <w:jc w:val="both"/>
      </w:pPr>
    </w:p>
    <w:p w:rsidR="00DB654A" w:rsidRDefault="00DB654A" w:rsidP="00DB654A">
      <w:pPr>
        <w:jc w:val="center"/>
      </w:pPr>
      <w:r>
        <w:pict>
          <v:shape id="_x0000_i1079" type="#_x0000_t75" style="width:226.5pt;height:63.75pt">
            <v:imagedata r:id="rId60" o:title="fdf-ger502"/>
          </v:shape>
        </w:pict>
      </w:r>
    </w:p>
    <w:p w:rsidR="00DB654A" w:rsidRDefault="00DB654A" w:rsidP="00DB654A">
      <w:pPr>
        <w:pStyle w:val="Overskrift7"/>
      </w:pPr>
      <w:bookmarkStart w:id="261" w:name="_Toc118110666"/>
      <w:r>
        <w:t>54. Standard Firmennummer</w:t>
      </w:r>
      <w:bookmarkEnd w:id="261"/>
    </w:p>
    <w:p w:rsidR="00E24893" w:rsidRDefault="00DB654A" w:rsidP="00DB654A">
      <w:pPr>
        <w:jc w:val="both"/>
      </w:pPr>
      <w:r>
        <w:t>Die Firmennummer entspricht normalerweise einem 3-stelligen Wert zwischen 000 und 999. Dieser Wert wird verwendet, wenn der Tabellenname den Verweis 'abc', wie z.B. 90/GF-03000abc, enthält.</w:t>
      </w:r>
    </w:p>
    <w:p w:rsidR="00E24893" w:rsidRDefault="00E24893" w:rsidP="00E24893">
      <w:pPr>
        <w:pStyle w:val="Overskrift1"/>
        <w:rPr>
          <w:lang w:val="en-US"/>
        </w:rPr>
      </w:pPr>
      <w:bookmarkStart w:id="262" w:name="_Toc118110895"/>
      <w:r w:rsidRPr="00E24893">
        <w:rPr>
          <w:lang w:val="en-US"/>
        </w:rPr>
        <w:t>12.6. CTRAS</w:t>
      </w:r>
      <w:r w:rsidR="00A0374F">
        <w:rPr>
          <w:lang w:val="en-US"/>
        </w:rPr>
        <w:fldChar w:fldCharType="begin"/>
      </w:r>
      <w:r w:rsidR="00A0374F">
        <w:rPr>
          <w:lang w:val="en-US"/>
        </w:rPr>
        <w:instrText xml:space="preserve"> XE "</w:instrText>
      </w:r>
      <w:r w:rsidR="00A0374F" w:rsidRPr="0012343F">
        <w:instrText>CTRAS</w:instrText>
      </w:r>
      <w:r w:rsidR="00A0374F">
        <w:instrText>"</w:instrText>
      </w:r>
      <w:r w:rsidR="00A0374F">
        <w:rPr>
          <w:lang w:val="en-US"/>
        </w:rPr>
        <w:instrText xml:space="preserve"> </w:instrText>
      </w:r>
      <w:r w:rsidR="00A0374F">
        <w:rPr>
          <w:lang w:val="en-US"/>
        </w:rPr>
        <w:fldChar w:fldCharType="end"/>
      </w:r>
      <w:r w:rsidRPr="00E24893">
        <w:rPr>
          <w:lang w:val="en-US"/>
        </w:rPr>
        <w:t xml:space="preserve"> Treiber für Quattro</w:t>
      </w:r>
      <w:r w:rsidR="00A0374F">
        <w:rPr>
          <w:lang w:val="en-US"/>
        </w:rPr>
        <w:fldChar w:fldCharType="begin"/>
      </w:r>
      <w:r w:rsidR="00A0374F">
        <w:rPr>
          <w:lang w:val="en-US"/>
        </w:rPr>
        <w:instrText xml:space="preserve"> XE "</w:instrText>
      </w:r>
      <w:r w:rsidR="00A0374F" w:rsidRPr="0012343F">
        <w:instrText>Quattro</w:instrText>
      </w:r>
      <w:r w:rsidR="00A0374F">
        <w:instrText>"</w:instrText>
      </w:r>
      <w:r w:rsidR="00A0374F">
        <w:rPr>
          <w:lang w:val="en-US"/>
        </w:rPr>
        <w:instrText xml:space="preserve"> </w:instrText>
      </w:r>
      <w:r w:rsidR="00A0374F">
        <w:rPr>
          <w:lang w:val="en-US"/>
        </w:rPr>
        <w:fldChar w:fldCharType="end"/>
      </w:r>
      <w:r w:rsidRPr="00E24893">
        <w:rPr>
          <w:lang w:val="en-US"/>
        </w:rPr>
        <w:t xml:space="preserve"> und Sinix</w:t>
      </w:r>
      <w:bookmarkEnd w:id="262"/>
      <w:r w:rsidR="00A0374F">
        <w:rPr>
          <w:lang w:val="en-US"/>
        </w:rPr>
        <w:fldChar w:fldCharType="begin"/>
      </w:r>
      <w:r w:rsidR="00A0374F">
        <w:rPr>
          <w:lang w:val="en-US"/>
        </w:rPr>
        <w:instrText xml:space="preserve"> XE "</w:instrText>
      </w:r>
      <w:r w:rsidR="00A0374F" w:rsidRPr="0012343F">
        <w:instrText>Sinix</w:instrText>
      </w:r>
      <w:r w:rsidR="00A0374F">
        <w:instrText>"</w:instrText>
      </w:r>
      <w:r w:rsidR="00A0374F">
        <w:rPr>
          <w:lang w:val="en-US"/>
        </w:rPr>
        <w:instrText xml:space="preserve"> </w:instrText>
      </w:r>
      <w:r w:rsidR="00A0374F">
        <w:rPr>
          <w:lang w:val="en-US"/>
        </w:rPr>
        <w:fldChar w:fldCharType="end"/>
      </w:r>
    </w:p>
    <w:p w:rsidR="00E24893" w:rsidRDefault="00E24893" w:rsidP="00E24893">
      <w:pPr>
        <w:jc w:val="both"/>
      </w:pPr>
      <w:r w:rsidRPr="00E24893">
        <w:rPr>
          <w:lang w:val="en-US"/>
        </w:rPr>
        <w:t>CTRAS</w:t>
      </w:r>
      <w:r w:rsidR="00A0374F">
        <w:rPr>
          <w:lang w:val="en-US"/>
        </w:rPr>
        <w:fldChar w:fldCharType="begin"/>
      </w:r>
      <w:r w:rsidR="00A0374F">
        <w:rPr>
          <w:lang w:val="en-US"/>
        </w:rPr>
        <w:instrText xml:space="preserve"> XE "</w:instrText>
      </w:r>
      <w:r w:rsidR="00A0374F" w:rsidRPr="0012343F">
        <w:instrText>CTRAS</w:instrText>
      </w:r>
      <w:r w:rsidR="00A0374F">
        <w:instrText>"</w:instrText>
      </w:r>
      <w:r w:rsidR="00A0374F">
        <w:rPr>
          <w:lang w:val="en-US"/>
        </w:rPr>
        <w:instrText xml:space="preserve"> </w:instrText>
      </w:r>
      <w:r w:rsidR="00A0374F">
        <w:rPr>
          <w:lang w:val="en-US"/>
        </w:rPr>
        <w:fldChar w:fldCharType="end"/>
      </w:r>
      <w:r w:rsidRPr="00E24893">
        <w:rPr>
          <w:lang w:val="en-US"/>
        </w:rPr>
        <w:t xml:space="preserve"> ist ein Netz-Treibersystem, das die Verbindung</w:t>
      </w:r>
      <w:r w:rsidR="00A0374F">
        <w:rPr>
          <w:lang w:val="en-US"/>
        </w:rPr>
        <w:fldChar w:fldCharType="begin"/>
      </w:r>
      <w:r w:rsidR="00A0374F">
        <w:rPr>
          <w:lang w:val="en-US"/>
        </w:rPr>
        <w:instrText xml:space="preserve"> XE "</w:instrText>
      </w:r>
      <w:r w:rsidR="00A0374F" w:rsidRPr="0012343F">
        <w:instrText>Verbindung</w:instrText>
      </w:r>
      <w:r w:rsidR="00A0374F">
        <w:instrText>"</w:instrText>
      </w:r>
      <w:r w:rsidR="00A0374F">
        <w:rPr>
          <w:lang w:val="en-US"/>
        </w:rPr>
        <w:instrText xml:space="preserve"> </w:instrText>
      </w:r>
      <w:r w:rsidR="00A0374F">
        <w:rPr>
          <w:lang w:val="en-US"/>
        </w:rPr>
        <w:fldChar w:fldCharType="end"/>
      </w:r>
      <w:r w:rsidRPr="00E24893">
        <w:rPr>
          <w:lang w:val="en-US"/>
        </w:rPr>
        <w:t xml:space="preserve"> zu einem Quattro</w:t>
      </w:r>
      <w:r w:rsidR="00A0374F">
        <w:rPr>
          <w:lang w:val="en-US"/>
        </w:rPr>
        <w:fldChar w:fldCharType="begin"/>
      </w:r>
      <w:r w:rsidR="00A0374F">
        <w:rPr>
          <w:lang w:val="en-US"/>
        </w:rPr>
        <w:instrText xml:space="preserve"> XE "</w:instrText>
      </w:r>
      <w:r w:rsidR="00A0374F" w:rsidRPr="0012343F">
        <w:instrText>Quattro</w:instrText>
      </w:r>
      <w:r w:rsidR="00A0374F">
        <w:instrText>"</w:instrText>
      </w:r>
      <w:r w:rsidR="00A0374F">
        <w:rPr>
          <w:lang w:val="en-US"/>
        </w:rPr>
        <w:instrText xml:space="preserve"> </w:instrText>
      </w:r>
      <w:r w:rsidR="00A0374F">
        <w:rPr>
          <w:lang w:val="en-US"/>
        </w:rPr>
        <w:fldChar w:fldCharType="end"/>
      </w:r>
      <w:r w:rsidRPr="00E24893">
        <w:rPr>
          <w:lang w:val="en-US"/>
        </w:rPr>
        <w:t xml:space="preserve"> oder einem Sinix</w:t>
      </w:r>
      <w:r w:rsidR="00A0374F">
        <w:rPr>
          <w:lang w:val="en-US"/>
        </w:rPr>
        <w:fldChar w:fldCharType="begin"/>
      </w:r>
      <w:r w:rsidR="00A0374F">
        <w:rPr>
          <w:lang w:val="en-US"/>
        </w:rPr>
        <w:instrText xml:space="preserve"> XE "</w:instrText>
      </w:r>
      <w:r w:rsidR="00A0374F" w:rsidRPr="0012343F">
        <w:instrText>Sinix</w:instrText>
      </w:r>
      <w:r w:rsidR="00A0374F">
        <w:instrText>"</w:instrText>
      </w:r>
      <w:r w:rsidR="00A0374F">
        <w:rPr>
          <w:lang w:val="en-US"/>
        </w:rPr>
        <w:instrText xml:space="preserve"> </w:instrText>
      </w:r>
      <w:r w:rsidR="00A0374F">
        <w:rPr>
          <w:lang w:val="en-US"/>
        </w:rPr>
        <w:fldChar w:fldCharType="end"/>
      </w:r>
      <w:r w:rsidRPr="00E24893">
        <w:rPr>
          <w:lang w:val="en-US"/>
        </w:rPr>
        <w:t xml:space="preserve"> System erlaubt. </w:t>
      </w:r>
      <w:r>
        <w:t>CTRAS muß separat erworben werden, und steht nur in einer 16-bit Version zur Verfügung. CTRASX</w:t>
      </w:r>
      <w:r w:rsidR="00A0374F">
        <w:fldChar w:fldCharType="begin"/>
      </w:r>
      <w:r w:rsidR="00A0374F">
        <w:instrText xml:space="preserve"> XE "</w:instrText>
      </w:r>
      <w:r w:rsidR="00A0374F" w:rsidRPr="0012343F">
        <w:instrText>CTRASX</w:instrText>
      </w:r>
      <w:r w:rsidR="00A0374F">
        <w:instrText xml:space="preserve">" </w:instrText>
      </w:r>
      <w:r w:rsidR="00A0374F">
        <w:fldChar w:fldCharType="end"/>
      </w:r>
      <w:r>
        <w:t>.DLL</w:t>
      </w:r>
      <w:r w:rsidR="00A0374F">
        <w:fldChar w:fldCharType="begin"/>
      </w:r>
      <w:r w:rsidR="00A0374F">
        <w:instrText xml:space="preserve"> XE "</w:instrText>
      </w:r>
      <w:r w:rsidR="00A0374F" w:rsidRPr="0012343F">
        <w:instrText>DLL</w:instrText>
      </w:r>
      <w:r w:rsidR="00A0374F">
        <w:instrText xml:space="preserve">" </w:instrText>
      </w:r>
      <w:r w:rsidR="00A0374F">
        <w:fldChar w:fldCharType="end"/>
      </w:r>
      <w:r>
        <w:t xml:space="preserve"> muß auf dem System vorhanden sein.</w:t>
      </w:r>
    </w:p>
    <w:p w:rsidR="00E24893" w:rsidRDefault="00E24893" w:rsidP="00E24893">
      <w:pPr>
        <w:jc w:val="both"/>
      </w:pPr>
      <w:r w:rsidRPr="00E24893">
        <w:rPr>
          <w:lang w:val="en-US"/>
        </w:rPr>
        <w:t>CTRAS</w:t>
      </w:r>
      <w:r w:rsidR="00A0374F">
        <w:rPr>
          <w:lang w:val="en-US"/>
        </w:rPr>
        <w:fldChar w:fldCharType="begin"/>
      </w:r>
      <w:r w:rsidR="00A0374F">
        <w:rPr>
          <w:lang w:val="en-US"/>
        </w:rPr>
        <w:instrText xml:space="preserve"> XE "</w:instrText>
      </w:r>
      <w:r w:rsidR="00A0374F" w:rsidRPr="0012343F">
        <w:instrText>CTRAS</w:instrText>
      </w:r>
      <w:r w:rsidR="00A0374F">
        <w:instrText>"</w:instrText>
      </w:r>
      <w:r w:rsidR="00A0374F">
        <w:rPr>
          <w:lang w:val="en-US"/>
        </w:rPr>
        <w:instrText xml:space="preserve"> </w:instrText>
      </w:r>
      <w:r w:rsidR="00A0374F">
        <w:rPr>
          <w:lang w:val="en-US"/>
        </w:rPr>
        <w:fldChar w:fldCharType="end"/>
      </w:r>
      <w:r w:rsidRPr="00E24893">
        <w:rPr>
          <w:lang w:val="en-US"/>
        </w:rPr>
        <w:t xml:space="preserve"> erlaubt vollen Schreibzugriff auf BASIC-Datei</w:t>
      </w:r>
      <w:r w:rsidR="00A0374F">
        <w:rPr>
          <w:lang w:val="en-US"/>
        </w:rPr>
        <w:fldChar w:fldCharType="begin"/>
      </w:r>
      <w:r w:rsidR="00A0374F">
        <w:rPr>
          <w:lang w:val="en-US"/>
        </w:rPr>
        <w:instrText xml:space="preserve"> XE "</w:instrText>
      </w:r>
      <w:r w:rsidR="00A0374F" w:rsidRPr="0012343F">
        <w:instrText>BASIC-Datei</w:instrText>
      </w:r>
      <w:r w:rsidR="00A0374F">
        <w:instrText>"</w:instrText>
      </w:r>
      <w:r w:rsidR="00A0374F">
        <w:rPr>
          <w:lang w:val="en-US"/>
        </w:rPr>
        <w:instrText xml:space="preserve"> </w:instrText>
      </w:r>
      <w:r w:rsidR="00A0374F">
        <w:rPr>
          <w:lang w:val="en-US"/>
        </w:rPr>
        <w:fldChar w:fldCharType="end"/>
      </w:r>
      <w:r w:rsidRPr="00E24893">
        <w:rPr>
          <w:lang w:val="en-US"/>
        </w:rPr>
        <w:t>systeme</w:t>
      </w:r>
      <w:r w:rsidR="00A0374F">
        <w:rPr>
          <w:lang w:val="en-US"/>
        </w:rPr>
        <w:fldChar w:fldCharType="begin"/>
      </w:r>
      <w:r w:rsidR="00A0374F">
        <w:rPr>
          <w:lang w:val="en-US"/>
        </w:rPr>
        <w:instrText xml:space="preserve"> XE "</w:instrText>
      </w:r>
      <w:r w:rsidR="00A0374F" w:rsidRPr="0012343F">
        <w:instrText>BASIC-Dateisysteme</w:instrText>
      </w:r>
      <w:r w:rsidR="00A0374F">
        <w:instrText>"</w:instrText>
      </w:r>
      <w:r w:rsidR="00A0374F">
        <w:rPr>
          <w:lang w:val="en-US"/>
        </w:rPr>
        <w:instrText xml:space="preserve"> </w:instrText>
      </w:r>
      <w:r w:rsidR="00A0374F">
        <w:rPr>
          <w:lang w:val="en-US"/>
        </w:rPr>
        <w:fldChar w:fldCharType="end"/>
      </w:r>
      <w:r w:rsidRPr="00E24893">
        <w:rPr>
          <w:lang w:val="en-US"/>
        </w:rPr>
        <w:t xml:space="preserve">. </w:t>
      </w:r>
      <w:r>
        <w:t>Die Beschreibungen der unten erwähnten Funktionen ist den entspr. CTRAS Handbüchern zu entnehmen. CTRAS bietet z.Zt. die einzige Möglichkeit der Verbindung</w:t>
      </w:r>
      <w:r w:rsidR="00A0374F">
        <w:fldChar w:fldCharType="begin"/>
      </w:r>
      <w:r w:rsidR="00A0374F">
        <w:instrText xml:space="preserve"> XE "</w:instrText>
      </w:r>
      <w:r w:rsidR="00A0374F" w:rsidRPr="0012343F">
        <w:instrText>Verbindung</w:instrText>
      </w:r>
      <w:r w:rsidR="00A0374F">
        <w:instrText xml:space="preserve">" </w:instrText>
      </w:r>
      <w:r w:rsidR="00A0374F">
        <w:fldChar w:fldCharType="end"/>
      </w:r>
      <w:r>
        <w:t xml:space="preserve"> zu Quattro</w:t>
      </w:r>
      <w:r w:rsidR="00A0374F">
        <w:fldChar w:fldCharType="begin"/>
      </w:r>
      <w:r w:rsidR="00A0374F">
        <w:instrText xml:space="preserve"> XE "</w:instrText>
      </w:r>
      <w:r w:rsidR="00A0374F" w:rsidRPr="0012343F">
        <w:instrText>Quattro</w:instrText>
      </w:r>
      <w:r w:rsidR="00A0374F">
        <w:instrText xml:space="preserve">" </w:instrText>
      </w:r>
      <w:r w:rsidR="00A0374F">
        <w:fldChar w:fldCharType="end"/>
      </w:r>
      <w:r>
        <w:t xml:space="preserve"> Systemen. Betr. Sinix</w:t>
      </w:r>
      <w:r w:rsidR="00A0374F">
        <w:fldChar w:fldCharType="begin"/>
      </w:r>
      <w:r w:rsidR="00A0374F">
        <w:instrText xml:space="preserve"> XE "</w:instrText>
      </w:r>
      <w:r w:rsidR="00A0374F" w:rsidRPr="0012343F">
        <w:instrText>Sinix</w:instrText>
      </w:r>
      <w:r w:rsidR="00A0374F">
        <w:instrText xml:space="preserve">" </w:instrText>
      </w:r>
      <w:r w:rsidR="00A0374F">
        <w:fldChar w:fldCharType="end"/>
      </w:r>
      <w:r>
        <w:t xml:space="preserve"> Systemen kann auch das Servermodul, das mit TRIO geliefert wird, benutzt werden.</w:t>
      </w:r>
    </w:p>
    <w:p w:rsidR="00E24893" w:rsidRDefault="00E24893" w:rsidP="00E24893">
      <w:pPr>
        <w:jc w:val="both"/>
      </w:pPr>
    </w:p>
    <w:p w:rsidR="00E24893" w:rsidRDefault="00E24893" w:rsidP="00E24893">
      <w:pPr>
        <w:jc w:val="center"/>
      </w:pPr>
      <w:r>
        <w:pict>
          <v:shape id="_x0000_i1080" type="#_x0000_t75" style="width:462pt;height:252.75pt">
            <v:imagedata r:id="rId61" o:title="fdf-ger506"/>
          </v:shape>
        </w:pict>
      </w:r>
    </w:p>
    <w:p w:rsidR="00102740" w:rsidRDefault="00E24893" w:rsidP="00E24893">
      <w:pPr>
        <w:pStyle w:val="Overskrift7"/>
      </w:pPr>
      <w:bookmarkStart w:id="263" w:name="_Toc118110667"/>
      <w:r>
        <w:t>55. Einstellung eines CTRAS</w:t>
      </w:r>
      <w:r w:rsidR="00A0374F">
        <w:fldChar w:fldCharType="begin"/>
      </w:r>
      <w:r w:rsidR="00A0374F">
        <w:instrText xml:space="preserve"> XE "</w:instrText>
      </w:r>
      <w:r w:rsidR="00A0374F" w:rsidRPr="0012343F">
        <w:instrText>CTRAS</w:instrText>
      </w:r>
      <w:r w:rsidR="00A0374F">
        <w:instrText xml:space="preserve">" </w:instrText>
      </w:r>
      <w:r w:rsidR="00A0374F">
        <w:fldChar w:fldCharType="end"/>
      </w:r>
      <w:r>
        <w:t xml:space="preserve"> Treibers</w:t>
      </w:r>
      <w:bookmarkEnd w:id="263"/>
    </w:p>
    <w:p w:rsidR="00102740" w:rsidRDefault="00102740" w:rsidP="00102740">
      <w:pPr>
        <w:pStyle w:val="Overskrift1"/>
      </w:pPr>
      <w:bookmarkStart w:id="264" w:name="_Toc118110896"/>
      <w:r>
        <w:t>12.6.1. Name und Paßwort</w:t>
      </w:r>
      <w:r w:rsidR="00A0374F">
        <w:fldChar w:fldCharType="begin"/>
      </w:r>
      <w:r w:rsidR="00A0374F">
        <w:instrText xml:space="preserve"> XE "</w:instrText>
      </w:r>
      <w:r w:rsidR="00A0374F" w:rsidRPr="0012343F">
        <w:instrText>Paßwort</w:instrText>
      </w:r>
      <w:r w:rsidR="00A0374F">
        <w:instrText xml:space="preserve">" </w:instrText>
      </w:r>
      <w:r w:rsidR="00A0374F">
        <w:fldChar w:fldCharType="end"/>
      </w:r>
      <w:r>
        <w:t xml:space="preserve"> des Servers</w:t>
      </w:r>
      <w:bookmarkEnd w:id="264"/>
    </w:p>
    <w:p w:rsidR="00920DA6" w:rsidRDefault="00102740" w:rsidP="00102740">
      <w:pPr>
        <w:jc w:val="both"/>
        <w:rPr>
          <w:lang w:val="en-US"/>
        </w:rPr>
      </w:pPr>
      <w:r>
        <w:t>Der Name gibt den benutzten Netzserver</w:t>
      </w:r>
      <w:r w:rsidR="00A0374F">
        <w:fldChar w:fldCharType="begin"/>
      </w:r>
      <w:r w:rsidR="00A0374F">
        <w:instrText xml:space="preserve"> XE "</w:instrText>
      </w:r>
      <w:r w:rsidR="00A0374F" w:rsidRPr="0012343F">
        <w:instrText>Netzserver</w:instrText>
      </w:r>
      <w:r w:rsidR="00A0374F">
        <w:instrText xml:space="preserve">" </w:instrText>
      </w:r>
      <w:r w:rsidR="00A0374F">
        <w:fldChar w:fldCharType="end"/>
      </w:r>
      <w:r>
        <w:t xml:space="preserve"> an. Das Paßwort</w:t>
      </w:r>
      <w:r w:rsidR="00A0374F">
        <w:fldChar w:fldCharType="begin"/>
      </w:r>
      <w:r w:rsidR="00A0374F">
        <w:instrText xml:space="preserve"> XE "</w:instrText>
      </w:r>
      <w:r w:rsidR="00A0374F" w:rsidRPr="0012343F">
        <w:instrText>Paßwort</w:instrText>
      </w:r>
      <w:r w:rsidR="00A0374F">
        <w:instrText xml:space="preserve">" </w:instrText>
      </w:r>
      <w:r w:rsidR="00A0374F">
        <w:fldChar w:fldCharType="end"/>
      </w:r>
      <w:r>
        <w:t xml:space="preserve"> gibt Zugang zu dem entspr. </w:t>
      </w:r>
      <w:r w:rsidRPr="00102740">
        <w:rPr>
          <w:lang w:val="en-US"/>
        </w:rPr>
        <w:t>Netzserver. Name und Paßwort werden als Parameter 3 und 4 im NF_CONNECT</w:t>
      </w:r>
      <w:r w:rsidR="00A0374F">
        <w:rPr>
          <w:lang w:val="en-US"/>
        </w:rPr>
        <w:fldChar w:fldCharType="begin"/>
      </w:r>
      <w:r w:rsidR="00A0374F">
        <w:rPr>
          <w:lang w:val="en-US"/>
        </w:rPr>
        <w:instrText xml:space="preserve"> XE "</w:instrText>
      </w:r>
      <w:r w:rsidR="00A0374F" w:rsidRPr="0012343F">
        <w:instrText>NF_CONNECT</w:instrText>
      </w:r>
      <w:r w:rsidR="00A0374F">
        <w:instrText>"</w:instrText>
      </w:r>
      <w:r w:rsidR="00A0374F">
        <w:rPr>
          <w:lang w:val="en-US"/>
        </w:rPr>
        <w:instrText xml:space="preserve"> </w:instrText>
      </w:r>
      <w:r w:rsidR="00A0374F">
        <w:rPr>
          <w:lang w:val="en-US"/>
        </w:rPr>
        <w:fldChar w:fldCharType="end"/>
      </w:r>
      <w:r w:rsidRPr="00102740">
        <w:rPr>
          <w:lang w:val="en-US"/>
        </w:rPr>
        <w:t xml:space="preserve"> Call weitergereicht.</w:t>
      </w:r>
    </w:p>
    <w:p w:rsidR="00920DA6" w:rsidRDefault="00920DA6" w:rsidP="00920DA6">
      <w:pPr>
        <w:pStyle w:val="Overskrift1"/>
        <w:rPr>
          <w:lang w:val="en-US"/>
        </w:rPr>
      </w:pPr>
      <w:bookmarkStart w:id="265" w:name="_Toc118110897"/>
      <w:r>
        <w:rPr>
          <w:lang w:val="en-US"/>
        </w:rPr>
        <w:t>12.6.2. Name und Paßwort</w:t>
      </w:r>
      <w:r w:rsidR="00A0374F">
        <w:rPr>
          <w:lang w:val="en-US"/>
        </w:rPr>
        <w:fldChar w:fldCharType="begin"/>
      </w:r>
      <w:r w:rsidR="00A0374F">
        <w:rPr>
          <w:lang w:val="en-US"/>
        </w:rPr>
        <w:instrText xml:space="preserve"> XE "</w:instrText>
      </w:r>
      <w:r w:rsidR="00A0374F" w:rsidRPr="0012343F">
        <w:instrText>Paßwort</w:instrText>
      </w:r>
      <w:r w:rsidR="00A0374F">
        <w:instrText>"</w:instrText>
      </w:r>
      <w:r w:rsidR="00A0374F">
        <w:rPr>
          <w:lang w:val="en-US"/>
        </w:rPr>
        <w:instrText xml:space="preserve"> </w:instrText>
      </w:r>
      <w:r w:rsidR="00A0374F">
        <w:rPr>
          <w:lang w:val="en-US"/>
        </w:rPr>
        <w:fldChar w:fldCharType="end"/>
      </w:r>
      <w:r>
        <w:rPr>
          <w:lang w:val="en-US"/>
        </w:rPr>
        <w:t xml:space="preserve"> des Anwenders</w:t>
      </w:r>
      <w:bookmarkEnd w:id="265"/>
    </w:p>
    <w:p w:rsidR="00BA38F6" w:rsidRDefault="00920DA6" w:rsidP="00920DA6">
      <w:pPr>
        <w:jc w:val="both"/>
        <w:rPr>
          <w:lang w:val="en-US"/>
        </w:rPr>
      </w:pPr>
      <w:r>
        <w:t>Dieses sind die Anwenderinformationen</w:t>
      </w:r>
      <w:r w:rsidR="00A0374F">
        <w:fldChar w:fldCharType="begin"/>
      </w:r>
      <w:r w:rsidR="00A0374F">
        <w:instrText xml:space="preserve"> XE "</w:instrText>
      </w:r>
      <w:r w:rsidR="00A0374F" w:rsidRPr="0012343F">
        <w:instrText>Anwenderinformationen</w:instrText>
      </w:r>
      <w:r w:rsidR="00A0374F">
        <w:instrText xml:space="preserve">" </w:instrText>
      </w:r>
      <w:r w:rsidR="00A0374F">
        <w:fldChar w:fldCharType="end"/>
      </w:r>
      <w:r>
        <w:t xml:space="preserve"> auf dem Server</w:t>
      </w:r>
      <w:r w:rsidR="00A0374F">
        <w:fldChar w:fldCharType="begin"/>
      </w:r>
      <w:r w:rsidR="00A0374F">
        <w:instrText xml:space="preserve"> XE "</w:instrText>
      </w:r>
      <w:r w:rsidR="00A0374F" w:rsidRPr="0012343F">
        <w:instrText>Server</w:instrText>
      </w:r>
      <w:r w:rsidR="00A0374F">
        <w:instrText xml:space="preserve">" </w:instrText>
      </w:r>
      <w:r w:rsidR="00A0374F">
        <w:fldChar w:fldCharType="end"/>
      </w:r>
      <w:r>
        <w:t xml:space="preserve">. </w:t>
      </w:r>
      <w:r w:rsidRPr="00920DA6">
        <w:rPr>
          <w:lang w:val="en-US"/>
        </w:rPr>
        <w:t>Für ein Quattro</w:t>
      </w:r>
      <w:r w:rsidR="00A0374F">
        <w:rPr>
          <w:lang w:val="en-US"/>
        </w:rPr>
        <w:fldChar w:fldCharType="begin"/>
      </w:r>
      <w:r w:rsidR="00A0374F">
        <w:rPr>
          <w:lang w:val="en-US"/>
        </w:rPr>
        <w:instrText xml:space="preserve"> XE "</w:instrText>
      </w:r>
      <w:r w:rsidR="00A0374F" w:rsidRPr="0012343F">
        <w:instrText>Quattro</w:instrText>
      </w:r>
      <w:r w:rsidR="00A0374F">
        <w:instrText>"</w:instrText>
      </w:r>
      <w:r w:rsidR="00A0374F">
        <w:rPr>
          <w:lang w:val="en-US"/>
        </w:rPr>
        <w:instrText xml:space="preserve"> </w:instrText>
      </w:r>
      <w:r w:rsidR="00A0374F">
        <w:rPr>
          <w:lang w:val="en-US"/>
        </w:rPr>
        <w:fldChar w:fldCharType="end"/>
      </w:r>
      <w:r w:rsidRPr="00920DA6">
        <w:rPr>
          <w:lang w:val="en-US"/>
        </w:rPr>
        <w:t xml:space="preserve"> System könnten der Name CMC, und das Paßwort</w:t>
      </w:r>
      <w:r w:rsidR="00A0374F">
        <w:rPr>
          <w:lang w:val="en-US"/>
        </w:rPr>
        <w:fldChar w:fldCharType="begin"/>
      </w:r>
      <w:r w:rsidR="00A0374F">
        <w:rPr>
          <w:lang w:val="en-US"/>
        </w:rPr>
        <w:instrText xml:space="preserve"> XE "</w:instrText>
      </w:r>
      <w:r w:rsidR="00A0374F" w:rsidRPr="0012343F">
        <w:instrText>Paßwort</w:instrText>
      </w:r>
      <w:r w:rsidR="00A0374F">
        <w:instrText>"</w:instrText>
      </w:r>
      <w:r w:rsidR="00A0374F">
        <w:rPr>
          <w:lang w:val="en-US"/>
        </w:rPr>
        <w:instrText xml:space="preserve"> </w:instrText>
      </w:r>
      <w:r w:rsidR="00A0374F">
        <w:rPr>
          <w:lang w:val="en-US"/>
        </w:rPr>
        <w:fldChar w:fldCharType="end"/>
      </w:r>
      <w:r w:rsidRPr="00920DA6">
        <w:rPr>
          <w:lang w:val="en-US"/>
        </w:rPr>
        <w:t xml:space="preserve"> MANAGER</w:t>
      </w:r>
      <w:r w:rsidR="00A0374F">
        <w:rPr>
          <w:lang w:val="en-US"/>
        </w:rPr>
        <w:fldChar w:fldCharType="begin"/>
      </w:r>
      <w:r w:rsidR="00A0374F">
        <w:rPr>
          <w:lang w:val="en-US"/>
        </w:rPr>
        <w:instrText xml:space="preserve"> XE "</w:instrText>
      </w:r>
      <w:r w:rsidR="00A0374F" w:rsidRPr="0012343F">
        <w:instrText>MANAGER</w:instrText>
      </w:r>
      <w:r w:rsidR="00A0374F">
        <w:instrText>"</w:instrText>
      </w:r>
      <w:r w:rsidR="00A0374F">
        <w:rPr>
          <w:lang w:val="en-US"/>
        </w:rPr>
        <w:instrText xml:space="preserve"> </w:instrText>
      </w:r>
      <w:r w:rsidR="00A0374F">
        <w:rPr>
          <w:lang w:val="en-US"/>
        </w:rPr>
        <w:fldChar w:fldCharType="end"/>
      </w:r>
      <w:r w:rsidRPr="00920DA6">
        <w:rPr>
          <w:lang w:val="en-US"/>
        </w:rPr>
        <w:t xml:space="preserve"> sein. Beide werden weitergereicht als Parameter 5 und 6 im NF_CONNECT</w:t>
      </w:r>
      <w:r w:rsidR="00A0374F">
        <w:rPr>
          <w:lang w:val="en-US"/>
        </w:rPr>
        <w:fldChar w:fldCharType="begin"/>
      </w:r>
      <w:r w:rsidR="00A0374F">
        <w:rPr>
          <w:lang w:val="en-US"/>
        </w:rPr>
        <w:instrText xml:space="preserve"> XE "</w:instrText>
      </w:r>
      <w:r w:rsidR="00A0374F" w:rsidRPr="0012343F">
        <w:instrText>NF_CONNECT</w:instrText>
      </w:r>
      <w:r w:rsidR="00A0374F">
        <w:instrText>"</w:instrText>
      </w:r>
      <w:r w:rsidR="00A0374F">
        <w:rPr>
          <w:lang w:val="en-US"/>
        </w:rPr>
        <w:instrText xml:space="preserve"> </w:instrText>
      </w:r>
      <w:r w:rsidR="00A0374F">
        <w:rPr>
          <w:lang w:val="en-US"/>
        </w:rPr>
        <w:fldChar w:fldCharType="end"/>
      </w:r>
      <w:r w:rsidRPr="00920DA6">
        <w:rPr>
          <w:lang w:val="en-US"/>
        </w:rPr>
        <w:t xml:space="preserve"> Call.</w:t>
      </w:r>
    </w:p>
    <w:p w:rsidR="00BA38F6" w:rsidRDefault="00BA38F6" w:rsidP="00BA38F6">
      <w:pPr>
        <w:pStyle w:val="Overskrift1"/>
        <w:rPr>
          <w:lang w:val="en-US"/>
        </w:rPr>
      </w:pPr>
      <w:bookmarkStart w:id="266" w:name="_Toc118110898"/>
      <w:r>
        <w:rPr>
          <w:lang w:val="en-US"/>
        </w:rPr>
        <w:t>12.6.3. Art der Verbindung</w:t>
      </w:r>
      <w:bookmarkEnd w:id="266"/>
      <w:r w:rsidR="00A0374F">
        <w:rPr>
          <w:lang w:val="en-US"/>
        </w:rPr>
        <w:fldChar w:fldCharType="begin"/>
      </w:r>
      <w:r w:rsidR="00A0374F">
        <w:rPr>
          <w:lang w:val="en-US"/>
        </w:rPr>
        <w:instrText xml:space="preserve"> XE "</w:instrText>
      </w:r>
      <w:r w:rsidR="00A0374F" w:rsidRPr="0012343F">
        <w:instrText>Verbindung</w:instrText>
      </w:r>
      <w:r w:rsidR="00A0374F">
        <w:instrText>"</w:instrText>
      </w:r>
      <w:r w:rsidR="00A0374F">
        <w:rPr>
          <w:lang w:val="en-US"/>
        </w:rPr>
        <w:instrText xml:space="preserve"> </w:instrText>
      </w:r>
      <w:r w:rsidR="00A0374F">
        <w:rPr>
          <w:lang w:val="en-US"/>
        </w:rPr>
        <w:fldChar w:fldCharType="end"/>
      </w:r>
    </w:p>
    <w:p w:rsidR="00BA38F6" w:rsidRDefault="00BA38F6" w:rsidP="00BA38F6">
      <w:pPr>
        <w:jc w:val="both"/>
      </w:pPr>
      <w:r>
        <w:t>Um die CTRAS</w:t>
      </w:r>
      <w:r w:rsidR="00A0374F">
        <w:fldChar w:fldCharType="begin"/>
      </w:r>
      <w:r w:rsidR="00A0374F">
        <w:instrText xml:space="preserve"> XE "</w:instrText>
      </w:r>
      <w:r w:rsidR="00A0374F" w:rsidRPr="0012343F">
        <w:instrText>CTRAS</w:instrText>
      </w:r>
      <w:r w:rsidR="00A0374F">
        <w:instrText xml:space="preserve">" </w:instrText>
      </w:r>
      <w:r w:rsidR="00A0374F">
        <w:fldChar w:fldCharType="end"/>
      </w:r>
      <w:r>
        <w:t xml:space="preserve"> Funktionen zu erhalten, muß die Art der Verbindung</w:t>
      </w:r>
      <w:r w:rsidR="00A0374F">
        <w:fldChar w:fldCharType="begin"/>
      </w:r>
      <w:r w:rsidR="00A0374F">
        <w:instrText xml:space="preserve"> XE "</w:instrText>
      </w:r>
      <w:r w:rsidR="00A0374F" w:rsidRPr="0012343F">
        <w:instrText>Verbindung</w:instrText>
      </w:r>
      <w:r w:rsidR="00A0374F">
        <w:instrText xml:space="preserve">" </w:instrText>
      </w:r>
      <w:r w:rsidR="00A0374F">
        <w:fldChar w:fldCharType="end"/>
      </w:r>
      <w:r>
        <w:t xml:space="preserve"> auf NORMAL eingestellt sein.</w:t>
      </w:r>
    </w:p>
    <w:p w:rsidR="00BA38F6" w:rsidRDefault="00BA38F6" w:rsidP="00BA38F6">
      <w:pPr>
        <w:jc w:val="both"/>
      </w:pPr>
    </w:p>
    <w:p w:rsidR="00BA38F6" w:rsidRDefault="00BA38F6" w:rsidP="00BA38F6">
      <w:pPr>
        <w:jc w:val="center"/>
      </w:pPr>
      <w:r>
        <w:pict>
          <v:shape id="_x0000_i1081" type="#_x0000_t75" style="width:226.5pt;height:146.25pt">
            <v:imagedata r:id="rId62" o:title="fdf-ger556"/>
          </v:shape>
        </w:pict>
      </w:r>
    </w:p>
    <w:p w:rsidR="006301A7" w:rsidRDefault="00BA38F6" w:rsidP="00BA38F6">
      <w:pPr>
        <w:pStyle w:val="Overskrift7"/>
      </w:pPr>
      <w:bookmarkStart w:id="267" w:name="_Toc118110668"/>
      <w:r>
        <w:t>56. CTRAS</w:t>
      </w:r>
      <w:r w:rsidR="00A0374F">
        <w:fldChar w:fldCharType="begin"/>
      </w:r>
      <w:r w:rsidR="00A0374F">
        <w:instrText xml:space="preserve"> XE "</w:instrText>
      </w:r>
      <w:r w:rsidR="00A0374F" w:rsidRPr="0012343F">
        <w:instrText>CTRAS</w:instrText>
      </w:r>
      <w:r w:rsidR="00A0374F">
        <w:instrText xml:space="preserve">" </w:instrText>
      </w:r>
      <w:r w:rsidR="00A0374F">
        <w:fldChar w:fldCharType="end"/>
      </w:r>
      <w:r>
        <w:t xml:space="preserve"> Optionen</w:t>
      </w:r>
      <w:bookmarkEnd w:id="267"/>
    </w:p>
    <w:p w:rsidR="006301A7" w:rsidRDefault="006301A7" w:rsidP="006301A7">
      <w:pPr>
        <w:pStyle w:val="Overskrift1"/>
      </w:pPr>
      <w:bookmarkStart w:id="268" w:name="_Toc118110899"/>
      <w:r>
        <w:t>12.6.4. Quattro</w:t>
      </w:r>
      <w:r w:rsidR="00A0374F">
        <w:fldChar w:fldCharType="begin"/>
      </w:r>
      <w:r w:rsidR="00A0374F">
        <w:instrText xml:space="preserve"> XE "</w:instrText>
      </w:r>
      <w:r w:rsidR="00A0374F" w:rsidRPr="0012343F">
        <w:instrText>Quattro</w:instrText>
      </w:r>
      <w:r w:rsidR="00A0374F">
        <w:instrText xml:space="preserve">" </w:instrText>
      </w:r>
      <w:r w:rsidR="00A0374F">
        <w:fldChar w:fldCharType="end"/>
      </w:r>
      <w:r>
        <w:t>/UNIX</w:t>
      </w:r>
      <w:bookmarkEnd w:id="268"/>
      <w:r w:rsidR="00A0374F">
        <w:fldChar w:fldCharType="begin"/>
      </w:r>
      <w:r w:rsidR="00A0374F">
        <w:instrText xml:space="preserve"> XE "</w:instrText>
      </w:r>
      <w:r w:rsidR="00A0374F" w:rsidRPr="0012343F">
        <w:instrText>UNIX</w:instrText>
      </w:r>
      <w:r w:rsidR="00A0374F">
        <w:instrText xml:space="preserve">" </w:instrText>
      </w:r>
      <w:r w:rsidR="00A0374F">
        <w:fldChar w:fldCharType="end"/>
      </w:r>
    </w:p>
    <w:p w:rsidR="00844DC8" w:rsidRDefault="006301A7" w:rsidP="006301A7">
      <w:pPr>
        <w:jc w:val="both"/>
      </w:pPr>
      <w:r w:rsidRPr="006301A7">
        <w:rPr>
          <w:lang w:val="en-US"/>
        </w:rPr>
        <w:t>Hier wird entschieden, welcher Server</w:t>
      </w:r>
      <w:r w:rsidR="00A0374F">
        <w:rPr>
          <w:lang w:val="en-US"/>
        </w:rPr>
        <w:fldChar w:fldCharType="begin"/>
      </w:r>
      <w:r w:rsidR="00A0374F">
        <w:rPr>
          <w:lang w:val="en-US"/>
        </w:rPr>
        <w:instrText xml:space="preserve"> XE "</w:instrText>
      </w:r>
      <w:r w:rsidR="00A0374F" w:rsidRPr="0012343F">
        <w:instrText>Server</w:instrText>
      </w:r>
      <w:r w:rsidR="00A0374F">
        <w:instrText>"</w:instrText>
      </w:r>
      <w:r w:rsidR="00A0374F">
        <w:rPr>
          <w:lang w:val="en-US"/>
        </w:rPr>
        <w:instrText xml:space="preserve"> </w:instrText>
      </w:r>
      <w:r w:rsidR="00A0374F">
        <w:rPr>
          <w:lang w:val="en-US"/>
        </w:rPr>
        <w:fldChar w:fldCharType="end"/>
      </w:r>
      <w:r w:rsidRPr="006301A7">
        <w:rPr>
          <w:lang w:val="en-US"/>
        </w:rPr>
        <w:t xml:space="preserve"> benutzt wird. Quattro</w:t>
      </w:r>
      <w:r w:rsidR="00A0374F">
        <w:rPr>
          <w:lang w:val="en-US"/>
        </w:rPr>
        <w:fldChar w:fldCharType="begin"/>
      </w:r>
      <w:r w:rsidR="00A0374F">
        <w:rPr>
          <w:lang w:val="en-US"/>
        </w:rPr>
        <w:instrText xml:space="preserve"> XE "</w:instrText>
      </w:r>
      <w:r w:rsidR="00A0374F" w:rsidRPr="0012343F">
        <w:instrText>Quattro</w:instrText>
      </w:r>
      <w:r w:rsidR="00A0374F">
        <w:instrText>"</w:instrText>
      </w:r>
      <w:r w:rsidR="00A0374F">
        <w:rPr>
          <w:lang w:val="en-US"/>
        </w:rPr>
        <w:instrText xml:space="preserve"> </w:instrText>
      </w:r>
      <w:r w:rsidR="00A0374F">
        <w:rPr>
          <w:lang w:val="en-US"/>
        </w:rPr>
        <w:fldChar w:fldCharType="end"/>
      </w:r>
      <w:r w:rsidRPr="006301A7">
        <w:rPr>
          <w:lang w:val="en-US"/>
        </w:rPr>
        <w:t xml:space="preserve"> entspricht 1, und benutzt die NF_CONNECT</w:t>
      </w:r>
      <w:r w:rsidR="00A0374F">
        <w:rPr>
          <w:lang w:val="en-US"/>
        </w:rPr>
        <w:fldChar w:fldCharType="begin"/>
      </w:r>
      <w:r w:rsidR="00A0374F">
        <w:rPr>
          <w:lang w:val="en-US"/>
        </w:rPr>
        <w:instrText xml:space="preserve"> XE "</w:instrText>
      </w:r>
      <w:r w:rsidR="00A0374F" w:rsidRPr="0012343F">
        <w:instrText>NF_CONNECT</w:instrText>
      </w:r>
      <w:r w:rsidR="00A0374F">
        <w:instrText>"</w:instrText>
      </w:r>
      <w:r w:rsidR="00A0374F">
        <w:rPr>
          <w:lang w:val="en-US"/>
        </w:rPr>
        <w:instrText xml:space="preserve"> </w:instrText>
      </w:r>
      <w:r w:rsidR="00A0374F">
        <w:rPr>
          <w:lang w:val="en-US"/>
        </w:rPr>
        <w:fldChar w:fldCharType="end"/>
      </w:r>
      <w:r w:rsidRPr="006301A7">
        <w:rPr>
          <w:lang w:val="en-US"/>
        </w:rPr>
        <w:t xml:space="preserve"> Funktionen in CTRAS</w:t>
      </w:r>
      <w:r w:rsidR="00A0374F">
        <w:rPr>
          <w:lang w:val="en-US"/>
        </w:rPr>
        <w:fldChar w:fldCharType="begin"/>
      </w:r>
      <w:r w:rsidR="00A0374F">
        <w:rPr>
          <w:lang w:val="en-US"/>
        </w:rPr>
        <w:instrText xml:space="preserve"> XE "</w:instrText>
      </w:r>
      <w:r w:rsidR="00A0374F" w:rsidRPr="0012343F">
        <w:instrText>CTRAS</w:instrText>
      </w:r>
      <w:r w:rsidR="00A0374F">
        <w:instrText>"</w:instrText>
      </w:r>
      <w:r w:rsidR="00A0374F">
        <w:rPr>
          <w:lang w:val="en-US"/>
        </w:rPr>
        <w:instrText xml:space="preserve"> </w:instrText>
      </w:r>
      <w:r w:rsidR="00A0374F">
        <w:rPr>
          <w:lang w:val="en-US"/>
        </w:rPr>
        <w:fldChar w:fldCharType="end"/>
      </w:r>
      <w:r w:rsidRPr="006301A7">
        <w:rPr>
          <w:lang w:val="en-US"/>
        </w:rPr>
        <w:t xml:space="preserve">. </w:t>
      </w:r>
      <w:r>
        <w:t>Sinix</w:t>
      </w:r>
      <w:r w:rsidR="00A0374F">
        <w:fldChar w:fldCharType="begin"/>
      </w:r>
      <w:r w:rsidR="00A0374F">
        <w:instrText xml:space="preserve"> XE "</w:instrText>
      </w:r>
      <w:r w:rsidR="00A0374F" w:rsidRPr="0012343F">
        <w:instrText>Sinix</w:instrText>
      </w:r>
      <w:r w:rsidR="00A0374F">
        <w:instrText xml:space="preserve">" </w:instrText>
      </w:r>
      <w:r w:rsidR="00A0374F">
        <w:fldChar w:fldCharType="end"/>
      </w:r>
      <w:r>
        <w:t xml:space="preserve"> entspricht 2, und benutzt die NF_CONNECT Funktionen.</w:t>
      </w:r>
    </w:p>
    <w:p w:rsidR="00844DC8" w:rsidRDefault="00844DC8" w:rsidP="00844DC8">
      <w:pPr>
        <w:pStyle w:val="Overskrift1"/>
      </w:pPr>
      <w:bookmarkStart w:id="269" w:name="_Toc118110900"/>
      <w:r>
        <w:t>12.6.5. LU</w:t>
      </w:r>
      <w:r w:rsidR="00A0374F">
        <w:fldChar w:fldCharType="begin"/>
      </w:r>
      <w:r w:rsidR="00A0374F">
        <w:instrText xml:space="preserve"> XE "</w:instrText>
      </w:r>
      <w:r w:rsidR="00A0374F" w:rsidRPr="0012343F">
        <w:instrText>LU</w:instrText>
      </w:r>
      <w:r w:rsidR="00A0374F">
        <w:instrText xml:space="preserve">" </w:instrText>
      </w:r>
      <w:r w:rsidR="00A0374F">
        <w:fldChar w:fldCharType="end"/>
      </w:r>
      <w:r>
        <w:t>0</w:t>
      </w:r>
      <w:r w:rsidR="00A0374F">
        <w:fldChar w:fldCharType="begin"/>
      </w:r>
      <w:r w:rsidR="00A0374F">
        <w:instrText xml:space="preserve"> XE "</w:instrText>
      </w:r>
      <w:r w:rsidR="00A0374F" w:rsidRPr="0012343F">
        <w:instrText>LU0</w:instrText>
      </w:r>
      <w:r w:rsidR="00A0374F">
        <w:instrText xml:space="preserve">" </w:instrText>
      </w:r>
      <w:r w:rsidR="00A0374F">
        <w:fldChar w:fldCharType="end"/>
      </w:r>
      <w:r>
        <w:t xml:space="preserve"> Path</w:t>
      </w:r>
      <w:bookmarkEnd w:id="269"/>
    </w:p>
    <w:p w:rsidR="00003E15" w:rsidRDefault="00844DC8" w:rsidP="00844DC8">
      <w:pPr>
        <w:jc w:val="both"/>
      </w:pPr>
      <w:r w:rsidRPr="00844DC8">
        <w:rPr>
          <w:lang w:val="en-US"/>
        </w:rPr>
        <w:t>Bei Sinix</w:t>
      </w:r>
      <w:r w:rsidR="00A0374F">
        <w:rPr>
          <w:lang w:val="en-US"/>
        </w:rPr>
        <w:fldChar w:fldCharType="begin"/>
      </w:r>
      <w:r w:rsidR="00A0374F">
        <w:rPr>
          <w:lang w:val="en-US"/>
        </w:rPr>
        <w:instrText xml:space="preserve"> XE "</w:instrText>
      </w:r>
      <w:r w:rsidR="00A0374F" w:rsidRPr="0012343F">
        <w:instrText>Sinix</w:instrText>
      </w:r>
      <w:r w:rsidR="00A0374F">
        <w:instrText>"</w:instrText>
      </w:r>
      <w:r w:rsidR="00A0374F">
        <w:rPr>
          <w:lang w:val="en-US"/>
        </w:rPr>
        <w:instrText xml:space="preserve"> </w:instrText>
      </w:r>
      <w:r w:rsidR="00A0374F">
        <w:rPr>
          <w:lang w:val="en-US"/>
        </w:rPr>
        <w:fldChar w:fldCharType="end"/>
      </w:r>
      <w:r w:rsidRPr="00844DC8">
        <w:rPr>
          <w:lang w:val="en-US"/>
        </w:rPr>
        <w:t xml:space="preserve"> Systemen muß nur der LU</w:t>
      </w:r>
      <w:r w:rsidR="00A0374F">
        <w:rPr>
          <w:lang w:val="en-US"/>
        </w:rPr>
        <w:fldChar w:fldCharType="begin"/>
      </w:r>
      <w:r w:rsidR="00A0374F">
        <w:rPr>
          <w:lang w:val="en-US"/>
        </w:rPr>
        <w:instrText xml:space="preserve"> XE "</w:instrText>
      </w:r>
      <w:r w:rsidR="00A0374F" w:rsidRPr="0012343F">
        <w:instrText>LU</w:instrText>
      </w:r>
      <w:r w:rsidR="00A0374F">
        <w:instrText>"</w:instrText>
      </w:r>
      <w:r w:rsidR="00A0374F">
        <w:rPr>
          <w:lang w:val="en-US"/>
        </w:rPr>
        <w:instrText xml:space="preserve"> </w:instrText>
      </w:r>
      <w:r w:rsidR="00A0374F">
        <w:rPr>
          <w:lang w:val="en-US"/>
        </w:rPr>
        <w:fldChar w:fldCharType="end"/>
      </w:r>
      <w:r w:rsidRPr="00844DC8">
        <w:rPr>
          <w:lang w:val="en-US"/>
        </w:rPr>
        <w:t>0</w:t>
      </w:r>
      <w:r w:rsidR="00A0374F">
        <w:rPr>
          <w:lang w:val="en-US"/>
        </w:rPr>
        <w:fldChar w:fldCharType="begin"/>
      </w:r>
      <w:r w:rsidR="00A0374F">
        <w:rPr>
          <w:lang w:val="en-US"/>
        </w:rPr>
        <w:instrText xml:space="preserve"> XE "</w:instrText>
      </w:r>
      <w:r w:rsidR="00A0374F" w:rsidRPr="0012343F">
        <w:instrText>LU0</w:instrText>
      </w:r>
      <w:r w:rsidR="00A0374F">
        <w:instrText>"</w:instrText>
      </w:r>
      <w:r w:rsidR="00A0374F">
        <w:rPr>
          <w:lang w:val="en-US"/>
        </w:rPr>
        <w:instrText xml:space="preserve"> </w:instrText>
      </w:r>
      <w:r w:rsidR="00A0374F">
        <w:rPr>
          <w:lang w:val="en-US"/>
        </w:rPr>
        <w:fldChar w:fldCharType="end"/>
      </w:r>
      <w:r w:rsidRPr="00844DC8">
        <w:rPr>
          <w:lang w:val="en-US"/>
        </w:rPr>
        <w:t xml:space="preserve"> Path als /XBASIC/0 angegeben werden. Dies gilt auch, wenn die Serverumgebung als $XBASIC.HOME</w:t>
      </w:r>
      <w:r w:rsidR="00A0374F">
        <w:rPr>
          <w:lang w:val="en-US"/>
        </w:rPr>
        <w:fldChar w:fldCharType="begin"/>
      </w:r>
      <w:r w:rsidR="00A0374F">
        <w:rPr>
          <w:lang w:val="en-US"/>
        </w:rPr>
        <w:instrText xml:space="preserve"> XE "</w:instrText>
      </w:r>
      <w:r w:rsidR="00A0374F" w:rsidRPr="0012343F">
        <w:instrText>HOME</w:instrText>
      </w:r>
      <w:r w:rsidR="00A0374F">
        <w:instrText>"</w:instrText>
      </w:r>
      <w:r w:rsidR="00A0374F">
        <w:rPr>
          <w:lang w:val="en-US"/>
        </w:rPr>
        <w:instrText xml:space="preserve"> </w:instrText>
      </w:r>
      <w:r w:rsidR="00A0374F">
        <w:rPr>
          <w:lang w:val="en-US"/>
        </w:rPr>
        <w:fldChar w:fldCharType="end"/>
      </w:r>
      <w:r w:rsidRPr="00844DC8">
        <w:rPr>
          <w:lang w:val="en-US"/>
        </w:rPr>
        <w:t xml:space="preserve"> festgelegt ist. </w:t>
      </w:r>
      <w:r>
        <w:t>Dies wird im NF_INIT</w:t>
      </w:r>
      <w:r w:rsidR="00A0374F">
        <w:fldChar w:fldCharType="begin"/>
      </w:r>
      <w:r w:rsidR="00A0374F">
        <w:instrText xml:space="preserve"> XE "</w:instrText>
      </w:r>
      <w:r w:rsidR="00A0374F" w:rsidRPr="0012343F">
        <w:instrText>NF_INIT</w:instrText>
      </w:r>
      <w:r w:rsidR="00A0374F">
        <w:instrText xml:space="preserve">" </w:instrText>
      </w:r>
      <w:r w:rsidR="00A0374F">
        <w:fldChar w:fldCharType="end"/>
      </w:r>
      <w:r>
        <w:t xml:space="preserve"> Call benutzt.</w:t>
      </w:r>
    </w:p>
    <w:p w:rsidR="00003E15" w:rsidRDefault="00003E15" w:rsidP="00003E15">
      <w:pPr>
        <w:pStyle w:val="Overskrift1"/>
        <w:rPr>
          <w:lang w:val="en-US"/>
        </w:rPr>
      </w:pPr>
      <w:bookmarkStart w:id="270" w:name="_Toc118110901"/>
      <w:r w:rsidRPr="00003E15">
        <w:rPr>
          <w:lang w:val="en-US"/>
        </w:rPr>
        <w:t>12.7. X/BASIC Sinix</w:t>
      </w:r>
      <w:r w:rsidR="00A0374F">
        <w:rPr>
          <w:lang w:val="en-US"/>
        </w:rPr>
        <w:fldChar w:fldCharType="begin"/>
      </w:r>
      <w:r w:rsidR="00A0374F">
        <w:rPr>
          <w:lang w:val="en-US"/>
        </w:rPr>
        <w:instrText xml:space="preserve"> XE "</w:instrText>
      </w:r>
      <w:r w:rsidR="00A0374F" w:rsidRPr="0012343F">
        <w:instrText>Sinix</w:instrText>
      </w:r>
      <w:r w:rsidR="00A0374F">
        <w:instrText>"</w:instrText>
      </w:r>
      <w:r w:rsidR="00A0374F">
        <w:rPr>
          <w:lang w:val="en-US"/>
        </w:rPr>
        <w:instrText xml:space="preserve"> </w:instrText>
      </w:r>
      <w:r w:rsidR="00A0374F">
        <w:rPr>
          <w:lang w:val="en-US"/>
        </w:rPr>
        <w:fldChar w:fldCharType="end"/>
      </w:r>
      <w:r w:rsidRPr="00003E15">
        <w:rPr>
          <w:lang w:val="en-US"/>
        </w:rPr>
        <w:t xml:space="preserve"> C Interface Library Treiber</w:t>
      </w:r>
      <w:bookmarkEnd w:id="270"/>
    </w:p>
    <w:p w:rsidR="00003E15" w:rsidRDefault="00003E15" w:rsidP="00003E15">
      <w:pPr>
        <w:jc w:val="both"/>
        <w:rPr>
          <w:lang w:val="en-US"/>
        </w:rPr>
      </w:pPr>
      <w:r w:rsidRPr="00003E15">
        <w:rPr>
          <w:lang w:val="en-US"/>
        </w:rPr>
        <w:t>Diese Art ein X/BASIC zu betreiben erfordert kein CTRAS</w:t>
      </w:r>
      <w:r w:rsidR="00A0374F">
        <w:rPr>
          <w:lang w:val="en-US"/>
        </w:rPr>
        <w:fldChar w:fldCharType="begin"/>
      </w:r>
      <w:r w:rsidR="00A0374F">
        <w:rPr>
          <w:lang w:val="en-US"/>
        </w:rPr>
        <w:instrText xml:space="preserve"> XE "</w:instrText>
      </w:r>
      <w:r w:rsidR="00A0374F" w:rsidRPr="0012343F">
        <w:instrText>CTRAS</w:instrText>
      </w:r>
      <w:r w:rsidR="00A0374F">
        <w:instrText>"</w:instrText>
      </w:r>
      <w:r w:rsidR="00A0374F">
        <w:rPr>
          <w:lang w:val="en-US"/>
        </w:rPr>
        <w:instrText xml:space="preserve"> </w:instrText>
      </w:r>
      <w:r w:rsidR="00A0374F">
        <w:rPr>
          <w:lang w:val="en-US"/>
        </w:rPr>
        <w:fldChar w:fldCharType="end"/>
      </w:r>
      <w:r w:rsidRPr="00003E15">
        <w:rPr>
          <w:lang w:val="en-US"/>
        </w:rPr>
        <w:t xml:space="preserve"> System, erlaubt aber vollen Schreibzugriff auf BASIC Dateien.</w:t>
      </w:r>
    </w:p>
    <w:p w:rsidR="00003E15" w:rsidRDefault="00003E15" w:rsidP="00003E15">
      <w:pPr>
        <w:jc w:val="both"/>
      </w:pPr>
      <w:r>
        <w:t>Die Netzverbindung wird mit dem TRIO UNIX</w:t>
      </w:r>
      <w:r w:rsidR="00A0374F">
        <w:fldChar w:fldCharType="begin"/>
      </w:r>
      <w:r w:rsidR="00A0374F">
        <w:instrText xml:space="preserve"> XE "</w:instrText>
      </w:r>
      <w:r w:rsidR="00A0374F" w:rsidRPr="0012343F">
        <w:instrText>UNIX</w:instrText>
      </w:r>
      <w:r w:rsidR="00A0374F">
        <w:instrText xml:space="preserve">" </w:instrText>
      </w:r>
      <w:r w:rsidR="00A0374F">
        <w:fldChar w:fldCharType="end"/>
      </w:r>
      <w:r>
        <w:t xml:space="preserve"> Server</w:t>
      </w:r>
      <w:r w:rsidR="00A0374F">
        <w:fldChar w:fldCharType="begin"/>
      </w:r>
      <w:r w:rsidR="00A0374F">
        <w:instrText xml:space="preserve"> XE "</w:instrText>
      </w:r>
      <w:r w:rsidR="00A0374F" w:rsidRPr="0012343F">
        <w:instrText>Server</w:instrText>
      </w:r>
      <w:r w:rsidR="00A0374F">
        <w:instrText xml:space="preserve">" </w:instrText>
      </w:r>
      <w:r w:rsidR="00A0374F">
        <w:fldChar w:fldCharType="end"/>
      </w:r>
      <w:r>
        <w:t xml:space="preserve"> aufrecht erhalten. Die Zugriffsfunktionen auf BASIC Dateien liegen in der C Interface Library, die kostenlos als nfmlib.a zusammen mit dem X/BASIC System geliefert wird.</w:t>
      </w:r>
    </w:p>
    <w:p w:rsidR="00003E15" w:rsidRDefault="00003E15" w:rsidP="00003E15">
      <w:pPr>
        <w:jc w:val="both"/>
      </w:pPr>
    </w:p>
    <w:p w:rsidR="00003E15" w:rsidRDefault="00003E15" w:rsidP="00003E15">
      <w:pPr>
        <w:jc w:val="center"/>
      </w:pPr>
      <w:r>
        <w:pict>
          <v:shape id="_x0000_i1082" type="#_x0000_t75" style="width:462pt;height:252.75pt">
            <v:imagedata r:id="rId63" o:title="fdf-ger507"/>
          </v:shape>
        </w:pict>
      </w:r>
    </w:p>
    <w:p w:rsidR="00892648" w:rsidRDefault="00003E15" w:rsidP="00003E15">
      <w:pPr>
        <w:pStyle w:val="Overskrift7"/>
        <w:rPr>
          <w:lang w:val="en-US"/>
        </w:rPr>
      </w:pPr>
      <w:bookmarkStart w:id="271" w:name="_Toc118110669"/>
      <w:r w:rsidRPr="00003E15">
        <w:rPr>
          <w:lang w:val="en-US"/>
        </w:rPr>
        <w:t>57. Einstellung eines X/BASIC Library Treibers</w:t>
      </w:r>
      <w:bookmarkEnd w:id="271"/>
    </w:p>
    <w:p w:rsidR="00892648" w:rsidRDefault="00892648" w:rsidP="00892648">
      <w:pPr>
        <w:pStyle w:val="Overskrift1"/>
        <w:rPr>
          <w:lang w:val="en-US"/>
        </w:rPr>
      </w:pPr>
      <w:bookmarkStart w:id="272" w:name="_Toc118110902"/>
      <w:r>
        <w:rPr>
          <w:lang w:val="en-US"/>
        </w:rPr>
        <w:t>12.7.1. Art der Verbindung</w:t>
      </w:r>
      <w:bookmarkEnd w:id="272"/>
      <w:r w:rsidR="00A0374F">
        <w:rPr>
          <w:lang w:val="en-US"/>
        </w:rPr>
        <w:fldChar w:fldCharType="begin"/>
      </w:r>
      <w:r w:rsidR="00A0374F">
        <w:rPr>
          <w:lang w:val="en-US"/>
        </w:rPr>
        <w:instrText xml:space="preserve"> XE "</w:instrText>
      </w:r>
      <w:r w:rsidR="00A0374F" w:rsidRPr="0012343F">
        <w:instrText>Verbindung</w:instrText>
      </w:r>
      <w:r w:rsidR="00A0374F">
        <w:instrText>"</w:instrText>
      </w:r>
      <w:r w:rsidR="00A0374F">
        <w:rPr>
          <w:lang w:val="en-US"/>
        </w:rPr>
        <w:instrText xml:space="preserve"> </w:instrText>
      </w:r>
      <w:r w:rsidR="00A0374F">
        <w:rPr>
          <w:lang w:val="en-US"/>
        </w:rPr>
        <w:fldChar w:fldCharType="end"/>
      </w:r>
    </w:p>
    <w:p w:rsidR="00892648" w:rsidRDefault="00892648" w:rsidP="00892648">
      <w:pPr>
        <w:jc w:val="both"/>
      </w:pPr>
      <w:r>
        <w:t>Die Art der Verbindung</w:t>
      </w:r>
      <w:r w:rsidR="00A0374F">
        <w:fldChar w:fldCharType="begin"/>
      </w:r>
      <w:r w:rsidR="00A0374F">
        <w:instrText xml:space="preserve"> XE "</w:instrText>
      </w:r>
      <w:r w:rsidR="00A0374F" w:rsidRPr="0012343F">
        <w:instrText>Verbindung</w:instrText>
      </w:r>
      <w:r w:rsidR="00A0374F">
        <w:instrText xml:space="preserve">" </w:instrText>
      </w:r>
      <w:r w:rsidR="00A0374F">
        <w:fldChar w:fldCharType="end"/>
      </w:r>
      <w:r>
        <w:t xml:space="preserve"> muß TCP</w:t>
      </w:r>
      <w:r w:rsidR="00A0374F">
        <w:fldChar w:fldCharType="begin"/>
      </w:r>
      <w:r w:rsidR="00A0374F">
        <w:instrText xml:space="preserve"> XE "</w:instrText>
      </w:r>
      <w:r w:rsidR="00A0374F" w:rsidRPr="0012343F">
        <w:instrText>TCP</w:instrText>
      </w:r>
      <w:r w:rsidR="00A0374F">
        <w:instrText xml:space="preserve">" </w:instrText>
      </w:r>
      <w:r w:rsidR="00A0374F">
        <w:fldChar w:fldCharType="end"/>
      </w:r>
      <w:r>
        <w:t>/IP sein.</w:t>
      </w:r>
    </w:p>
    <w:p w:rsidR="00892648" w:rsidRDefault="00892648" w:rsidP="00892648">
      <w:pPr>
        <w:pStyle w:val="Bloktekst"/>
      </w:pPr>
      <w:r>
        <w:t>ANMERKUNG: Auf einem SINIX</w:t>
      </w:r>
      <w:r w:rsidR="00A0374F">
        <w:fldChar w:fldCharType="begin"/>
      </w:r>
      <w:r w:rsidR="00A0374F">
        <w:instrText xml:space="preserve"> XE "</w:instrText>
      </w:r>
      <w:r w:rsidR="00A0374F" w:rsidRPr="0012343F">
        <w:instrText>SINIX</w:instrText>
      </w:r>
      <w:r w:rsidR="00A0374F">
        <w:instrText xml:space="preserve">" </w:instrText>
      </w:r>
      <w:r w:rsidR="00A0374F">
        <w:fldChar w:fldCharType="end"/>
      </w:r>
      <w:r>
        <w:t xml:space="preserve"> System muß das Serverprogramm</w:t>
      </w:r>
      <w:r w:rsidR="00A0374F">
        <w:fldChar w:fldCharType="begin"/>
      </w:r>
      <w:r w:rsidR="00A0374F">
        <w:instrText xml:space="preserve"> XE "</w:instrText>
      </w:r>
      <w:r w:rsidR="00A0374F" w:rsidRPr="0012343F">
        <w:instrText>Serverprogramm</w:instrText>
      </w:r>
      <w:r w:rsidR="00A0374F">
        <w:instrText xml:space="preserve">" </w:instrText>
      </w:r>
      <w:r w:rsidR="00A0374F">
        <w:fldChar w:fldCharType="end"/>
      </w:r>
      <w:r>
        <w:t xml:space="preserve"> (SWTUSOCK</w:t>
      </w:r>
      <w:r w:rsidR="00A0374F">
        <w:fldChar w:fldCharType="begin"/>
      </w:r>
      <w:r w:rsidR="00A0374F">
        <w:instrText xml:space="preserve"> XE "</w:instrText>
      </w:r>
      <w:r w:rsidR="00A0374F" w:rsidRPr="0012343F">
        <w:instrText>SWTUSOCK</w:instrText>
      </w:r>
      <w:r w:rsidR="00A0374F">
        <w:instrText xml:space="preserve">" </w:instrText>
      </w:r>
      <w:r w:rsidR="00A0374F">
        <w:fldChar w:fldCharType="end"/>
      </w:r>
      <w:r>
        <w:t>) von einem</w:t>
      </w:r>
    </w:p>
    <w:p w:rsidR="003B5611" w:rsidRDefault="00892648" w:rsidP="00892648">
      <w:pPr>
        <w:pStyle w:val="Bloktekst"/>
        <w:rPr>
          <w:lang w:val="en-US"/>
        </w:rPr>
      </w:pPr>
      <w:r w:rsidRPr="00892648">
        <w:rPr>
          <w:lang w:val="en-US"/>
        </w:rPr>
        <w:t>X/BASIC Anwender</w:t>
      </w:r>
      <w:r w:rsidR="00A0374F">
        <w:rPr>
          <w:lang w:val="en-US"/>
        </w:rPr>
        <w:fldChar w:fldCharType="begin"/>
      </w:r>
      <w:r w:rsidR="00A0374F">
        <w:rPr>
          <w:lang w:val="en-US"/>
        </w:rPr>
        <w:instrText xml:space="preserve"> XE "</w:instrText>
      </w:r>
      <w:r w:rsidR="00A0374F" w:rsidRPr="0012343F">
        <w:instrText>Anwender</w:instrText>
      </w:r>
      <w:r w:rsidR="00A0374F">
        <w:instrText>"</w:instrText>
      </w:r>
      <w:r w:rsidR="00A0374F">
        <w:rPr>
          <w:lang w:val="en-US"/>
        </w:rPr>
        <w:instrText xml:space="preserve"> </w:instrText>
      </w:r>
      <w:r w:rsidR="00A0374F">
        <w:rPr>
          <w:lang w:val="en-US"/>
        </w:rPr>
        <w:fldChar w:fldCharType="end"/>
      </w:r>
      <w:r w:rsidRPr="00892648">
        <w:rPr>
          <w:lang w:val="en-US"/>
        </w:rPr>
        <w:t xml:space="preserve"> gestartet sein.</w:t>
      </w:r>
    </w:p>
    <w:p w:rsidR="003B5611" w:rsidRDefault="003B5611" w:rsidP="003B5611">
      <w:pPr>
        <w:pStyle w:val="Overskrift1"/>
        <w:rPr>
          <w:lang w:val="en-US"/>
        </w:rPr>
      </w:pPr>
      <w:bookmarkStart w:id="273" w:name="_Toc118110903"/>
      <w:r>
        <w:rPr>
          <w:lang w:val="en-US"/>
        </w:rPr>
        <w:t>12.7.2. Optionen</w:t>
      </w:r>
      <w:bookmarkEnd w:id="273"/>
    </w:p>
    <w:p w:rsidR="003B5611" w:rsidRDefault="003B5611" w:rsidP="003B5611">
      <w:pPr>
        <w:jc w:val="both"/>
      </w:pPr>
      <w:r>
        <w:t>Die Optionen für diesen Treiber entsprechen denen des CTRAS</w:t>
      </w:r>
      <w:r w:rsidR="00A0374F">
        <w:fldChar w:fldCharType="begin"/>
      </w:r>
      <w:r w:rsidR="00A0374F">
        <w:instrText xml:space="preserve"> XE "</w:instrText>
      </w:r>
      <w:r w:rsidR="00A0374F" w:rsidRPr="0012343F">
        <w:instrText>CTRAS</w:instrText>
      </w:r>
      <w:r w:rsidR="00A0374F">
        <w:instrText xml:space="preserve">" </w:instrText>
      </w:r>
      <w:r w:rsidR="00A0374F">
        <w:fldChar w:fldCharType="end"/>
      </w:r>
      <w:r>
        <w:t xml:space="preserve"> Treibers.</w:t>
      </w:r>
    </w:p>
    <w:p w:rsidR="003B5611" w:rsidRDefault="003B5611" w:rsidP="003B5611">
      <w:pPr>
        <w:jc w:val="both"/>
      </w:pPr>
    </w:p>
    <w:p w:rsidR="003B5611" w:rsidRDefault="003B5611" w:rsidP="003B5611">
      <w:pPr>
        <w:jc w:val="center"/>
      </w:pPr>
      <w:r>
        <w:pict>
          <v:shape id="_x0000_i1083" type="#_x0000_t75" style="width:226.5pt;height:146.25pt">
            <v:imagedata r:id="rId64" o:title="fdf-ger557"/>
          </v:shape>
        </w:pict>
      </w:r>
    </w:p>
    <w:p w:rsidR="00704A89" w:rsidRDefault="003B5611" w:rsidP="003B5611">
      <w:pPr>
        <w:pStyle w:val="Overskrift7"/>
      </w:pPr>
      <w:bookmarkStart w:id="274" w:name="_Toc118110670"/>
      <w:r>
        <w:t>58. X/BASIC Library Treiber Optionen</w:t>
      </w:r>
      <w:bookmarkEnd w:id="274"/>
    </w:p>
    <w:p w:rsidR="00704A89" w:rsidRDefault="00704A89" w:rsidP="00704A89">
      <w:pPr>
        <w:pStyle w:val="Overskrift1"/>
      </w:pPr>
      <w:bookmarkStart w:id="275" w:name="_Toc118110904"/>
      <w:r>
        <w:t>12.8. Quattro</w:t>
      </w:r>
      <w:r w:rsidR="00A0374F">
        <w:fldChar w:fldCharType="begin"/>
      </w:r>
      <w:r w:rsidR="00A0374F">
        <w:instrText xml:space="preserve"> XE "</w:instrText>
      </w:r>
      <w:r w:rsidR="00A0374F" w:rsidRPr="0012343F">
        <w:instrText>Quattro</w:instrText>
      </w:r>
      <w:r w:rsidR="00A0374F">
        <w:instrText xml:space="preserve">" </w:instrText>
      </w:r>
      <w:r w:rsidR="00A0374F">
        <w:fldChar w:fldCharType="end"/>
      </w:r>
      <w:r>
        <w:t xml:space="preserve"> Schnittstelle mit 32 Bit FTP</w:t>
      </w:r>
      <w:bookmarkEnd w:id="275"/>
    </w:p>
    <w:p w:rsidR="00704A89" w:rsidRDefault="00704A89" w:rsidP="00704A89">
      <w:pPr>
        <w:jc w:val="both"/>
      </w:pPr>
      <w:r>
        <w:t>Eine Alternative zu der vielleicht etwas langsamen CTRAS</w:t>
      </w:r>
      <w:r w:rsidR="00A0374F">
        <w:fldChar w:fldCharType="begin"/>
      </w:r>
      <w:r w:rsidR="00A0374F">
        <w:instrText xml:space="preserve"> XE "</w:instrText>
      </w:r>
      <w:r w:rsidR="00A0374F" w:rsidRPr="0012343F">
        <w:instrText>CTRAS</w:instrText>
      </w:r>
      <w:r w:rsidR="00A0374F">
        <w:instrText xml:space="preserve">" </w:instrText>
      </w:r>
      <w:r w:rsidR="00A0374F">
        <w:fldChar w:fldCharType="end"/>
      </w:r>
      <w:r>
        <w:t xml:space="preserve"> Schnittstelle kann den Quattro</w:t>
      </w:r>
      <w:r w:rsidR="00A0374F">
        <w:fldChar w:fldCharType="begin"/>
      </w:r>
      <w:r w:rsidR="00A0374F">
        <w:instrText xml:space="preserve"> XE "</w:instrText>
      </w:r>
      <w:r w:rsidR="00A0374F" w:rsidRPr="0012343F">
        <w:instrText>Quattro</w:instrText>
      </w:r>
      <w:r w:rsidR="00A0374F">
        <w:instrText xml:space="preserve">" </w:instrText>
      </w:r>
      <w:r w:rsidR="00A0374F">
        <w:fldChar w:fldCharType="end"/>
      </w:r>
      <w:r>
        <w:t>- Anwendern, die eine Netzwerkverbindung und den SSQ FTP Server</w:t>
      </w:r>
      <w:r w:rsidR="00A0374F">
        <w:fldChar w:fldCharType="begin"/>
      </w:r>
      <w:r w:rsidR="00A0374F">
        <w:instrText xml:space="preserve"> XE "</w:instrText>
      </w:r>
      <w:r w:rsidR="00A0374F" w:rsidRPr="0012343F">
        <w:instrText>Server</w:instrText>
      </w:r>
      <w:r w:rsidR="00A0374F">
        <w:instrText xml:space="preserve">" </w:instrText>
      </w:r>
      <w:r w:rsidR="00A0374F">
        <w:fldChar w:fldCharType="end"/>
      </w:r>
      <w:r>
        <w:t xml:space="preserve"> benutzen, angeboten werden.</w:t>
      </w:r>
    </w:p>
    <w:p w:rsidR="00704A89" w:rsidRDefault="00704A89" w:rsidP="00704A89">
      <w:pPr>
        <w:jc w:val="both"/>
      </w:pPr>
      <w:r>
        <w:t>Die Schnittstelle benutzt FTP, um komplette Quattro</w:t>
      </w:r>
      <w:r w:rsidR="00A0374F">
        <w:fldChar w:fldCharType="begin"/>
      </w:r>
      <w:r w:rsidR="00A0374F">
        <w:instrText xml:space="preserve"> XE "</w:instrText>
      </w:r>
      <w:r w:rsidR="00A0374F" w:rsidRPr="0012343F">
        <w:instrText>Quattro</w:instrText>
      </w:r>
      <w:r w:rsidR="00A0374F">
        <w:instrText xml:space="preserve">" </w:instrText>
      </w:r>
      <w:r w:rsidR="00A0374F">
        <w:fldChar w:fldCharType="end"/>
      </w:r>
      <w:r>
        <w:t xml:space="preserve"> Dateien zu übernehmen, anstelle des Lesens von einzelnen Sätzen. Nach der Übernahme wird ein lokales Lesen der Datei im Quattro Format durchgeführt. Um lange Dateinamen zu erlauben, empfehlen wir, die 32-Bit Version zu benutzen. Hiermit können Konflikte umgangen werden, die entstehen können, wenn Dateinamen in das Format xxxxxxxx.xxx für die 16-Bit Versionen umgewandelt werden sollen. Die Dateien werden kopiert, wenn diese von einem List-/IQ- Programm geöffnet oder von ODBC</w:t>
      </w:r>
      <w:r w:rsidR="00A0374F">
        <w:fldChar w:fldCharType="begin"/>
      </w:r>
      <w:r w:rsidR="00A0374F">
        <w:instrText xml:space="preserve"> XE "</w:instrText>
      </w:r>
      <w:r w:rsidR="00A0374F" w:rsidRPr="0012343F">
        <w:instrText>ODBC</w:instrText>
      </w:r>
      <w:r w:rsidR="00A0374F">
        <w:instrText xml:space="preserve">" </w:instrText>
      </w:r>
      <w:r w:rsidR="00A0374F">
        <w:fldChar w:fldCharType="end"/>
      </w:r>
      <w:r>
        <w:t xml:space="preserve"> angesprochen werden. Die Update-Frequenz kann eingestellt werden für z.B.: immer, per Stunde, per Tag o.ä.</w:t>
      </w:r>
    </w:p>
    <w:p w:rsidR="00704A89" w:rsidRDefault="00704A89" w:rsidP="00704A89">
      <w:pPr>
        <w:jc w:val="both"/>
      </w:pPr>
    </w:p>
    <w:p w:rsidR="00704A89" w:rsidRDefault="00704A89" w:rsidP="00704A89">
      <w:pPr>
        <w:jc w:val="center"/>
      </w:pPr>
      <w:r>
        <w:pict>
          <v:shape id="_x0000_i1084" type="#_x0000_t75" style="width:465pt;height:255.75pt">
            <v:imagedata r:id="rId65" o:title="fdf-ger211"/>
          </v:shape>
        </w:pict>
      </w:r>
    </w:p>
    <w:p w:rsidR="00704A89" w:rsidRDefault="00704A89" w:rsidP="00704A89">
      <w:pPr>
        <w:pStyle w:val="Overskrift7"/>
      </w:pPr>
      <w:bookmarkStart w:id="276" w:name="_Toc118110671"/>
      <w:r>
        <w:t>59. Einstellung von Quattro</w:t>
      </w:r>
      <w:r w:rsidR="00A0374F">
        <w:fldChar w:fldCharType="begin"/>
      </w:r>
      <w:r w:rsidR="00A0374F">
        <w:instrText xml:space="preserve"> XE "</w:instrText>
      </w:r>
      <w:r w:rsidR="00A0374F" w:rsidRPr="0012343F">
        <w:instrText>Quattro</w:instrText>
      </w:r>
      <w:r w:rsidR="00A0374F">
        <w:instrText xml:space="preserve">" </w:instrText>
      </w:r>
      <w:r w:rsidR="00A0374F">
        <w:fldChar w:fldCharType="end"/>
      </w:r>
      <w:r>
        <w:t xml:space="preserve"> mit FTP</w:t>
      </w:r>
      <w:bookmarkEnd w:id="276"/>
    </w:p>
    <w:p w:rsidR="00704A89" w:rsidRDefault="00704A89" w:rsidP="00704A89">
      <w:pPr>
        <w:jc w:val="both"/>
      </w:pPr>
      <w:r w:rsidRPr="00704A89">
        <w:rPr>
          <w:lang w:val="en-US"/>
        </w:rPr>
        <w:t>Aktiviert man die Zugriffsart</w:t>
      </w:r>
      <w:r w:rsidR="00A0374F">
        <w:rPr>
          <w:lang w:val="en-US"/>
        </w:rPr>
        <w:fldChar w:fldCharType="begin"/>
      </w:r>
      <w:r w:rsidR="00A0374F">
        <w:rPr>
          <w:lang w:val="en-US"/>
        </w:rPr>
        <w:instrText xml:space="preserve"> XE "</w:instrText>
      </w:r>
      <w:r w:rsidR="00A0374F" w:rsidRPr="0012343F">
        <w:instrText>Zugriffsart</w:instrText>
      </w:r>
      <w:r w:rsidR="00A0374F">
        <w:instrText>"</w:instrText>
      </w:r>
      <w:r w:rsidR="00A0374F">
        <w:rPr>
          <w:lang w:val="en-US"/>
        </w:rPr>
        <w:instrText xml:space="preserve"> </w:instrText>
      </w:r>
      <w:r w:rsidR="00A0374F">
        <w:rPr>
          <w:lang w:val="en-US"/>
        </w:rPr>
        <w:fldChar w:fldCharType="end"/>
      </w:r>
      <w:r w:rsidRPr="00704A89">
        <w:rPr>
          <w:lang w:val="en-US"/>
        </w:rPr>
        <w:t xml:space="preserve"> FTP, muß auch ein Wert in das Feld MIN eingegeben werden. </w:t>
      </w:r>
      <w:r>
        <w:t>Hier gibt man die Anzahl Minuten zwischen dem FTP Transfers einer Datei an, oder mit anderen Worten, wie alt dürfen die Daten sein, bevor ein neuer Update erfolgt.</w:t>
      </w:r>
    </w:p>
    <w:p w:rsidR="00704A89" w:rsidRDefault="00704A89" w:rsidP="00704A89">
      <w:pPr>
        <w:jc w:val="both"/>
      </w:pPr>
      <w:r>
        <w:t>Im obigen Beispiel wurde 1440 eingegeben, also 24 * 60 Minuten, d.h. daß einmal täglich ein Update vorgenommen wird.</w:t>
      </w:r>
    </w:p>
    <w:p w:rsidR="00A22D9C" w:rsidRDefault="00704A89" w:rsidP="00704A89">
      <w:pPr>
        <w:jc w:val="both"/>
      </w:pPr>
      <w:r>
        <w:t>Gibt man 0 ein (oder leer) erfolgt der Update jede Stunde.</w:t>
      </w:r>
    </w:p>
    <w:p w:rsidR="00A22D9C" w:rsidRDefault="00A22D9C" w:rsidP="00A22D9C">
      <w:pPr>
        <w:pStyle w:val="Overskrift1"/>
      </w:pPr>
      <w:bookmarkStart w:id="277" w:name="_Toc118110905"/>
      <w:r>
        <w:t>12.8.1. Offline Verarbeitung von Quattro</w:t>
      </w:r>
      <w:r w:rsidR="00A0374F">
        <w:fldChar w:fldCharType="begin"/>
      </w:r>
      <w:r w:rsidR="00A0374F">
        <w:instrText xml:space="preserve"> XE "</w:instrText>
      </w:r>
      <w:r w:rsidR="00A0374F" w:rsidRPr="0012343F">
        <w:instrText>Quattro</w:instrText>
      </w:r>
      <w:r w:rsidR="00A0374F">
        <w:instrText xml:space="preserve">" </w:instrText>
      </w:r>
      <w:r w:rsidR="00A0374F">
        <w:fldChar w:fldCharType="end"/>
      </w:r>
      <w:r>
        <w:t xml:space="preserve"> Dateien</w:t>
      </w:r>
      <w:bookmarkEnd w:id="277"/>
    </w:p>
    <w:p w:rsidR="00A22D9C" w:rsidRDefault="00A22D9C" w:rsidP="00A22D9C">
      <w:pPr>
        <w:jc w:val="both"/>
      </w:pPr>
      <w:r>
        <w:t>Gibt man den Wert -1 in MIN ein, erfolgt kein Datentransfer, und man arbeitet mit den Dateien, die man früher einmal von der Quattro</w:t>
      </w:r>
      <w:r w:rsidR="00A0374F">
        <w:fldChar w:fldCharType="begin"/>
      </w:r>
      <w:r w:rsidR="00A0374F">
        <w:instrText xml:space="preserve"> XE "</w:instrText>
      </w:r>
      <w:r w:rsidR="00A0374F" w:rsidRPr="0012343F">
        <w:instrText>Quattro</w:instrText>
      </w:r>
      <w:r w:rsidR="00A0374F">
        <w:instrText xml:space="preserve">" </w:instrText>
      </w:r>
      <w:r w:rsidR="00A0374F">
        <w:fldChar w:fldCharType="end"/>
      </w:r>
      <w:r>
        <w:t xml:space="preserve"> erhalten hat.</w:t>
      </w:r>
    </w:p>
    <w:p w:rsidR="00A22D9C" w:rsidRDefault="00A22D9C" w:rsidP="00A22D9C">
      <w:pPr>
        <w:jc w:val="both"/>
      </w:pPr>
      <w:r>
        <w:t>Kann eine Datei aufgrund von fehlerhafter Verbindung</w:t>
      </w:r>
      <w:r w:rsidR="00A0374F">
        <w:fldChar w:fldCharType="begin"/>
      </w:r>
      <w:r w:rsidR="00A0374F">
        <w:instrText xml:space="preserve"> XE "</w:instrText>
      </w:r>
      <w:r w:rsidR="00A0374F" w:rsidRPr="0012343F">
        <w:instrText>Verbindung</w:instrText>
      </w:r>
      <w:r w:rsidR="00A0374F">
        <w:instrText xml:space="preserve">" </w:instrText>
      </w:r>
      <w:r w:rsidR="00A0374F">
        <w:fldChar w:fldCharType="end"/>
      </w:r>
      <w:r>
        <w:t xml:space="preserve"> nicht übertragen werden, wird eine entsprechende Fehlermitteilung ausgegeben. Steht eine früher übertragene Datei zur Verfügung, benutzt das Programm die Daten dieser Datei.</w:t>
      </w:r>
    </w:p>
    <w:p w:rsidR="007D5004" w:rsidRDefault="00A22D9C" w:rsidP="00A22D9C">
      <w:pPr>
        <w:jc w:val="both"/>
      </w:pPr>
      <w:r>
        <w:t>Es können auch Dateien manuell vom Quattro</w:t>
      </w:r>
      <w:r w:rsidR="00A0374F">
        <w:fldChar w:fldCharType="begin"/>
      </w:r>
      <w:r w:rsidR="00A0374F">
        <w:instrText xml:space="preserve"> XE "</w:instrText>
      </w:r>
      <w:r w:rsidR="00A0374F" w:rsidRPr="0012343F">
        <w:instrText>Quattro</w:instrText>
      </w:r>
      <w:r w:rsidR="00A0374F">
        <w:instrText xml:space="preserve">" </w:instrText>
      </w:r>
      <w:r w:rsidR="00A0374F">
        <w:fldChar w:fldCharType="end"/>
      </w:r>
      <w:r>
        <w:t xml:space="preserve"> System auf den PC mit FTP oder Tapetransfer übertragen werden. Die Quattro Schnittstelle arbeitet mit binären Kopien der Quattro Dateien, einschl. Vorspann (Header</w:t>
      </w:r>
      <w:r w:rsidR="00A0374F">
        <w:fldChar w:fldCharType="begin"/>
      </w:r>
      <w:r w:rsidR="00A0374F">
        <w:instrText xml:space="preserve"> XE "</w:instrText>
      </w:r>
      <w:r w:rsidR="00A0374F" w:rsidRPr="0012343F">
        <w:instrText>Header</w:instrText>
      </w:r>
      <w:r w:rsidR="00A0374F">
        <w:instrText xml:space="preserve">" </w:instrText>
      </w:r>
      <w:r w:rsidR="00A0374F">
        <w:fldChar w:fldCharType="end"/>
      </w:r>
      <w:r>
        <w:t xml:space="preserve"> Block).</w:t>
      </w:r>
    </w:p>
    <w:p w:rsidR="007D5004" w:rsidRDefault="007D5004" w:rsidP="007D5004">
      <w:pPr>
        <w:pStyle w:val="Overskrift1"/>
      </w:pPr>
      <w:bookmarkStart w:id="278" w:name="_Toc118110906"/>
      <w:r>
        <w:t>12.8.2. Dateidefinitionen</w:t>
      </w:r>
      <w:bookmarkEnd w:id="278"/>
    </w:p>
    <w:p w:rsidR="002819DF" w:rsidRDefault="007D5004" w:rsidP="007D5004">
      <w:pPr>
        <w:jc w:val="both"/>
        <w:rPr>
          <w:lang w:val="en-US"/>
        </w:rPr>
      </w:pPr>
      <w:r w:rsidRPr="007D5004">
        <w:rPr>
          <w:lang w:val="en-US"/>
        </w:rPr>
        <w:t>Die Möglichkeit des direkten Imports von Quattro</w:t>
      </w:r>
      <w:r w:rsidR="00A0374F">
        <w:rPr>
          <w:lang w:val="en-US"/>
        </w:rPr>
        <w:fldChar w:fldCharType="begin"/>
      </w:r>
      <w:r w:rsidR="00A0374F">
        <w:rPr>
          <w:lang w:val="en-US"/>
        </w:rPr>
        <w:instrText xml:space="preserve"> XE "</w:instrText>
      </w:r>
      <w:r w:rsidR="00A0374F" w:rsidRPr="0012343F">
        <w:instrText>Quattro</w:instrText>
      </w:r>
      <w:r w:rsidR="00A0374F">
        <w:instrText>"</w:instrText>
      </w:r>
      <w:r w:rsidR="00A0374F">
        <w:rPr>
          <w:lang w:val="en-US"/>
        </w:rPr>
        <w:instrText xml:space="preserve"> </w:instrText>
      </w:r>
      <w:r w:rsidR="00A0374F">
        <w:rPr>
          <w:lang w:val="en-US"/>
        </w:rPr>
        <w:fldChar w:fldCharType="end"/>
      </w:r>
      <w:r w:rsidRPr="007D5004">
        <w:rPr>
          <w:lang w:val="en-US"/>
        </w:rPr>
        <w:t xml:space="preserve"> Dateidefinitionen besteht nicht. Die Dateidefinitionen müssen also auf eine andere Weise übernommen werden.</w:t>
      </w:r>
    </w:p>
    <w:p w:rsidR="002819DF" w:rsidRDefault="002819DF" w:rsidP="002819DF">
      <w:pPr>
        <w:pStyle w:val="Overskrift1"/>
        <w:rPr>
          <w:lang w:val="en-US"/>
        </w:rPr>
      </w:pPr>
      <w:bookmarkStart w:id="279" w:name="_Toc118110907"/>
      <w:r>
        <w:rPr>
          <w:lang w:val="en-US"/>
        </w:rPr>
        <w:t>12.8.3. XBasic und andere Schnittstellen mit 32 Bit FTP</w:t>
      </w:r>
      <w:bookmarkEnd w:id="279"/>
    </w:p>
    <w:p w:rsidR="002819DF" w:rsidRDefault="002819DF" w:rsidP="002819DF">
      <w:pPr>
        <w:jc w:val="both"/>
      </w:pPr>
      <w:r>
        <w:t>In der Praxis können Sie eine beliebige eingebaute Schnittstelle benutzen, um mit FTP Dateien zu übertragen und anschließend lokal zu verarbeiten. Die XBasic Schnittstelle auf einem RM System kann z.B. wie folgt eingestellt werden:</w:t>
      </w:r>
    </w:p>
    <w:p w:rsidR="002819DF" w:rsidRDefault="002819DF" w:rsidP="002819DF">
      <w:pPr>
        <w:jc w:val="both"/>
      </w:pPr>
    </w:p>
    <w:p w:rsidR="002819DF" w:rsidRDefault="002819DF" w:rsidP="002819DF">
      <w:pPr>
        <w:jc w:val="center"/>
      </w:pPr>
      <w:r>
        <w:pict>
          <v:shape id="_x0000_i1085" type="#_x0000_t75" style="width:465pt;height:255.75pt">
            <v:imagedata r:id="rId66" o:title="fdf-ger219"/>
          </v:shape>
        </w:pict>
      </w:r>
    </w:p>
    <w:p w:rsidR="002819DF" w:rsidRDefault="002819DF" w:rsidP="002819DF">
      <w:pPr>
        <w:pStyle w:val="Overskrift7"/>
      </w:pPr>
      <w:bookmarkStart w:id="280" w:name="_Toc118110672"/>
      <w:r>
        <w:t>60. Einstellung von XBasic für FTP</w:t>
      </w:r>
      <w:bookmarkEnd w:id="280"/>
    </w:p>
    <w:p w:rsidR="002819DF" w:rsidRDefault="002819DF" w:rsidP="002819DF">
      <w:pPr>
        <w:jc w:val="both"/>
      </w:pPr>
      <w:r>
        <w:t>Es steht jedoch nur ein Adressweg zur Verfügung, d.h. der lokale Adressweg wird identisch mit dem Adressweg auf dem Server</w:t>
      </w:r>
      <w:r w:rsidR="00A0374F">
        <w:fldChar w:fldCharType="begin"/>
      </w:r>
      <w:r w:rsidR="00A0374F">
        <w:instrText xml:space="preserve"> XE "</w:instrText>
      </w:r>
      <w:r w:rsidR="00A0374F" w:rsidRPr="0012343F">
        <w:instrText>Server</w:instrText>
      </w:r>
      <w:r w:rsidR="00A0374F">
        <w:instrText xml:space="preserve">" </w:instrText>
      </w:r>
      <w:r w:rsidR="00A0374F">
        <w:fldChar w:fldCharType="end"/>
      </w:r>
      <w:r>
        <w:t>. Der lokale Adressweg wird, falls nicht vorhanden, automatisch eingerichtet.</w:t>
      </w:r>
    </w:p>
    <w:p w:rsidR="00E624CF" w:rsidRDefault="002819DF" w:rsidP="002819DF">
      <w:pPr>
        <w:jc w:val="both"/>
        <w:rPr>
          <w:lang w:val="en-US"/>
        </w:rPr>
      </w:pPr>
      <w:r w:rsidRPr="002819DF">
        <w:rPr>
          <w:lang w:val="en-US"/>
        </w:rPr>
        <w:t>Beachten Sie Bitte, daß die XBasic Schnittstelle, auch in CTRAS</w:t>
      </w:r>
      <w:r w:rsidR="00A0374F">
        <w:rPr>
          <w:lang w:val="en-US"/>
        </w:rPr>
        <w:fldChar w:fldCharType="begin"/>
      </w:r>
      <w:r w:rsidR="00A0374F">
        <w:rPr>
          <w:lang w:val="en-US"/>
        </w:rPr>
        <w:instrText xml:space="preserve"> XE "</w:instrText>
      </w:r>
      <w:r w:rsidR="00A0374F" w:rsidRPr="0012343F">
        <w:instrText>CTRAS</w:instrText>
      </w:r>
      <w:r w:rsidR="00A0374F">
        <w:instrText>"</w:instrText>
      </w:r>
      <w:r w:rsidR="00A0374F">
        <w:rPr>
          <w:lang w:val="en-US"/>
        </w:rPr>
        <w:instrText xml:space="preserve"> </w:instrText>
      </w:r>
      <w:r w:rsidR="00A0374F">
        <w:rPr>
          <w:lang w:val="en-US"/>
        </w:rPr>
        <w:fldChar w:fldCharType="end"/>
      </w:r>
      <w:r w:rsidRPr="002819DF">
        <w:rPr>
          <w:lang w:val="en-US"/>
        </w:rPr>
        <w:t xml:space="preserve"> Write</w:t>
      </w:r>
      <w:r w:rsidR="00A0374F">
        <w:rPr>
          <w:lang w:val="en-US"/>
        </w:rPr>
        <w:fldChar w:fldCharType="begin"/>
      </w:r>
      <w:r w:rsidR="00A0374F">
        <w:rPr>
          <w:lang w:val="en-US"/>
        </w:rPr>
        <w:instrText xml:space="preserve"> XE "</w:instrText>
      </w:r>
      <w:r w:rsidR="00A0374F" w:rsidRPr="0012343F">
        <w:instrText>Write</w:instrText>
      </w:r>
      <w:r w:rsidR="00A0374F">
        <w:instrText>"</w:instrText>
      </w:r>
      <w:r w:rsidR="00A0374F">
        <w:rPr>
          <w:lang w:val="en-US"/>
        </w:rPr>
        <w:instrText xml:space="preserve"> </w:instrText>
      </w:r>
      <w:r w:rsidR="00A0374F">
        <w:rPr>
          <w:lang w:val="en-US"/>
        </w:rPr>
        <w:fldChar w:fldCharType="end"/>
      </w:r>
      <w:r w:rsidRPr="002819DF">
        <w:rPr>
          <w:lang w:val="en-US"/>
        </w:rPr>
        <w:t xml:space="preserve"> Mode, auf einem UNIX</w:t>
      </w:r>
      <w:r w:rsidR="00A0374F">
        <w:rPr>
          <w:lang w:val="en-US"/>
        </w:rPr>
        <w:fldChar w:fldCharType="begin"/>
      </w:r>
      <w:r w:rsidR="00A0374F">
        <w:rPr>
          <w:lang w:val="en-US"/>
        </w:rPr>
        <w:instrText xml:space="preserve"> XE "</w:instrText>
      </w:r>
      <w:r w:rsidR="00A0374F" w:rsidRPr="0012343F">
        <w:instrText>UNIX</w:instrText>
      </w:r>
      <w:r w:rsidR="00A0374F">
        <w:instrText>"</w:instrText>
      </w:r>
      <w:r w:rsidR="00A0374F">
        <w:rPr>
          <w:lang w:val="en-US"/>
        </w:rPr>
        <w:instrText xml:space="preserve"> </w:instrText>
      </w:r>
      <w:r w:rsidR="00A0374F">
        <w:rPr>
          <w:lang w:val="en-US"/>
        </w:rPr>
        <w:fldChar w:fldCharType="end"/>
      </w:r>
      <w:r w:rsidRPr="002819DF">
        <w:rPr>
          <w:lang w:val="en-US"/>
        </w:rPr>
        <w:t xml:space="preserve"> System verwendet werden kann, auch wenn XBasic selbst nicht installiert ist.</w:t>
      </w:r>
    </w:p>
    <w:p w:rsidR="00E624CF" w:rsidRDefault="00E624CF" w:rsidP="00E624CF">
      <w:pPr>
        <w:pStyle w:val="Overskrift1"/>
        <w:rPr>
          <w:lang w:val="en-US"/>
        </w:rPr>
      </w:pPr>
      <w:bookmarkStart w:id="281" w:name="_Toc118110908"/>
      <w:r>
        <w:rPr>
          <w:lang w:val="en-US"/>
        </w:rPr>
        <w:t>12.9. XNet</w:t>
      </w:r>
      <w:r w:rsidR="00A0374F">
        <w:rPr>
          <w:lang w:val="en-US"/>
        </w:rPr>
        <w:fldChar w:fldCharType="begin"/>
      </w:r>
      <w:r w:rsidR="00A0374F">
        <w:rPr>
          <w:lang w:val="en-US"/>
        </w:rPr>
        <w:instrText xml:space="preserve"> XE "</w:instrText>
      </w:r>
      <w:r w:rsidR="00A0374F" w:rsidRPr="0012343F">
        <w:instrText>XNet</w:instrText>
      </w:r>
      <w:r w:rsidR="00A0374F">
        <w:instrText>"</w:instrText>
      </w:r>
      <w:r w:rsidR="00A0374F">
        <w:rPr>
          <w:lang w:val="en-US"/>
        </w:rPr>
        <w:instrText xml:space="preserve"> </w:instrText>
      </w:r>
      <w:r w:rsidR="00A0374F">
        <w:rPr>
          <w:lang w:val="en-US"/>
        </w:rPr>
        <w:fldChar w:fldCharType="end"/>
      </w:r>
      <w:r>
        <w:rPr>
          <w:lang w:val="en-US"/>
        </w:rPr>
        <w:t xml:space="preserve"> Treiber</w:t>
      </w:r>
      <w:bookmarkEnd w:id="281"/>
    </w:p>
    <w:p w:rsidR="00E624CF" w:rsidRDefault="00E624CF" w:rsidP="00E624CF">
      <w:pPr>
        <w:jc w:val="both"/>
      </w:pPr>
      <w:r w:rsidRPr="00E624CF">
        <w:rPr>
          <w:lang w:val="en-US"/>
        </w:rPr>
        <w:t>XNet</w:t>
      </w:r>
      <w:r w:rsidR="00A0374F">
        <w:rPr>
          <w:lang w:val="en-US"/>
        </w:rPr>
        <w:fldChar w:fldCharType="begin"/>
      </w:r>
      <w:r w:rsidR="00A0374F">
        <w:rPr>
          <w:lang w:val="en-US"/>
        </w:rPr>
        <w:instrText xml:space="preserve"> XE "</w:instrText>
      </w:r>
      <w:r w:rsidR="00A0374F" w:rsidRPr="0012343F">
        <w:instrText>XNet</w:instrText>
      </w:r>
      <w:r w:rsidR="00A0374F">
        <w:instrText>"</w:instrText>
      </w:r>
      <w:r w:rsidR="00A0374F">
        <w:rPr>
          <w:lang w:val="en-US"/>
        </w:rPr>
        <w:instrText xml:space="preserve"> </w:instrText>
      </w:r>
      <w:r w:rsidR="00A0374F">
        <w:rPr>
          <w:lang w:val="en-US"/>
        </w:rPr>
        <w:fldChar w:fldCharType="end"/>
      </w:r>
      <w:r w:rsidRPr="00E624CF">
        <w:rPr>
          <w:lang w:val="en-US"/>
        </w:rPr>
        <w:t xml:space="preserve"> ist ein BASIC System auf einem PC bzw. ein Netztreiber auf einem PC. Ein spezieller Server</w:t>
      </w:r>
      <w:r w:rsidR="00A0374F">
        <w:rPr>
          <w:lang w:val="en-US"/>
        </w:rPr>
        <w:fldChar w:fldCharType="begin"/>
      </w:r>
      <w:r w:rsidR="00A0374F">
        <w:rPr>
          <w:lang w:val="en-US"/>
        </w:rPr>
        <w:instrText xml:space="preserve"> XE "</w:instrText>
      </w:r>
      <w:r w:rsidR="00A0374F" w:rsidRPr="0012343F">
        <w:instrText>Server</w:instrText>
      </w:r>
      <w:r w:rsidR="00A0374F">
        <w:instrText>"</w:instrText>
      </w:r>
      <w:r w:rsidR="00A0374F">
        <w:rPr>
          <w:lang w:val="en-US"/>
        </w:rPr>
        <w:instrText xml:space="preserve"> </w:instrText>
      </w:r>
      <w:r w:rsidR="00A0374F">
        <w:rPr>
          <w:lang w:val="en-US"/>
        </w:rPr>
        <w:fldChar w:fldCharType="end"/>
      </w:r>
      <w:r w:rsidRPr="00E624CF">
        <w:rPr>
          <w:lang w:val="en-US"/>
        </w:rPr>
        <w:t xml:space="preserve"> ist nicht erforderlich. </w:t>
      </w:r>
      <w:r>
        <w:t>Netzsofware, wie NOVELL</w:t>
      </w:r>
      <w:r w:rsidR="00A0374F">
        <w:fldChar w:fldCharType="begin"/>
      </w:r>
      <w:r w:rsidR="00A0374F">
        <w:instrText xml:space="preserve"> XE "</w:instrText>
      </w:r>
      <w:r w:rsidR="00A0374F" w:rsidRPr="0012343F">
        <w:instrText>NOVELL</w:instrText>
      </w:r>
      <w:r w:rsidR="00A0374F">
        <w:instrText xml:space="preserve">" </w:instrText>
      </w:r>
      <w:r w:rsidR="00A0374F">
        <w:fldChar w:fldCharType="end"/>
      </w:r>
      <w:r>
        <w:t xml:space="preserve"> oder Windows) muß installiert sein.</w:t>
      </w:r>
    </w:p>
    <w:p w:rsidR="00E624CF" w:rsidRDefault="00E624CF" w:rsidP="00E624CF">
      <w:pPr>
        <w:jc w:val="both"/>
      </w:pPr>
      <w:r>
        <w:t>Schreibzugriffe auf Dateien sind auf nicht indizierte Dateien beschränkt. Datensätze können weder eingefügt noch gelöscht werden.</w:t>
      </w:r>
    </w:p>
    <w:p w:rsidR="00E624CF" w:rsidRDefault="00E624CF" w:rsidP="00E624CF">
      <w:pPr>
        <w:jc w:val="both"/>
      </w:pPr>
    </w:p>
    <w:p w:rsidR="00E624CF" w:rsidRDefault="00E624CF" w:rsidP="00E624CF">
      <w:pPr>
        <w:jc w:val="center"/>
      </w:pPr>
      <w:r>
        <w:pict>
          <v:shape id="_x0000_i1086" type="#_x0000_t75" style="width:462pt;height:252.75pt">
            <v:imagedata r:id="rId67" o:title="fdf-ger503"/>
          </v:shape>
        </w:pict>
      </w:r>
    </w:p>
    <w:p w:rsidR="004D0D29" w:rsidRDefault="00E624CF" w:rsidP="00E624CF">
      <w:pPr>
        <w:pStyle w:val="Overskrift7"/>
      </w:pPr>
      <w:bookmarkStart w:id="282" w:name="_Toc118110673"/>
      <w:r>
        <w:t>61. Einstellung des XNet</w:t>
      </w:r>
      <w:r w:rsidR="00A0374F">
        <w:fldChar w:fldCharType="begin"/>
      </w:r>
      <w:r w:rsidR="00A0374F">
        <w:instrText xml:space="preserve"> XE "</w:instrText>
      </w:r>
      <w:r w:rsidR="00A0374F" w:rsidRPr="0012343F">
        <w:instrText>XNet</w:instrText>
      </w:r>
      <w:r w:rsidR="00A0374F">
        <w:instrText xml:space="preserve">" </w:instrText>
      </w:r>
      <w:r w:rsidR="00A0374F">
        <w:fldChar w:fldCharType="end"/>
      </w:r>
      <w:r>
        <w:t xml:space="preserve"> Treibers</w:t>
      </w:r>
      <w:bookmarkEnd w:id="282"/>
    </w:p>
    <w:p w:rsidR="004D0D29" w:rsidRDefault="004D0D29" w:rsidP="004D0D29">
      <w:pPr>
        <w:pStyle w:val="Overskrift1"/>
      </w:pPr>
      <w:bookmarkStart w:id="283" w:name="_Toc118110909"/>
      <w:r>
        <w:t>12.9.1. XNet</w:t>
      </w:r>
      <w:r w:rsidR="00A0374F">
        <w:fldChar w:fldCharType="begin"/>
      </w:r>
      <w:r w:rsidR="00A0374F">
        <w:instrText xml:space="preserve"> XE "</w:instrText>
      </w:r>
      <w:r w:rsidR="00A0374F" w:rsidRPr="0012343F">
        <w:instrText>XNet</w:instrText>
      </w:r>
      <w:r w:rsidR="00A0374F">
        <w:instrText xml:space="preserve">" </w:instrText>
      </w:r>
      <w:r w:rsidR="00A0374F">
        <w:fldChar w:fldCharType="end"/>
      </w:r>
      <w:r>
        <w:t xml:space="preserve"> Dateinamen</w:t>
      </w:r>
      <w:bookmarkEnd w:id="283"/>
    </w:p>
    <w:p w:rsidR="004D0D29" w:rsidRDefault="004D0D29" w:rsidP="004D0D29">
      <w:pPr>
        <w:jc w:val="both"/>
      </w:pPr>
      <w:r>
        <w:t>Unter XNet</w:t>
      </w:r>
      <w:r w:rsidR="00A0374F">
        <w:fldChar w:fldCharType="begin"/>
      </w:r>
      <w:r w:rsidR="00A0374F">
        <w:instrText xml:space="preserve"> XE "</w:instrText>
      </w:r>
      <w:r w:rsidR="00A0374F" w:rsidRPr="0012343F">
        <w:instrText>XNet</w:instrText>
      </w:r>
      <w:r w:rsidR="00A0374F">
        <w:instrText xml:space="preserve">" </w:instrText>
      </w:r>
      <w:r w:rsidR="00A0374F">
        <w:fldChar w:fldCharType="end"/>
      </w:r>
      <w:r>
        <w:t xml:space="preserve"> wird der BASIC Dateiname</w:t>
      </w:r>
      <w:r w:rsidR="00A0374F">
        <w:fldChar w:fldCharType="begin"/>
      </w:r>
      <w:r w:rsidR="00A0374F">
        <w:instrText xml:space="preserve"> XE "</w:instrText>
      </w:r>
      <w:r w:rsidR="00A0374F" w:rsidRPr="0012343F">
        <w:instrText>Dateiname</w:instrText>
      </w:r>
      <w:r w:rsidR="00A0374F">
        <w:instrText xml:space="preserve">" </w:instrText>
      </w:r>
      <w:r w:rsidR="00A0374F">
        <w:fldChar w:fldCharType="end"/>
      </w:r>
      <w:r>
        <w:t xml:space="preserve"> in einen DOS</w:t>
      </w:r>
      <w:r w:rsidR="00A0374F">
        <w:fldChar w:fldCharType="begin"/>
      </w:r>
      <w:r w:rsidR="00A0374F">
        <w:instrText xml:space="preserve"> XE "</w:instrText>
      </w:r>
      <w:r w:rsidR="00A0374F" w:rsidRPr="0012343F">
        <w:instrText>DOS</w:instrText>
      </w:r>
      <w:r w:rsidR="00A0374F">
        <w:instrText xml:space="preserve">" </w:instrText>
      </w:r>
      <w:r w:rsidR="00A0374F">
        <w:fldChar w:fldCharType="end"/>
      </w:r>
      <w:r>
        <w:t xml:space="preserve"> Dateinamen unter Zuhilfenahme einer INDEX-Datei</w:t>
      </w:r>
      <w:r w:rsidR="00A0374F">
        <w:fldChar w:fldCharType="begin"/>
      </w:r>
      <w:r w:rsidR="00A0374F">
        <w:instrText xml:space="preserve"> XE "</w:instrText>
      </w:r>
      <w:r w:rsidR="00A0374F" w:rsidRPr="0012343F">
        <w:instrText>INDEX-Datei</w:instrText>
      </w:r>
      <w:r w:rsidR="00A0374F">
        <w:instrText xml:space="preserve">" </w:instrText>
      </w:r>
      <w:r w:rsidR="00A0374F">
        <w:fldChar w:fldCharType="end"/>
      </w:r>
      <w:r>
        <w:t>, die im XNet Hauptdirectory</w:t>
      </w:r>
      <w:r w:rsidR="00A0374F">
        <w:fldChar w:fldCharType="begin"/>
      </w:r>
      <w:r w:rsidR="00A0374F">
        <w:instrText xml:space="preserve"> XE "</w:instrText>
      </w:r>
      <w:r w:rsidR="00A0374F" w:rsidRPr="0012343F">
        <w:instrText>Hauptdirectory</w:instrText>
      </w:r>
      <w:r w:rsidR="00A0374F">
        <w:instrText xml:space="preserve">" </w:instrText>
      </w:r>
      <w:r w:rsidR="00A0374F">
        <w:fldChar w:fldCharType="end"/>
      </w:r>
      <w:r>
        <w:t xml:space="preserve"> eingetragen sein muß, umgewandelt.</w:t>
      </w:r>
    </w:p>
    <w:p w:rsidR="004D0D29" w:rsidRDefault="004D0D29" w:rsidP="004D0D29">
      <w:pPr>
        <w:jc w:val="both"/>
      </w:pPr>
    </w:p>
    <w:p w:rsidR="004D0D29" w:rsidRDefault="004D0D29" w:rsidP="004D0D29">
      <w:pPr>
        <w:jc w:val="center"/>
      </w:pPr>
      <w:r>
        <w:pict>
          <v:shape id="_x0000_i1087" type="#_x0000_t75" style="width:480.75pt;height:71.25pt">
            <v:imagedata r:id="rId68" o:title="fdf-ger553"/>
          </v:shape>
        </w:pict>
      </w:r>
    </w:p>
    <w:p w:rsidR="00D05FE9" w:rsidRDefault="004D0D29" w:rsidP="004D0D29">
      <w:pPr>
        <w:pStyle w:val="Overskrift7"/>
      </w:pPr>
      <w:bookmarkStart w:id="284" w:name="_Toc118110674"/>
      <w:r>
        <w:t>62. XNet</w:t>
      </w:r>
      <w:r w:rsidR="00A0374F">
        <w:fldChar w:fldCharType="begin"/>
      </w:r>
      <w:r w:rsidR="00A0374F">
        <w:instrText xml:space="preserve"> XE "</w:instrText>
      </w:r>
      <w:r w:rsidR="00A0374F" w:rsidRPr="0012343F">
        <w:instrText>XNet</w:instrText>
      </w:r>
      <w:r w:rsidR="00A0374F">
        <w:instrText xml:space="preserve">" </w:instrText>
      </w:r>
      <w:r w:rsidR="00A0374F">
        <w:fldChar w:fldCharType="end"/>
      </w:r>
      <w:r>
        <w:t xml:space="preserve"> Dateinamen</w:t>
      </w:r>
      <w:bookmarkEnd w:id="284"/>
    </w:p>
    <w:p w:rsidR="00D05FE9" w:rsidRDefault="00D05FE9" w:rsidP="00D05FE9">
      <w:pPr>
        <w:pStyle w:val="Overskrift1"/>
      </w:pPr>
      <w:bookmarkStart w:id="285" w:name="_Toc118110910"/>
      <w:r>
        <w:t>12.10. Netbasic</w:t>
      </w:r>
      <w:r w:rsidR="00A0374F">
        <w:fldChar w:fldCharType="begin"/>
      </w:r>
      <w:r w:rsidR="00A0374F">
        <w:instrText xml:space="preserve"> XE "</w:instrText>
      </w:r>
      <w:r w:rsidR="00A0374F" w:rsidRPr="0012343F">
        <w:instrText>Netbasic</w:instrText>
      </w:r>
      <w:r w:rsidR="00A0374F">
        <w:instrText xml:space="preserve">" </w:instrText>
      </w:r>
      <w:r w:rsidR="00A0374F">
        <w:fldChar w:fldCharType="end"/>
      </w:r>
      <w:r>
        <w:t xml:space="preserve"> Treiber</w:t>
      </w:r>
      <w:bookmarkEnd w:id="285"/>
    </w:p>
    <w:p w:rsidR="00D05FE9" w:rsidRDefault="00D05FE9" w:rsidP="00D05FE9">
      <w:pPr>
        <w:jc w:val="both"/>
      </w:pPr>
      <w:r w:rsidRPr="00D05FE9">
        <w:rPr>
          <w:lang w:val="en-US"/>
        </w:rPr>
        <w:t>Netbasic</w:t>
      </w:r>
      <w:r w:rsidR="00A0374F">
        <w:rPr>
          <w:lang w:val="en-US"/>
        </w:rPr>
        <w:fldChar w:fldCharType="begin"/>
      </w:r>
      <w:r w:rsidR="00A0374F">
        <w:rPr>
          <w:lang w:val="en-US"/>
        </w:rPr>
        <w:instrText xml:space="preserve"> XE "</w:instrText>
      </w:r>
      <w:r w:rsidR="00A0374F" w:rsidRPr="0012343F">
        <w:instrText>Netbasic</w:instrText>
      </w:r>
      <w:r w:rsidR="00A0374F">
        <w:instrText>"</w:instrText>
      </w:r>
      <w:r w:rsidR="00A0374F">
        <w:rPr>
          <w:lang w:val="en-US"/>
        </w:rPr>
        <w:instrText xml:space="preserve"> </w:instrText>
      </w:r>
      <w:r w:rsidR="00A0374F">
        <w:rPr>
          <w:lang w:val="en-US"/>
        </w:rPr>
        <w:fldChar w:fldCharType="end"/>
      </w:r>
      <w:r w:rsidRPr="00D05FE9">
        <w:rPr>
          <w:lang w:val="en-US"/>
        </w:rPr>
        <w:t xml:space="preserve"> ist ein BASIC System, das auf einem PC installiert ist. </w:t>
      </w:r>
      <w:r>
        <w:t>Es ist kein spezieller Server</w:t>
      </w:r>
      <w:r w:rsidR="00A0374F">
        <w:fldChar w:fldCharType="begin"/>
      </w:r>
      <w:r w:rsidR="00A0374F">
        <w:instrText xml:space="preserve"> XE "</w:instrText>
      </w:r>
      <w:r w:rsidR="00A0374F" w:rsidRPr="0012343F">
        <w:instrText>Server</w:instrText>
      </w:r>
      <w:r w:rsidR="00A0374F">
        <w:instrText xml:space="preserve">" </w:instrText>
      </w:r>
      <w:r w:rsidR="00A0374F">
        <w:fldChar w:fldCharType="end"/>
      </w:r>
      <w:r>
        <w:t xml:space="preserve"> erforderlich. Netzsoftware muß installiert sein.</w:t>
      </w:r>
    </w:p>
    <w:p w:rsidR="00D05FE9" w:rsidRDefault="00D05FE9" w:rsidP="00D05FE9">
      <w:pPr>
        <w:jc w:val="both"/>
      </w:pPr>
      <w:r>
        <w:t>Schreibzugriffe auf Dateien sind auf nicht indizierte Dateien beschränkt. Datensätze können weder eingefügt noch gelöscht werden.</w:t>
      </w:r>
    </w:p>
    <w:p w:rsidR="00D05FE9" w:rsidRDefault="00D05FE9" w:rsidP="00D05FE9">
      <w:pPr>
        <w:jc w:val="both"/>
      </w:pPr>
    </w:p>
    <w:p w:rsidR="00D05FE9" w:rsidRDefault="00D05FE9" w:rsidP="00D05FE9">
      <w:pPr>
        <w:jc w:val="center"/>
      </w:pPr>
      <w:r>
        <w:pict>
          <v:shape id="_x0000_i1088" type="#_x0000_t75" style="width:462pt;height:252.75pt">
            <v:imagedata r:id="rId69" o:title="fdf-ger504"/>
          </v:shape>
        </w:pict>
      </w:r>
    </w:p>
    <w:p w:rsidR="006A77A0" w:rsidRDefault="00D05FE9" w:rsidP="00D05FE9">
      <w:pPr>
        <w:pStyle w:val="Overskrift7"/>
      </w:pPr>
      <w:bookmarkStart w:id="286" w:name="_Toc118110675"/>
      <w:r>
        <w:t>63. Einstellung eines Netbasic</w:t>
      </w:r>
      <w:r w:rsidR="00A0374F">
        <w:fldChar w:fldCharType="begin"/>
      </w:r>
      <w:r w:rsidR="00A0374F">
        <w:instrText xml:space="preserve"> XE "</w:instrText>
      </w:r>
      <w:r w:rsidR="00A0374F" w:rsidRPr="0012343F">
        <w:instrText>Netbasic</w:instrText>
      </w:r>
      <w:r w:rsidR="00A0374F">
        <w:instrText xml:space="preserve">" </w:instrText>
      </w:r>
      <w:r w:rsidR="00A0374F">
        <w:fldChar w:fldCharType="end"/>
      </w:r>
      <w:r>
        <w:t xml:space="preserve"> Treibers</w:t>
      </w:r>
      <w:bookmarkEnd w:id="286"/>
    </w:p>
    <w:p w:rsidR="006A77A0" w:rsidRDefault="006A77A0" w:rsidP="006A77A0">
      <w:pPr>
        <w:pStyle w:val="Overskrift1"/>
      </w:pPr>
      <w:bookmarkStart w:id="287" w:name="_Toc118110911"/>
      <w:r>
        <w:t>12.10.1. Anwender</w:t>
      </w:r>
      <w:bookmarkEnd w:id="287"/>
      <w:r w:rsidR="00A0374F">
        <w:fldChar w:fldCharType="begin"/>
      </w:r>
      <w:r w:rsidR="00A0374F">
        <w:instrText xml:space="preserve"> XE "</w:instrText>
      </w:r>
      <w:r w:rsidR="00A0374F" w:rsidRPr="0012343F">
        <w:instrText>Anwender</w:instrText>
      </w:r>
      <w:r w:rsidR="00A0374F">
        <w:instrText xml:space="preserve">" </w:instrText>
      </w:r>
      <w:r w:rsidR="00A0374F">
        <w:fldChar w:fldCharType="end"/>
      </w:r>
    </w:p>
    <w:p w:rsidR="005B7018" w:rsidRDefault="006A77A0" w:rsidP="006A77A0">
      <w:pPr>
        <w:jc w:val="both"/>
      </w:pPr>
      <w:r>
        <w:t>Dieses Feld kann den Namen der LU</w:t>
      </w:r>
      <w:r w:rsidR="00A0374F">
        <w:fldChar w:fldCharType="begin"/>
      </w:r>
      <w:r w:rsidR="00A0374F">
        <w:instrText xml:space="preserve"> XE "</w:instrText>
      </w:r>
      <w:r w:rsidR="00A0374F" w:rsidRPr="0012343F">
        <w:instrText>LU</w:instrText>
      </w:r>
      <w:r w:rsidR="00A0374F">
        <w:instrText xml:space="preserve">" </w:instrText>
      </w:r>
      <w:r w:rsidR="00A0374F">
        <w:fldChar w:fldCharType="end"/>
      </w:r>
      <w:r>
        <w:t xml:space="preserve"> Konfigurationsdatei</w:t>
      </w:r>
      <w:r w:rsidR="00A0374F">
        <w:fldChar w:fldCharType="begin"/>
      </w:r>
      <w:r w:rsidR="00A0374F">
        <w:instrText xml:space="preserve"> XE "</w:instrText>
      </w:r>
      <w:r w:rsidR="00A0374F" w:rsidRPr="0012343F">
        <w:instrText>Konfigurationsdatei</w:instrText>
      </w:r>
      <w:r w:rsidR="00A0374F">
        <w:instrText xml:space="preserve">" </w:instrText>
      </w:r>
      <w:r w:rsidR="00A0374F">
        <w:fldChar w:fldCharType="end"/>
      </w:r>
      <w:r>
        <w:t xml:space="preserve"> enthalten, wenn diese nicht NBENV3</w:t>
      </w:r>
      <w:r w:rsidR="00A0374F">
        <w:fldChar w:fldCharType="begin"/>
      </w:r>
      <w:r w:rsidR="00A0374F">
        <w:instrText xml:space="preserve"> XE "</w:instrText>
      </w:r>
      <w:r w:rsidR="00A0374F" w:rsidRPr="0012343F">
        <w:instrText>NBENV3</w:instrText>
      </w:r>
      <w:r w:rsidR="00A0374F">
        <w:instrText xml:space="preserve">" </w:instrText>
      </w:r>
      <w:r w:rsidR="00A0374F">
        <w:fldChar w:fldCharType="end"/>
      </w:r>
      <w:r>
        <w:t>.CFG ist.</w:t>
      </w:r>
    </w:p>
    <w:p w:rsidR="005B7018" w:rsidRDefault="005B7018" w:rsidP="005B7018">
      <w:pPr>
        <w:pStyle w:val="Overskrift1"/>
      </w:pPr>
      <w:bookmarkStart w:id="288" w:name="_Toc118110912"/>
      <w:r>
        <w:t>12.10.2. Netbasic</w:t>
      </w:r>
      <w:r w:rsidR="00A0374F">
        <w:fldChar w:fldCharType="begin"/>
      </w:r>
      <w:r w:rsidR="00A0374F">
        <w:instrText xml:space="preserve"> XE "</w:instrText>
      </w:r>
      <w:r w:rsidR="00A0374F" w:rsidRPr="0012343F">
        <w:instrText>Netbasic</w:instrText>
      </w:r>
      <w:r w:rsidR="00A0374F">
        <w:instrText xml:space="preserve">" </w:instrText>
      </w:r>
      <w:r w:rsidR="00A0374F">
        <w:fldChar w:fldCharType="end"/>
      </w:r>
      <w:r>
        <w:t xml:space="preserve"> Dateinamen</w:t>
      </w:r>
      <w:bookmarkEnd w:id="288"/>
    </w:p>
    <w:p w:rsidR="005B7018" w:rsidRDefault="005B7018" w:rsidP="005B7018">
      <w:pPr>
        <w:jc w:val="both"/>
      </w:pPr>
      <w:r>
        <w:t>Die Struktur der Dateinamen ist weitgehend abhängig von der jeweiligen Version von Netbasic</w:t>
      </w:r>
      <w:r w:rsidR="00A0374F">
        <w:fldChar w:fldCharType="begin"/>
      </w:r>
      <w:r w:rsidR="00A0374F">
        <w:instrText xml:space="preserve"> XE "</w:instrText>
      </w:r>
      <w:r w:rsidR="00A0374F" w:rsidRPr="0012343F">
        <w:instrText>Netbasic</w:instrText>
      </w:r>
      <w:r w:rsidR="00A0374F">
        <w:instrText xml:space="preserve">" </w:instrText>
      </w:r>
      <w:r w:rsidR="00A0374F">
        <w:fldChar w:fldCharType="end"/>
      </w:r>
      <w:r>
        <w:t>. Bitte prüfen Sie die Kompatibilität</w:t>
      </w:r>
      <w:r w:rsidR="00A0374F">
        <w:fldChar w:fldCharType="begin"/>
      </w:r>
      <w:r w:rsidR="00A0374F">
        <w:instrText xml:space="preserve"> XE "</w:instrText>
      </w:r>
      <w:r w:rsidR="00A0374F" w:rsidRPr="0012343F">
        <w:instrText>Kompatibilität</w:instrText>
      </w:r>
      <w:r w:rsidR="00A0374F">
        <w:instrText xml:space="preserve">" </w:instrText>
      </w:r>
      <w:r w:rsidR="00A0374F">
        <w:fldChar w:fldCharType="end"/>
      </w:r>
      <w:r>
        <w:t xml:space="preserve"> Ihrer aktuellen Version.</w:t>
      </w:r>
    </w:p>
    <w:p w:rsidR="005B7018" w:rsidRDefault="005B7018" w:rsidP="005B7018">
      <w:pPr>
        <w:jc w:val="both"/>
      </w:pPr>
      <w:r>
        <w:t>Alte Versionen verwendeten NBENV3</w:t>
      </w:r>
      <w:r w:rsidR="00A0374F">
        <w:fldChar w:fldCharType="begin"/>
      </w:r>
      <w:r w:rsidR="00A0374F">
        <w:instrText xml:space="preserve"> XE "</w:instrText>
      </w:r>
      <w:r w:rsidR="00A0374F" w:rsidRPr="0012343F">
        <w:instrText>NBENV3</w:instrText>
      </w:r>
      <w:r w:rsidR="00A0374F">
        <w:instrText xml:space="preserve">" </w:instrText>
      </w:r>
      <w:r w:rsidR="00A0374F">
        <w:fldChar w:fldCharType="end"/>
      </w:r>
      <w:r>
        <w:t>.CFG und FILELIST</w:t>
      </w:r>
      <w:r w:rsidR="00A0374F">
        <w:fldChar w:fldCharType="begin"/>
      </w:r>
      <w:r w:rsidR="00A0374F">
        <w:instrText xml:space="preserve"> XE "</w:instrText>
      </w:r>
      <w:r w:rsidR="00A0374F" w:rsidRPr="0012343F">
        <w:instrText>FILELIST</w:instrText>
      </w:r>
      <w:r w:rsidR="00A0374F">
        <w:instrText xml:space="preserve">" </w:instrText>
      </w:r>
      <w:r w:rsidR="00A0374F">
        <w:fldChar w:fldCharType="end"/>
      </w:r>
      <w:r>
        <w:t>.CFG zusammen mit den LU</w:t>
      </w:r>
      <w:r w:rsidR="00A0374F">
        <w:fldChar w:fldCharType="begin"/>
      </w:r>
      <w:r w:rsidR="00A0374F">
        <w:instrText xml:space="preserve"> XE "</w:instrText>
      </w:r>
      <w:r w:rsidR="00A0374F" w:rsidRPr="0012343F">
        <w:instrText>LU</w:instrText>
      </w:r>
      <w:r w:rsidR="00A0374F">
        <w:instrText xml:space="preserve">" </w:instrText>
      </w:r>
      <w:r w:rsidR="00A0374F">
        <w:fldChar w:fldCharType="end"/>
      </w:r>
      <w:r>
        <w:t xml:space="preserve"> und Dateinamen. Die Version, die hier unterstützt wird, Version 4.25) benutzt NBENV10</w:t>
      </w:r>
      <w:r w:rsidR="00A0374F">
        <w:fldChar w:fldCharType="begin"/>
      </w:r>
      <w:r w:rsidR="00A0374F">
        <w:instrText xml:space="preserve"> XE "</w:instrText>
      </w:r>
      <w:r w:rsidR="00A0374F" w:rsidRPr="0012343F">
        <w:instrText>NBENV10</w:instrText>
      </w:r>
      <w:r w:rsidR="00A0374F">
        <w:instrText xml:space="preserve">" </w:instrText>
      </w:r>
      <w:r w:rsidR="00A0374F">
        <w:fldChar w:fldCharType="end"/>
      </w:r>
      <w:r>
        <w:t>.CFG für die LU's, und einen internen Algorithmus, um den BASIC Dateinamen in einen nicht lesbaren DOS</w:t>
      </w:r>
      <w:r w:rsidR="00A0374F">
        <w:fldChar w:fldCharType="begin"/>
      </w:r>
      <w:r w:rsidR="00A0374F">
        <w:instrText xml:space="preserve"> XE "</w:instrText>
      </w:r>
      <w:r w:rsidR="00A0374F" w:rsidRPr="0012343F">
        <w:instrText>DOS</w:instrText>
      </w:r>
      <w:r w:rsidR="00A0374F">
        <w:instrText xml:space="preserve">" </w:instrText>
      </w:r>
      <w:r w:rsidR="00A0374F">
        <w:fldChar w:fldCharType="end"/>
      </w:r>
      <w:r>
        <w:t xml:space="preserve"> Dateinamen umzuwandeln.</w:t>
      </w:r>
    </w:p>
    <w:p w:rsidR="005B7018" w:rsidRDefault="005B7018" w:rsidP="005B7018">
      <w:pPr>
        <w:jc w:val="both"/>
      </w:pPr>
    </w:p>
    <w:p w:rsidR="005B7018" w:rsidRDefault="005B7018" w:rsidP="005B7018">
      <w:pPr>
        <w:jc w:val="center"/>
      </w:pPr>
      <w:r>
        <w:pict>
          <v:shape id="_x0000_i1089" type="#_x0000_t75" style="width:483pt;height:70.5pt">
            <v:imagedata r:id="rId70" o:title="fdf-ger554"/>
          </v:shape>
        </w:pict>
      </w:r>
    </w:p>
    <w:p w:rsidR="00290B23" w:rsidRDefault="005B7018" w:rsidP="005B7018">
      <w:pPr>
        <w:pStyle w:val="Overskrift7"/>
      </w:pPr>
      <w:bookmarkStart w:id="289" w:name="_Toc118110676"/>
      <w:r>
        <w:t>64. Netbasic</w:t>
      </w:r>
      <w:r w:rsidR="00A0374F">
        <w:fldChar w:fldCharType="begin"/>
      </w:r>
      <w:r w:rsidR="00A0374F">
        <w:instrText xml:space="preserve"> XE "</w:instrText>
      </w:r>
      <w:r w:rsidR="00A0374F" w:rsidRPr="0012343F">
        <w:instrText>Netbasic</w:instrText>
      </w:r>
      <w:r w:rsidR="00A0374F">
        <w:instrText xml:space="preserve">" </w:instrText>
      </w:r>
      <w:r w:rsidR="00A0374F">
        <w:fldChar w:fldCharType="end"/>
      </w:r>
      <w:r>
        <w:t xml:space="preserve"> Dateinamen</w:t>
      </w:r>
      <w:bookmarkEnd w:id="289"/>
    </w:p>
    <w:p w:rsidR="00290B23" w:rsidRDefault="00290B23" w:rsidP="00290B23">
      <w:pPr>
        <w:pStyle w:val="Overskrift1"/>
      </w:pPr>
      <w:bookmarkStart w:id="290" w:name="_Toc118110913"/>
      <w:r>
        <w:t>12.10.3. NETBASIC für CTRAS</w:t>
      </w:r>
      <w:r w:rsidR="00A0374F">
        <w:fldChar w:fldCharType="begin"/>
      </w:r>
      <w:r w:rsidR="00A0374F">
        <w:instrText xml:space="preserve"> XE "</w:instrText>
      </w:r>
      <w:r w:rsidR="00A0374F" w:rsidRPr="0012343F">
        <w:instrText>CTRAS</w:instrText>
      </w:r>
      <w:r w:rsidR="00A0374F">
        <w:instrText xml:space="preserve">" </w:instrText>
      </w:r>
      <w:r w:rsidR="00A0374F">
        <w:fldChar w:fldCharType="end"/>
      </w:r>
      <w:r>
        <w:t xml:space="preserve"> Funktionen</w:t>
      </w:r>
      <w:bookmarkEnd w:id="290"/>
    </w:p>
    <w:p w:rsidR="00290B23" w:rsidRDefault="00290B23" w:rsidP="00290B23">
      <w:pPr>
        <w:jc w:val="both"/>
        <w:rPr>
          <w:lang w:val="en-US"/>
        </w:rPr>
      </w:pPr>
      <w:r w:rsidRPr="00290B23">
        <w:rPr>
          <w:lang w:val="en-US"/>
        </w:rPr>
        <w:t>Für NETBASIC kann eine CTRAS</w:t>
      </w:r>
      <w:r w:rsidR="00A0374F">
        <w:rPr>
          <w:lang w:val="en-US"/>
        </w:rPr>
        <w:fldChar w:fldCharType="begin"/>
      </w:r>
      <w:r w:rsidR="00A0374F">
        <w:rPr>
          <w:lang w:val="en-US"/>
        </w:rPr>
        <w:instrText xml:space="preserve"> XE "</w:instrText>
      </w:r>
      <w:r w:rsidR="00A0374F" w:rsidRPr="0012343F">
        <w:instrText>CTRAS</w:instrText>
      </w:r>
      <w:r w:rsidR="00A0374F">
        <w:instrText>"</w:instrText>
      </w:r>
      <w:r w:rsidR="00A0374F">
        <w:rPr>
          <w:lang w:val="en-US"/>
        </w:rPr>
        <w:instrText xml:space="preserve"> </w:instrText>
      </w:r>
      <w:r w:rsidR="00A0374F">
        <w:rPr>
          <w:lang w:val="en-US"/>
        </w:rPr>
        <w:fldChar w:fldCharType="end"/>
      </w:r>
      <w:r w:rsidRPr="00290B23">
        <w:rPr>
          <w:lang w:val="en-US"/>
        </w:rPr>
        <w:t>-gleiche  DLL</w:t>
      </w:r>
      <w:r w:rsidR="00A0374F">
        <w:rPr>
          <w:lang w:val="en-US"/>
        </w:rPr>
        <w:fldChar w:fldCharType="begin"/>
      </w:r>
      <w:r w:rsidR="00A0374F">
        <w:rPr>
          <w:lang w:val="en-US"/>
        </w:rPr>
        <w:instrText xml:space="preserve"> XE "</w:instrText>
      </w:r>
      <w:r w:rsidR="00A0374F" w:rsidRPr="0012343F">
        <w:instrText>DLL</w:instrText>
      </w:r>
      <w:r w:rsidR="00A0374F">
        <w:instrText>"</w:instrText>
      </w:r>
      <w:r w:rsidR="00A0374F">
        <w:rPr>
          <w:lang w:val="en-US"/>
        </w:rPr>
        <w:instrText xml:space="preserve"> </w:instrText>
      </w:r>
      <w:r w:rsidR="00A0374F">
        <w:rPr>
          <w:lang w:val="en-US"/>
        </w:rPr>
        <w:fldChar w:fldCharType="end"/>
      </w:r>
      <w:r w:rsidRPr="00290B23">
        <w:rPr>
          <w:lang w:val="en-US"/>
        </w:rPr>
        <w:t xml:space="preserve"> von Ihrem Netbasic</w:t>
      </w:r>
      <w:r w:rsidR="00A0374F">
        <w:rPr>
          <w:lang w:val="en-US"/>
        </w:rPr>
        <w:fldChar w:fldCharType="begin"/>
      </w:r>
      <w:r w:rsidR="00A0374F">
        <w:rPr>
          <w:lang w:val="en-US"/>
        </w:rPr>
        <w:instrText xml:space="preserve"> XE "</w:instrText>
      </w:r>
      <w:r w:rsidR="00A0374F" w:rsidRPr="0012343F">
        <w:instrText>Netbasic</w:instrText>
      </w:r>
      <w:r w:rsidR="00A0374F">
        <w:instrText>"</w:instrText>
      </w:r>
      <w:r w:rsidR="00A0374F">
        <w:rPr>
          <w:lang w:val="en-US"/>
        </w:rPr>
        <w:instrText xml:space="preserve"> </w:instrText>
      </w:r>
      <w:r w:rsidR="00A0374F">
        <w:rPr>
          <w:lang w:val="en-US"/>
        </w:rPr>
        <w:fldChar w:fldCharType="end"/>
      </w:r>
      <w:r w:rsidRPr="00290B23">
        <w:rPr>
          <w:lang w:val="en-US"/>
        </w:rPr>
        <w:t>-Lieferanten geliefert werden. Dies gibt Ihnen die Möglichkeit, Netbasic Dateien sowohl zu lesen als auch schreiben zu können.</w:t>
      </w:r>
    </w:p>
    <w:p w:rsidR="00290B23" w:rsidRDefault="00290B23" w:rsidP="00290B23">
      <w:pPr>
        <w:jc w:val="both"/>
        <w:rPr>
          <w:lang w:val="en-US"/>
        </w:rPr>
      </w:pPr>
      <w:r w:rsidRPr="00290B23">
        <w:rPr>
          <w:lang w:val="en-US"/>
        </w:rPr>
        <w:t>Die DLL</w:t>
      </w:r>
      <w:r w:rsidR="00A0374F">
        <w:rPr>
          <w:lang w:val="en-US"/>
        </w:rPr>
        <w:fldChar w:fldCharType="begin"/>
      </w:r>
      <w:r w:rsidR="00A0374F">
        <w:rPr>
          <w:lang w:val="en-US"/>
        </w:rPr>
        <w:instrText xml:space="preserve"> XE "</w:instrText>
      </w:r>
      <w:r w:rsidR="00A0374F" w:rsidRPr="0012343F">
        <w:instrText>DLL</w:instrText>
      </w:r>
      <w:r w:rsidR="00A0374F">
        <w:instrText>"</w:instrText>
      </w:r>
      <w:r w:rsidR="00A0374F">
        <w:rPr>
          <w:lang w:val="en-US"/>
        </w:rPr>
        <w:instrText xml:space="preserve"> </w:instrText>
      </w:r>
      <w:r w:rsidR="00A0374F">
        <w:rPr>
          <w:lang w:val="en-US"/>
        </w:rPr>
        <w:fldChar w:fldCharType="end"/>
      </w:r>
      <w:r w:rsidRPr="00290B23">
        <w:rPr>
          <w:lang w:val="en-US"/>
        </w:rPr>
        <w:t xml:space="preserve"> muß installiert werden, wenn Sie eine Netbasic</w:t>
      </w:r>
      <w:r w:rsidR="00A0374F">
        <w:rPr>
          <w:lang w:val="en-US"/>
        </w:rPr>
        <w:fldChar w:fldCharType="begin"/>
      </w:r>
      <w:r w:rsidR="00A0374F">
        <w:rPr>
          <w:lang w:val="en-US"/>
        </w:rPr>
        <w:instrText xml:space="preserve"> XE "</w:instrText>
      </w:r>
      <w:r w:rsidR="00A0374F" w:rsidRPr="0012343F">
        <w:instrText>Netbasic</w:instrText>
      </w:r>
      <w:r w:rsidR="00A0374F">
        <w:instrText>"</w:instrText>
      </w:r>
      <w:r w:rsidR="00A0374F">
        <w:rPr>
          <w:lang w:val="en-US"/>
        </w:rPr>
        <w:instrText xml:space="preserve"> </w:instrText>
      </w:r>
      <w:r w:rsidR="00A0374F">
        <w:rPr>
          <w:lang w:val="en-US"/>
        </w:rPr>
        <w:fldChar w:fldCharType="end"/>
      </w:r>
      <w:r w:rsidRPr="00290B23">
        <w:rPr>
          <w:lang w:val="en-US"/>
        </w:rPr>
        <w:t xml:space="preserve"> Version 4.29 oder größer haben. Kleiner  der Version 4.29 können Sie die in SW-Tools eingebaute Schnittstelle benutzen.</w:t>
      </w:r>
    </w:p>
    <w:p w:rsidR="00290B23" w:rsidRDefault="00290B23" w:rsidP="00290B23">
      <w:pPr>
        <w:jc w:val="both"/>
      </w:pPr>
      <w:r>
        <w:t>Verwenden Sie diese DLL</w:t>
      </w:r>
      <w:r w:rsidR="00A0374F">
        <w:fldChar w:fldCharType="begin"/>
      </w:r>
      <w:r w:rsidR="00A0374F">
        <w:instrText xml:space="preserve"> XE "</w:instrText>
      </w:r>
      <w:r w:rsidR="00A0374F" w:rsidRPr="0012343F">
        <w:instrText>DLL</w:instrText>
      </w:r>
      <w:r w:rsidR="00A0374F">
        <w:instrText xml:space="preserve">" </w:instrText>
      </w:r>
      <w:r w:rsidR="00A0374F">
        <w:fldChar w:fldCharType="end"/>
      </w:r>
      <w:r>
        <w:t>, sollten Sie den Installationsanleitungen für CTRAS</w:t>
      </w:r>
      <w:r w:rsidR="00A0374F">
        <w:fldChar w:fldCharType="begin"/>
      </w:r>
      <w:r w:rsidR="00A0374F">
        <w:instrText xml:space="preserve"> XE "</w:instrText>
      </w:r>
      <w:r w:rsidR="00A0374F" w:rsidRPr="0012343F">
        <w:instrText>CTRAS</w:instrText>
      </w:r>
      <w:r w:rsidR="00A0374F">
        <w:instrText xml:space="preserve">" </w:instrText>
      </w:r>
      <w:r w:rsidR="00A0374F">
        <w:fldChar w:fldCharType="end"/>
      </w:r>
      <w:r>
        <w:t xml:space="preserve"> Schnittstellen folgen. Ferner müssen Sie eine gesonderte CTRAS (2013) Lizenz für TRIO haben.</w:t>
      </w:r>
    </w:p>
    <w:p w:rsidR="0059110F" w:rsidRDefault="00290B23" w:rsidP="00290B23">
      <w:pPr>
        <w:jc w:val="both"/>
      </w:pPr>
      <w:r>
        <w:t>Ungleich der Schnittstelle für Quattro</w:t>
      </w:r>
      <w:r w:rsidR="00A0374F">
        <w:fldChar w:fldCharType="begin"/>
      </w:r>
      <w:r w:rsidR="00A0374F">
        <w:instrText xml:space="preserve"> XE "</w:instrText>
      </w:r>
      <w:r w:rsidR="00A0374F" w:rsidRPr="0012343F">
        <w:instrText>Quattro</w:instrText>
      </w:r>
      <w:r w:rsidR="00A0374F">
        <w:instrText xml:space="preserve">" </w:instrText>
      </w:r>
      <w:r w:rsidR="00A0374F">
        <w:fldChar w:fldCharType="end"/>
      </w:r>
      <w:r>
        <w:t>/XBasic erlaubt die CTRAS</w:t>
      </w:r>
      <w:r w:rsidR="00A0374F">
        <w:fldChar w:fldCharType="begin"/>
      </w:r>
      <w:r w:rsidR="00A0374F">
        <w:instrText xml:space="preserve"> XE "</w:instrText>
      </w:r>
      <w:r w:rsidR="00A0374F" w:rsidRPr="0012343F">
        <w:instrText>CTRAS</w:instrText>
      </w:r>
      <w:r w:rsidR="00A0374F">
        <w:instrText xml:space="preserve">" </w:instrText>
      </w:r>
      <w:r w:rsidR="00A0374F">
        <w:fldChar w:fldCharType="end"/>
      </w:r>
      <w:r>
        <w:t xml:space="preserve"> Schnittstelle rückwärtiges Lesen von Netbasic</w:t>
      </w:r>
      <w:r w:rsidR="00A0374F">
        <w:fldChar w:fldCharType="begin"/>
      </w:r>
      <w:r w:rsidR="00A0374F">
        <w:instrText xml:space="preserve"> XE "</w:instrText>
      </w:r>
      <w:r w:rsidR="00A0374F" w:rsidRPr="0012343F">
        <w:instrText>Netbasic</w:instrText>
      </w:r>
      <w:r w:rsidR="00A0374F">
        <w:instrText xml:space="preserve">" </w:instrText>
      </w:r>
      <w:r w:rsidR="00A0374F">
        <w:fldChar w:fldCharType="end"/>
      </w:r>
      <w:r>
        <w:t xml:space="preserve"> Dateien.</w:t>
      </w:r>
    </w:p>
    <w:p w:rsidR="0059110F" w:rsidRDefault="0059110F" w:rsidP="0059110F">
      <w:pPr>
        <w:pStyle w:val="Overskrift1"/>
        <w:rPr>
          <w:lang w:val="en-US"/>
        </w:rPr>
      </w:pPr>
      <w:bookmarkStart w:id="291" w:name="_Toc118110914"/>
      <w:r w:rsidRPr="0059110F">
        <w:rPr>
          <w:lang w:val="en-US"/>
        </w:rPr>
        <w:t>12.11. UNIBASIC</w:t>
      </w:r>
      <w:r w:rsidR="00A0374F">
        <w:rPr>
          <w:lang w:val="en-US"/>
        </w:rPr>
        <w:fldChar w:fldCharType="begin"/>
      </w:r>
      <w:r w:rsidR="00A0374F">
        <w:rPr>
          <w:lang w:val="en-US"/>
        </w:rPr>
        <w:instrText xml:space="preserve"> XE "</w:instrText>
      </w:r>
      <w:r w:rsidR="00A0374F" w:rsidRPr="0012343F">
        <w:instrText>UNIBASIC</w:instrText>
      </w:r>
      <w:r w:rsidR="00A0374F">
        <w:instrText>"</w:instrText>
      </w:r>
      <w:r w:rsidR="00A0374F">
        <w:rPr>
          <w:lang w:val="en-US"/>
        </w:rPr>
        <w:instrText xml:space="preserve"> </w:instrText>
      </w:r>
      <w:r w:rsidR="00A0374F">
        <w:rPr>
          <w:lang w:val="en-US"/>
        </w:rPr>
        <w:fldChar w:fldCharType="end"/>
      </w:r>
      <w:r w:rsidRPr="0059110F">
        <w:rPr>
          <w:lang w:val="en-US"/>
        </w:rPr>
        <w:t xml:space="preserve"> / Surfbasic</w:t>
      </w:r>
      <w:r w:rsidR="00A0374F">
        <w:rPr>
          <w:lang w:val="en-US"/>
        </w:rPr>
        <w:fldChar w:fldCharType="begin"/>
      </w:r>
      <w:r w:rsidR="00A0374F">
        <w:rPr>
          <w:lang w:val="en-US"/>
        </w:rPr>
        <w:instrText xml:space="preserve"> XE "</w:instrText>
      </w:r>
      <w:r w:rsidR="00A0374F" w:rsidRPr="0012343F">
        <w:instrText>Surfbasic</w:instrText>
      </w:r>
      <w:r w:rsidR="00A0374F">
        <w:instrText>"</w:instrText>
      </w:r>
      <w:r w:rsidR="00A0374F">
        <w:rPr>
          <w:lang w:val="en-US"/>
        </w:rPr>
        <w:instrText xml:space="preserve"> </w:instrText>
      </w:r>
      <w:r w:rsidR="00A0374F">
        <w:rPr>
          <w:lang w:val="en-US"/>
        </w:rPr>
        <w:fldChar w:fldCharType="end"/>
      </w:r>
      <w:r w:rsidRPr="0059110F">
        <w:rPr>
          <w:lang w:val="en-US"/>
        </w:rPr>
        <w:t xml:space="preserve"> / CX-Basic</w:t>
      </w:r>
      <w:r w:rsidR="00A0374F">
        <w:rPr>
          <w:lang w:val="en-US"/>
        </w:rPr>
        <w:fldChar w:fldCharType="begin"/>
      </w:r>
      <w:r w:rsidR="00A0374F">
        <w:rPr>
          <w:lang w:val="en-US"/>
        </w:rPr>
        <w:instrText xml:space="preserve"> XE "</w:instrText>
      </w:r>
      <w:r w:rsidR="00A0374F" w:rsidRPr="0012343F">
        <w:instrText>CX-Basic</w:instrText>
      </w:r>
      <w:r w:rsidR="00A0374F">
        <w:instrText>"</w:instrText>
      </w:r>
      <w:r w:rsidR="00A0374F">
        <w:rPr>
          <w:lang w:val="en-US"/>
        </w:rPr>
        <w:instrText xml:space="preserve"> </w:instrText>
      </w:r>
      <w:r w:rsidR="00A0374F">
        <w:rPr>
          <w:lang w:val="en-US"/>
        </w:rPr>
        <w:fldChar w:fldCharType="end"/>
      </w:r>
      <w:r w:rsidRPr="0059110F">
        <w:rPr>
          <w:lang w:val="en-US"/>
        </w:rPr>
        <w:t xml:space="preserve"> / Open-Basic Treiber</w:t>
      </w:r>
      <w:bookmarkEnd w:id="291"/>
    </w:p>
    <w:p w:rsidR="0059110F" w:rsidRDefault="0059110F" w:rsidP="0059110F">
      <w:pPr>
        <w:jc w:val="both"/>
        <w:rPr>
          <w:lang w:val="en-US"/>
        </w:rPr>
      </w:pPr>
      <w:r w:rsidRPr="0059110F">
        <w:rPr>
          <w:lang w:val="en-US"/>
        </w:rPr>
        <w:t>Die Struktur der UNIBASIC</w:t>
      </w:r>
      <w:r w:rsidR="00A0374F">
        <w:rPr>
          <w:lang w:val="en-US"/>
        </w:rPr>
        <w:fldChar w:fldCharType="begin"/>
      </w:r>
      <w:r w:rsidR="00A0374F">
        <w:rPr>
          <w:lang w:val="en-US"/>
        </w:rPr>
        <w:instrText xml:space="preserve"> XE "</w:instrText>
      </w:r>
      <w:r w:rsidR="00A0374F" w:rsidRPr="0012343F">
        <w:instrText>UNIBASIC</w:instrText>
      </w:r>
      <w:r w:rsidR="00A0374F">
        <w:instrText>"</w:instrText>
      </w:r>
      <w:r w:rsidR="00A0374F">
        <w:rPr>
          <w:lang w:val="en-US"/>
        </w:rPr>
        <w:instrText xml:space="preserve"> </w:instrText>
      </w:r>
      <w:r w:rsidR="00A0374F">
        <w:rPr>
          <w:lang w:val="en-US"/>
        </w:rPr>
        <w:fldChar w:fldCharType="end"/>
      </w:r>
      <w:r w:rsidRPr="0059110F">
        <w:rPr>
          <w:lang w:val="en-US"/>
        </w:rPr>
        <w:t>, Surfbasic</w:t>
      </w:r>
      <w:r w:rsidR="00A0374F">
        <w:rPr>
          <w:lang w:val="en-US"/>
        </w:rPr>
        <w:fldChar w:fldCharType="begin"/>
      </w:r>
      <w:r w:rsidR="00A0374F">
        <w:rPr>
          <w:lang w:val="en-US"/>
        </w:rPr>
        <w:instrText xml:space="preserve"> XE "</w:instrText>
      </w:r>
      <w:r w:rsidR="00A0374F" w:rsidRPr="0012343F">
        <w:instrText>Surfbasic</w:instrText>
      </w:r>
      <w:r w:rsidR="00A0374F">
        <w:instrText>"</w:instrText>
      </w:r>
      <w:r w:rsidR="00A0374F">
        <w:rPr>
          <w:lang w:val="en-US"/>
        </w:rPr>
        <w:instrText xml:space="preserve"> </w:instrText>
      </w:r>
      <w:r w:rsidR="00A0374F">
        <w:rPr>
          <w:lang w:val="en-US"/>
        </w:rPr>
        <w:fldChar w:fldCharType="end"/>
      </w:r>
      <w:r w:rsidRPr="0059110F">
        <w:rPr>
          <w:lang w:val="en-US"/>
        </w:rPr>
        <w:t xml:space="preserve"> und CX-Basic</w:t>
      </w:r>
      <w:r w:rsidR="00A0374F">
        <w:rPr>
          <w:lang w:val="en-US"/>
        </w:rPr>
        <w:fldChar w:fldCharType="begin"/>
      </w:r>
      <w:r w:rsidR="00A0374F">
        <w:rPr>
          <w:lang w:val="en-US"/>
        </w:rPr>
        <w:instrText xml:space="preserve"> XE "</w:instrText>
      </w:r>
      <w:r w:rsidR="00A0374F" w:rsidRPr="0012343F">
        <w:instrText>CX-Basic</w:instrText>
      </w:r>
      <w:r w:rsidR="00A0374F">
        <w:instrText>"</w:instrText>
      </w:r>
      <w:r w:rsidR="00A0374F">
        <w:rPr>
          <w:lang w:val="en-US"/>
        </w:rPr>
        <w:instrText xml:space="preserve"> </w:instrText>
      </w:r>
      <w:r w:rsidR="00A0374F">
        <w:rPr>
          <w:lang w:val="en-US"/>
        </w:rPr>
        <w:fldChar w:fldCharType="end"/>
      </w:r>
      <w:r w:rsidRPr="0059110F">
        <w:rPr>
          <w:lang w:val="en-US"/>
        </w:rPr>
        <w:t xml:space="preserve"> Dateien ist intern die gleiche. Ebenso sind die benutzten Treiber und die Einstellungsvorschriften gleich.</w:t>
      </w:r>
    </w:p>
    <w:p w:rsidR="0059110F" w:rsidRDefault="0059110F" w:rsidP="0059110F">
      <w:pPr>
        <w:jc w:val="both"/>
        <w:rPr>
          <w:lang w:val="en-US"/>
        </w:rPr>
      </w:pPr>
      <w:r w:rsidRPr="0059110F">
        <w:rPr>
          <w:lang w:val="en-US"/>
        </w:rPr>
        <w:t>Schreibzugriffe auf Dateien sind auf nicht indizierte Dateien beschränkt. Datensätze können weder eingefügt noch gelöscht werden.</w:t>
      </w:r>
    </w:p>
    <w:p w:rsidR="0059110F" w:rsidRDefault="0059110F" w:rsidP="0059110F">
      <w:pPr>
        <w:jc w:val="both"/>
      </w:pPr>
    </w:p>
    <w:p w:rsidR="0059110F" w:rsidRDefault="0059110F" w:rsidP="0059110F">
      <w:pPr>
        <w:jc w:val="center"/>
      </w:pPr>
      <w:r>
        <w:pict>
          <v:shape id="_x0000_i1090" type="#_x0000_t75" style="width:462pt;height:252.75pt">
            <v:imagedata r:id="rId71" o:title="fdf-ger505"/>
          </v:shape>
        </w:pict>
      </w:r>
    </w:p>
    <w:p w:rsidR="00030BE2" w:rsidRDefault="0059110F" w:rsidP="0059110F">
      <w:pPr>
        <w:pStyle w:val="Overskrift7"/>
      </w:pPr>
      <w:bookmarkStart w:id="292" w:name="_Toc118110677"/>
      <w:r>
        <w:t>65. Einstellung eines UNIBASIC</w:t>
      </w:r>
      <w:r w:rsidR="00A0374F">
        <w:fldChar w:fldCharType="begin"/>
      </w:r>
      <w:r w:rsidR="00A0374F">
        <w:instrText xml:space="preserve"> XE "</w:instrText>
      </w:r>
      <w:r w:rsidR="00A0374F" w:rsidRPr="0012343F">
        <w:instrText>UNIBASIC</w:instrText>
      </w:r>
      <w:r w:rsidR="00A0374F">
        <w:instrText xml:space="preserve">" </w:instrText>
      </w:r>
      <w:r w:rsidR="00A0374F">
        <w:fldChar w:fldCharType="end"/>
      </w:r>
      <w:r>
        <w:t xml:space="preserve"> Treibers</w:t>
      </w:r>
      <w:bookmarkEnd w:id="292"/>
    </w:p>
    <w:p w:rsidR="00030BE2" w:rsidRDefault="00030BE2" w:rsidP="00030BE2">
      <w:pPr>
        <w:pStyle w:val="Overskrift1"/>
      </w:pPr>
      <w:bookmarkStart w:id="293" w:name="_Toc118110915"/>
      <w:r>
        <w:t>12.11.1. UNIBASIC</w:t>
      </w:r>
      <w:r w:rsidR="00A0374F">
        <w:fldChar w:fldCharType="begin"/>
      </w:r>
      <w:r w:rsidR="00A0374F">
        <w:instrText xml:space="preserve"> XE "</w:instrText>
      </w:r>
      <w:r w:rsidR="00A0374F" w:rsidRPr="0012343F">
        <w:instrText>UNIBASIC</w:instrText>
      </w:r>
      <w:r w:rsidR="00A0374F">
        <w:instrText xml:space="preserve">" </w:instrText>
      </w:r>
      <w:r w:rsidR="00A0374F">
        <w:fldChar w:fldCharType="end"/>
      </w:r>
      <w:r>
        <w:t xml:space="preserve"> Dateien</w:t>
      </w:r>
      <w:bookmarkEnd w:id="293"/>
    </w:p>
    <w:p w:rsidR="00030BE2" w:rsidRDefault="00030BE2" w:rsidP="00030BE2">
      <w:pPr>
        <w:jc w:val="both"/>
      </w:pPr>
      <w:r>
        <w:t>Indexdateien</w:t>
      </w:r>
      <w:r w:rsidR="00A0374F">
        <w:fldChar w:fldCharType="begin"/>
      </w:r>
      <w:r w:rsidR="00A0374F">
        <w:instrText xml:space="preserve"> XE "</w:instrText>
      </w:r>
      <w:r w:rsidR="00A0374F" w:rsidRPr="0012343F">
        <w:instrText>Indexdateien</w:instrText>
      </w:r>
      <w:r w:rsidR="00A0374F">
        <w:instrText xml:space="preserve">" </w:instrText>
      </w:r>
      <w:r w:rsidR="00A0374F">
        <w:fldChar w:fldCharType="end"/>
      </w:r>
      <w:r>
        <w:t xml:space="preserve"> sind in zwei Teile geteilt. Der Dateiname</w:t>
      </w:r>
      <w:r w:rsidR="00A0374F">
        <w:fldChar w:fldCharType="begin"/>
      </w:r>
      <w:r w:rsidR="00A0374F">
        <w:instrText xml:space="preserve"> XE "</w:instrText>
      </w:r>
      <w:r w:rsidR="00A0374F" w:rsidRPr="0012343F">
        <w:instrText>Dateiname</w:instrText>
      </w:r>
      <w:r w:rsidR="00A0374F">
        <w:instrText xml:space="preserve">" </w:instrText>
      </w:r>
      <w:r w:rsidR="00A0374F">
        <w:fldChar w:fldCharType="end"/>
      </w:r>
      <w:r>
        <w:t xml:space="preserve"> in Großbuchstaben stellt den Indexteil</w:t>
      </w:r>
      <w:r w:rsidR="00A0374F">
        <w:fldChar w:fldCharType="begin"/>
      </w:r>
      <w:r w:rsidR="00A0374F">
        <w:instrText xml:space="preserve"> XE "</w:instrText>
      </w:r>
      <w:r w:rsidR="00A0374F" w:rsidRPr="0012343F">
        <w:instrText>Indexteil</w:instrText>
      </w:r>
      <w:r w:rsidR="00A0374F">
        <w:instrText xml:space="preserve">" </w:instrText>
      </w:r>
      <w:r w:rsidR="00A0374F">
        <w:fldChar w:fldCharType="end"/>
      </w:r>
      <w:r>
        <w:t>, in Kleinbuchstaben den Datenteil dar. Der Header</w:t>
      </w:r>
      <w:r w:rsidR="00A0374F">
        <w:fldChar w:fldCharType="begin"/>
      </w:r>
      <w:r w:rsidR="00A0374F">
        <w:instrText xml:space="preserve"> XE "</w:instrText>
      </w:r>
      <w:r w:rsidR="00A0374F" w:rsidRPr="0012343F">
        <w:instrText>Header</w:instrText>
      </w:r>
      <w:r w:rsidR="00A0374F">
        <w:instrText xml:space="preserve">" </w:instrText>
      </w:r>
      <w:r w:rsidR="00A0374F">
        <w:fldChar w:fldCharType="end"/>
      </w:r>
      <w:r>
        <w:t xml:space="preserve"> der Datei bestimmt, ob es sich ein altes oder neues Indexsystem</w:t>
      </w:r>
      <w:r w:rsidR="00A0374F">
        <w:fldChar w:fldCharType="begin"/>
      </w:r>
      <w:r w:rsidR="00A0374F">
        <w:instrText xml:space="preserve"> XE "</w:instrText>
      </w:r>
      <w:r w:rsidR="00A0374F" w:rsidRPr="0012343F">
        <w:instrText>Indexsystem</w:instrText>
      </w:r>
      <w:r w:rsidR="00A0374F">
        <w:instrText xml:space="preserve">" </w:instrText>
      </w:r>
      <w:r w:rsidR="00A0374F">
        <w:fldChar w:fldCharType="end"/>
      </w:r>
      <w:r>
        <w:t xml:space="preserve"> handelt. Beide Versionen werden unterstützt.</w:t>
      </w:r>
    </w:p>
    <w:p w:rsidR="00B13A23" w:rsidRDefault="00030BE2" w:rsidP="00030BE2">
      <w:pPr>
        <w:jc w:val="both"/>
      </w:pPr>
      <w:r>
        <w:t>Benötigen Sie ein Testsystem</w:t>
      </w:r>
      <w:r w:rsidR="00A0374F">
        <w:fldChar w:fldCharType="begin"/>
      </w:r>
      <w:r w:rsidR="00A0374F">
        <w:instrText xml:space="preserve"> XE "</w:instrText>
      </w:r>
      <w:r w:rsidR="00A0374F" w:rsidRPr="0012343F">
        <w:instrText>Testsystem</w:instrText>
      </w:r>
      <w:r w:rsidR="00A0374F">
        <w:instrText xml:space="preserve">" </w:instrText>
      </w:r>
      <w:r w:rsidR="00A0374F">
        <w:fldChar w:fldCharType="end"/>
      </w:r>
      <w:r>
        <w:t xml:space="preserve"> auf einem PC, dann sollten Sie den Indexteil</w:t>
      </w:r>
      <w:r w:rsidR="00A0374F">
        <w:fldChar w:fldCharType="begin"/>
      </w:r>
      <w:r w:rsidR="00A0374F">
        <w:instrText xml:space="preserve"> XE "</w:instrText>
      </w:r>
      <w:r w:rsidR="00A0374F" w:rsidRPr="0012343F">
        <w:instrText>Indexteil</w:instrText>
      </w:r>
      <w:r w:rsidR="00A0374F">
        <w:instrText xml:space="preserve">" </w:instrText>
      </w:r>
      <w:r w:rsidR="00A0374F">
        <w:fldChar w:fldCharType="end"/>
      </w:r>
      <w:r>
        <w:t xml:space="preserve"> in die Datei xxxxxxxx.idx, und den Datenteil in die Datei xxxxxxxx.dat kopieren, da Dateinamen getrennt nach Groß-/Kleinschreibung nicht unterstützt wird.</w:t>
      </w:r>
    </w:p>
    <w:p w:rsidR="00B13A23" w:rsidRDefault="00B13A23" w:rsidP="00B13A23">
      <w:pPr>
        <w:pStyle w:val="Overskrift1"/>
      </w:pPr>
      <w:bookmarkStart w:id="294" w:name="_Toc118110916"/>
      <w:r>
        <w:t>12.12. NAVISION Financials</w:t>
      </w:r>
      <w:bookmarkEnd w:id="294"/>
    </w:p>
    <w:p w:rsidR="007878B8" w:rsidRDefault="00B13A23" w:rsidP="00B13A23">
      <w:pPr>
        <w:jc w:val="both"/>
      </w:pPr>
      <w:r w:rsidRPr="00B13A23">
        <w:rPr>
          <w:lang w:val="en-US"/>
        </w:rPr>
        <w:t>Die TRIO 32-Bit Version und der ODBC</w:t>
      </w:r>
      <w:r w:rsidR="00A0374F">
        <w:rPr>
          <w:lang w:val="en-US"/>
        </w:rPr>
        <w:fldChar w:fldCharType="begin"/>
      </w:r>
      <w:r w:rsidR="00A0374F">
        <w:rPr>
          <w:lang w:val="en-US"/>
        </w:rPr>
        <w:instrText xml:space="preserve"> XE "</w:instrText>
      </w:r>
      <w:r w:rsidR="00A0374F" w:rsidRPr="0012343F">
        <w:instrText>ODBC</w:instrText>
      </w:r>
      <w:r w:rsidR="00A0374F">
        <w:instrText>"</w:instrText>
      </w:r>
      <w:r w:rsidR="00A0374F">
        <w:rPr>
          <w:lang w:val="en-US"/>
        </w:rPr>
        <w:instrText xml:space="preserve"> </w:instrText>
      </w:r>
      <w:r w:rsidR="00A0374F">
        <w:rPr>
          <w:lang w:val="en-US"/>
        </w:rPr>
        <w:fldChar w:fldCharType="end"/>
      </w:r>
      <w:r w:rsidRPr="00B13A23">
        <w:rPr>
          <w:lang w:val="en-US"/>
        </w:rPr>
        <w:t xml:space="preserve"> Treiber bieten jetzt über das C-Front Modul eine Schnittstelle zu NAVISION Financials. Das C-Front Modul muß auf dem Anwendersystem installiert sein. Lesen und Schreiben (Read/Write</w:t>
      </w:r>
      <w:r w:rsidR="00A0374F">
        <w:rPr>
          <w:lang w:val="en-US"/>
        </w:rPr>
        <w:fldChar w:fldCharType="begin"/>
      </w:r>
      <w:r w:rsidR="00A0374F">
        <w:rPr>
          <w:lang w:val="en-US"/>
        </w:rPr>
        <w:instrText xml:space="preserve"> XE "</w:instrText>
      </w:r>
      <w:r w:rsidR="00A0374F" w:rsidRPr="0012343F">
        <w:instrText>Write</w:instrText>
      </w:r>
      <w:r w:rsidR="00A0374F">
        <w:instrText>"</w:instrText>
      </w:r>
      <w:r w:rsidR="00A0374F">
        <w:rPr>
          <w:lang w:val="en-US"/>
        </w:rPr>
        <w:instrText xml:space="preserve"> </w:instrText>
      </w:r>
      <w:r w:rsidR="00A0374F">
        <w:rPr>
          <w:lang w:val="en-US"/>
        </w:rPr>
        <w:fldChar w:fldCharType="end"/>
      </w:r>
      <w:r w:rsidRPr="00B13A23">
        <w:rPr>
          <w:lang w:val="en-US"/>
        </w:rPr>
        <w:t xml:space="preserve">) sind implementiert. </w:t>
      </w:r>
      <w:r>
        <w:t>C/FRONT Version 1.2 oder größer werden unterstützt.</w:t>
      </w:r>
    </w:p>
    <w:p w:rsidR="007878B8" w:rsidRDefault="007878B8" w:rsidP="007878B8">
      <w:pPr>
        <w:pStyle w:val="Overskrift1"/>
        <w:rPr>
          <w:lang w:val="en-US"/>
        </w:rPr>
      </w:pPr>
      <w:bookmarkStart w:id="295" w:name="_Toc118110917"/>
      <w:r w:rsidRPr="007878B8">
        <w:rPr>
          <w:lang w:val="en-US"/>
        </w:rPr>
        <w:t>12.12.1. Installation von Navision Financials und C/FRONT</w:t>
      </w:r>
      <w:bookmarkEnd w:id="295"/>
    </w:p>
    <w:p w:rsidR="001D1D0B" w:rsidRDefault="007878B8" w:rsidP="007878B8">
      <w:pPr>
        <w:jc w:val="both"/>
        <w:rPr>
          <w:lang w:val="en-US"/>
        </w:rPr>
      </w:pPr>
      <w:r w:rsidRPr="007878B8">
        <w:rPr>
          <w:lang w:val="en-US"/>
        </w:rPr>
        <w:t>Installieren Sie NAVISION Financials und C/FRONT z.B. im Directory</w:t>
      </w:r>
      <w:r w:rsidR="00A0374F">
        <w:rPr>
          <w:lang w:val="en-US"/>
        </w:rPr>
        <w:fldChar w:fldCharType="begin"/>
      </w:r>
      <w:r w:rsidR="00A0374F">
        <w:rPr>
          <w:lang w:val="en-US"/>
        </w:rPr>
        <w:instrText xml:space="preserve"> XE "</w:instrText>
      </w:r>
      <w:r w:rsidR="00A0374F" w:rsidRPr="0012343F">
        <w:instrText>Directory</w:instrText>
      </w:r>
      <w:r w:rsidR="00A0374F">
        <w:instrText>"</w:instrText>
      </w:r>
      <w:r w:rsidR="00A0374F">
        <w:rPr>
          <w:lang w:val="en-US"/>
        </w:rPr>
        <w:instrText xml:space="preserve"> </w:instrText>
      </w:r>
      <w:r w:rsidR="00A0374F">
        <w:rPr>
          <w:lang w:val="en-US"/>
        </w:rPr>
        <w:fldChar w:fldCharType="end"/>
      </w:r>
      <w:r w:rsidRPr="007878B8">
        <w:rPr>
          <w:lang w:val="en-US"/>
        </w:rPr>
        <w:t xml:space="preserve"> e:\fin. Versichern Sie sich, daß die 'path environment variable' das Directory e:\fin enthält. Ändern Sie diese Variable, muß das Windows System neu gestartet werden.</w:t>
      </w:r>
    </w:p>
    <w:p w:rsidR="001D1D0B" w:rsidRDefault="001D1D0B" w:rsidP="001D1D0B">
      <w:pPr>
        <w:pStyle w:val="Overskrift1"/>
        <w:rPr>
          <w:lang w:val="en-US"/>
        </w:rPr>
      </w:pPr>
      <w:bookmarkStart w:id="296" w:name="_Toc118110918"/>
      <w:r>
        <w:rPr>
          <w:lang w:val="en-US"/>
        </w:rPr>
        <w:t>12.12.2. Installaion und Konfiguration der Navision Financials Schnittstelle</w:t>
      </w:r>
      <w:bookmarkEnd w:id="296"/>
    </w:p>
    <w:p w:rsidR="001D1D0B" w:rsidRDefault="001D1D0B" w:rsidP="001D1D0B">
      <w:pPr>
        <w:jc w:val="both"/>
      </w:pPr>
      <w:r>
        <w:t>Folgen Sie der Anleitung für die Installation der ODBC</w:t>
      </w:r>
      <w:r w:rsidR="00A0374F">
        <w:fldChar w:fldCharType="begin"/>
      </w:r>
      <w:r w:rsidR="00A0374F">
        <w:instrText xml:space="preserve"> XE "</w:instrText>
      </w:r>
      <w:r w:rsidR="00A0374F" w:rsidRPr="0012343F">
        <w:instrText>ODBC</w:instrText>
      </w:r>
      <w:r w:rsidR="00A0374F">
        <w:instrText xml:space="preserve">" </w:instrText>
      </w:r>
      <w:r w:rsidR="00A0374F">
        <w:fldChar w:fldCharType="end"/>
      </w:r>
      <w:r>
        <w:t xml:space="preserve"> Treiberschnittstelle in TRIO. Die Schnittstelle für NAVISION heißt 'Navision Financials'. Mit Hilfe</w:t>
      </w:r>
      <w:r w:rsidR="00A0374F">
        <w:fldChar w:fldCharType="begin"/>
      </w:r>
      <w:r w:rsidR="00A0374F">
        <w:instrText xml:space="preserve"> XE "</w:instrText>
      </w:r>
      <w:r w:rsidR="00A0374F" w:rsidRPr="0012343F">
        <w:instrText>Hilfe</w:instrText>
      </w:r>
      <w:r w:rsidR="00A0374F">
        <w:instrText xml:space="preserve">" </w:instrText>
      </w:r>
      <w:r w:rsidR="00A0374F">
        <w:fldChar w:fldCharType="end"/>
      </w:r>
      <w:r>
        <w:t xml:space="preserve"> der Funktion 'Datenbank Schnittstelle' können Sie 'Navision Financials' aufrufen. Die folgenden Einstellungen entsprechen der als Beispiel beschriebenen Installation.</w:t>
      </w:r>
    </w:p>
    <w:p w:rsidR="001D1D0B" w:rsidRDefault="001D1D0B" w:rsidP="001D1D0B">
      <w:pPr>
        <w:jc w:val="both"/>
      </w:pPr>
    </w:p>
    <w:p w:rsidR="001D1D0B" w:rsidRDefault="001D1D0B" w:rsidP="001D1D0B">
      <w:pPr>
        <w:jc w:val="center"/>
      </w:pPr>
      <w:r>
        <w:pict>
          <v:shape id="_x0000_i1091" type="#_x0000_t75" style="width:465pt;height:255.75pt">
            <v:imagedata r:id="rId72" o:title="fdf-ger200"/>
          </v:shape>
        </w:pict>
      </w:r>
    </w:p>
    <w:p w:rsidR="001D1D0B" w:rsidRDefault="001D1D0B" w:rsidP="001D1D0B">
      <w:pPr>
        <w:pStyle w:val="Overskrift7"/>
      </w:pPr>
      <w:bookmarkStart w:id="297" w:name="_Toc118110678"/>
      <w:r>
        <w:t>66. Beispiel: Einstellung der Navision Financials Schnittstelle</w:t>
      </w:r>
      <w:bookmarkEnd w:id="297"/>
    </w:p>
    <w:p w:rsidR="00651C8B" w:rsidRDefault="001D1D0B" w:rsidP="001D1D0B">
      <w:pPr>
        <w:jc w:val="both"/>
      </w:pPr>
      <w:r>
        <w:t>Benutzen Sie C/FRONT mit TCP</w:t>
      </w:r>
      <w:r w:rsidR="00A0374F">
        <w:fldChar w:fldCharType="begin"/>
      </w:r>
      <w:r w:rsidR="00A0374F">
        <w:instrText xml:space="preserve"> XE "</w:instrText>
      </w:r>
      <w:r w:rsidR="00A0374F" w:rsidRPr="0012343F">
        <w:instrText>TCP</w:instrText>
      </w:r>
      <w:r w:rsidR="00A0374F">
        <w:instrText xml:space="preserve">" </w:instrText>
      </w:r>
      <w:r w:rsidR="00A0374F">
        <w:fldChar w:fldCharType="end"/>
      </w:r>
      <w:r>
        <w:t>/NETB als Serververbindung, wird das Feld 'Server</w:t>
      </w:r>
      <w:r w:rsidR="00A0374F">
        <w:fldChar w:fldCharType="begin"/>
      </w:r>
      <w:r w:rsidR="00A0374F">
        <w:instrText xml:space="preserve"> XE "</w:instrText>
      </w:r>
      <w:r w:rsidR="00A0374F" w:rsidRPr="0012343F">
        <w:instrText>Server</w:instrText>
      </w:r>
      <w:r w:rsidR="00A0374F">
        <w:instrText xml:space="preserve">" </w:instrText>
      </w:r>
      <w:r w:rsidR="00A0374F">
        <w:fldChar w:fldCharType="end"/>
      </w:r>
      <w:r>
        <w:t>' für die Eingabe 'server,typ' benutzt, wobei 'Server' der Servername</w:t>
      </w:r>
      <w:r w:rsidR="00A0374F">
        <w:fldChar w:fldCharType="begin"/>
      </w:r>
      <w:r w:rsidR="00A0374F">
        <w:instrText xml:space="preserve"> XE "</w:instrText>
      </w:r>
      <w:r w:rsidR="00A0374F" w:rsidRPr="0012343F">
        <w:instrText>Servername</w:instrText>
      </w:r>
      <w:r w:rsidR="00A0374F">
        <w:instrText xml:space="preserve">" </w:instrText>
      </w:r>
      <w:r w:rsidR="00A0374F">
        <w:fldChar w:fldCharType="end"/>
      </w:r>
      <w:r>
        <w:t xml:space="preserve"> und 'Typ' TCP oder NETB ist.</w:t>
      </w:r>
    </w:p>
    <w:p w:rsidR="00651C8B" w:rsidRDefault="00651C8B" w:rsidP="00651C8B">
      <w:pPr>
        <w:pStyle w:val="Overskrift1"/>
      </w:pPr>
      <w:bookmarkStart w:id="298" w:name="_Toc118110919"/>
      <w:r>
        <w:t>12.12.3. Import</w:t>
      </w:r>
      <w:r w:rsidR="00A0374F">
        <w:fldChar w:fldCharType="begin"/>
      </w:r>
      <w:r w:rsidR="00A0374F">
        <w:instrText xml:space="preserve"> XE "</w:instrText>
      </w:r>
      <w:r w:rsidR="00A0374F" w:rsidRPr="0012343F">
        <w:instrText>Import</w:instrText>
      </w:r>
      <w:r w:rsidR="00A0374F">
        <w:instrText xml:space="preserve">" </w:instrText>
      </w:r>
      <w:r w:rsidR="00A0374F">
        <w:fldChar w:fldCharType="end"/>
      </w:r>
      <w:r>
        <w:t xml:space="preserve"> der Tabellendefinitionen</w:t>
      </w:r>
      <w:bookmarkEnd w:id="298"/>
    </w:p>
    <w:p w:rsidR="00651C8B" w:rsidRDefault="00651C8B" w:rsidP="00651C8B">
      <w:pPr>
        <w:jc w:val="both"/>
      </w:pPr>
      <w:r>
        <w:t>Im Menü 'Dateien' -&gt; 'Import</w:t>
      </w:r>
      <w:r w:rsidR="00A0374F">
        <w:fldChar w:fldCharType="begin"/>
      </w:r>
      <w:r w:rsidR="00A0374F">
        <w:instrText xml:space="preserve"> XE "</w:instrText>
      </w:r>
      <w:r w:rsidR="00A0374F" w:rsidRPr="0012343F">
        <w:instrText>Import</w:instrText>
      </w:r>
      <w:r w:rsidR="00A0374F">
        <w:instrText xml:space="preserve">" </w:instrText>
      </w:r>
      <w:r w:rsidR="00A0374F">
        <w:fldChar w:fldCharType="end"/>
      </w:r>
      <w:r>
        <w:t xml:space="preserve"> ODBC</w:t>
      </w:r>
      <w:r w:rsidR="00A0374F">
        <w:fldChar w:fldCharType="begin"/>
      </w:r>
      <w:r w:rsidR="00A0374F">
        <w:instrText xml:space="preserve"> XE "</w:instrText>
      </w:r>
      <w:r w:rsidR="00A0374F" w:rsidRPr="0012343F">
        <w:instrText>ODBC</w:instrText>
      </w:r>
      <w:r w:rsidR="00A0374F">
        <w:instrText xml:space="preserve">" </w:instrText>
      </w:r>
      <w:r w:rsidR="00A0374F">
        <w:fldChar w:fldCharType="end"/>
      </w:r>
      <w:r>
        <w:t xml:space="preserve"> Definitionen...' können Sie die Schnittstelle 'Navision Financials' wählen, um die gewünschten (alle oder einige) Tabellendefinitionen zu importieren.</w:t>
      </w:r>
    </w:p>
    <w:p w:rsidR="00651C8B" w:rsidRDefault="00651C8B" w:rsidP="00651C8B">
      <w:pPr>
        <w:jc w:val="both"/>
      </w:pPr>
    </w:p>
    <w:p w:rsidR="00651C8B" w:rsidRDefault="00651C8B" w:rsidP="00651C8B">
      <w:pPr>
        <w:jc w:val="center"/>
      </w:pPr>
      <w:r>
        <w:pict>
          <v:shape id="_x0000_i1092" type="#_x0000_t75" style="width:450pt;height:269.25pt">
            <v:imagedata r:id="rId73" o:title="fdf-ger202"/>
          </v:shape>
        </w:pict>
      </w:r>
    </w:p>
    <w:p w:rsidR="003A5CB0" w:rsidRDefault="00651C8B" w:rsidP="00651C8B">
      <w:pPr>
        <w:pStyle w:val="Overskrift7"/>
      </w:pPr>
      <w:bookmarkStart w:id="299" w:name="_Toc118110679"/>
      <w:r>
        <w:t>67. Import</w:t>
      </w:r>
      <w:r w:rsidR="00A0374F">
        <w:fldChar w:fldCharType="begin"/>
      </w:r>
      <w:r w:rsidR="00A0374F">
        <w:instrText xml:space="preserve"> XE "</w:instrText>
      </w:r>
      <w:r w:rsidR="00A0374F" w:rsidRPr="0012343F">
        <w:instrText>Import</w:instrText>
      </w:r>
      <w:r w:rsidR="00A0374F">
        <w:instrText xml:space="preserve">" </w:instrText>
      </w:r>
      <w:r w:rsidR="00A0374F">
        <w:fldChar w:fldCharType="end"/>
      </w:r>
      <w:r>
        <w:t xml:space="preserve"> der Navision Tabellendefinitionen</w:t>
      </w:r>
      <w:bookmarkEnd w:id="299"/>
    </w:p>
    <w:p w:rsidR="003A5CB0" w:rsidRDefault="003A5CB0" w:rsidP="003A5CB0">
      <w:pPr>
        <w:pStyle w:val="Overskrift1"/>
      </w:pPr>
      <w:bookmarkStart w:id="300" w:name="_Toc118110920"/>
      <w:r>
        <w:t>12.13. CONCORDE C5/XAL</w:t>
      </w:r>
      <w:bookmarkEnd w:id="300"/>
      <w:r w:rsidR="00A0374F">
        <w:fldChar w:fldCharType="begin"/>
      </w:r>
      <w:r w:rsidR="00A0374F">
        <w:instrText xml:space="preserve"> XE "</w:instrText>
      </w:r>
      <w:r w:rsidR="00A0374F" w:rsidRPr="0012343F">
        <w:instrText>XAL</w:instrText>
      </w:r>
      <w:r w:rsidR="00A0374F">
        <w:instrText xml:space="preserve">" </w:instrText>
      </w:r>
      <w:r w:rsidR="00A0374F">
        <w:fldChar w:fldCharType="end"/>
      </w:r>
    </w:p>
    <w:p w:rsidR="00BA78B6" w:rsidRDefault="003A5CB0" w:rsidP="003A5CB0">
      <w:pPr>
        <w:jc w:val="both"/>
        <w:rPr>
          <w:lang w:val="en-US"/>
        </w:rPr>
      </w:pPr>
      <w:r w:rsidRPr="003A5CB0">
        <w:rPr>
          <w:lang w:val="en-US"/>
        </w:rPr>
        <w:t>Eine Concorde</w:t>
      </w:r>
      <w:r w:rsidR="00A0374F">
        <w:rPr>
          <w:lang w:val="en-US"/>
        </w:rPr>
        <w:fldChar w:fldCharType="begin"/>
      </w:r>
      <w:r w:rsidR="00A0374F">
        <w:rPr>
          <w:lang w:val="en-US"/>
        </w:rPr>
        <w:instrText xml:space="preserve"> XE "</w:instrText>
      </w:r>
      <w:r w:rsidR="00A0374F" w:rsidRPr="0012343F">
        <w:instrText>Concorde</w:instrText>
      </w:r>
      <w:r w:rsidR="00A0374F">
        <w:instrText>"</w:instrText>
      </w:r>
      <w:r w:rsidR="00A0374F">
        <w:rPr>
          <w:lang w:val="en-US"/>
        </w:rPr>
        <w:instrText xml:space="preserve"> </w:instrText>
      </w:r>
      <w:r w:rsidR="00A0374F">
        <w:rPr>
          <w:lang w:val="en-US"/>
        </w:rPr>
        <w:fldChar w:fldCharType="end"/>
      </w:r>
      <w:r w:rsidRPr="003A5CB0">
        <w:rPr>
          <w:lang w:val="en-US"/>
        </w:rPr>
        <w:t xml:space="preserve"> C5/XAL</w:t>
      </w:r>
      <w:r w:rsidR="00A0374F">
        <w:rPr>
          <w:lang w:val="en-US"/>
        </w:rPr>
        <w:fldChar w:fldCharType="begin"/>
      </w:r>
      <w:r w:rsidR="00A0374F">
        <w:rPr>
          <w:lang w:val="en-US"/>
        </w:rPr>
        <w:instrText xml:space="preserve"> XE "</w:instrText>
      </w:r>
      <w:r w:rsidR="00A0374F" w:rsidRPr="0012343F">
        <w:instrText>XAL</w:instrText>
      </w:r>
      <w:r w:rsidR="00A0374F">
        <w:instrText>"</w:instrText>
      </w:r>
      <w:r w:rsidR="00A0374F">
        <w:rPr>
          <w:lang w:val="en-US"/>
        </w:rPr>
        <w:instrText xml:space="preserve"> </w:instrText>
      </w:r>
      <w:r w:rsidR="00A0374F">
        <w:rPr>
          <w:lang w:val="en-US"/>
        </w:rPr>
        <w:fldChar w:fldCharType="end"/>
      </w:r>
      <w:r w:rsidRPr="003A5CB0">
        <w:rPr>
          <w:lang w:val="en-US"/>
        </w:rPr>
        <w:t xml:space="preserve"> Schnittstelle in 16-Bit oder 32-Bit Version als Read Only steht für TRIO und den ODBC</w:t>
      </w:r>
      <w:r w:rsidR="00A0374F">
        <w:rPr>
          <w:lang w:val="en-US"/>
        </w:rPr>
        <w:fldChar w:fldCharType="begin"/>
      </w:r>
      <w:r w:rsidR="00A0374F">
        <w:rPr>
          <w:lang w:val="en-US"/>
        </w:rPr>
        <w:instrText xml:space="preserve"> XE "</w:instrText>
      </w:r>
      <w:r w:rsidR="00A0374F" w:rsidRPr="0012343F">
        <w:instrText>ODBC</w:instrText>
      </w:r>
      <w:r w:rsidR="00A0374F">
        <w:instrText>"</w:instrText>
      </w:r>
      <w:r w:rsidR="00A0374F">
        <w:rPr>
          <w:lang w:val="en-US"/>
        </w:rPr>
        <w:instrText xml:space="preserve"> </w:instrText>
      </w:r>
      <w:r w:rsidR="00A0374F">
        <w:rPr>
          <w:lang w:val="en-US"/>
        </w:rPr>
        <w:fldChar w:fldCharType="end"/>
      </w:r>
      <w:r w:rsidRPr="003A5CB0">
        <w:rPr>
          <w:lang w:val="en-US"/>
        </w:rPr>
        <w:t xml:space="preserve"> Treiber zur Verfügung.</w:t>
      </w:r>
    </w:p>
    <w:p w:rsidR="00BA78B6" w:rsidRDefault="00BA78B6" w:rsidP="00BA78B6">
      <w:pPr>
        <w:pStyle w:val="Overskrift1"/>
        <w:rPr>
          <w:lang w:val="en-US"/>
        </w:rPr>
      </w:pPr>
      <w:bookmarkStart w:id="301" w:name="_Toc118110921"/>
      <w:r>
        <w:rPr>
          <w:lang w:val="en-US"/>
        </w:rPr>
        <w:t>12.13.1. Export der Concorde</w:t>
      </w:r>
      <w:r w:rsidR="00A0374F">
        <w:rPr>
          <w:lang w:val="en-US"/>
        </w:rPr>
        <w:fldChar w:fldCharType="begin"/>
      </w:r>
      <w:r w:rsidR="00A0374F">
        <w:rPr>
          <w:lang w:val="en-US"/>
        </w:rPr>
        <w:instrText xml:space="preserve"> XE "</w:instrText>
      </w:r>
      <w:r w:rsidR="00A0374F" w:rsidRPr="0012343F">
        <w:instrText>Concorde</w:instrText>
      </w:r>
      <w:r w:rsidR="00A0374F">
        <w:instrText>"</w:instrText>
      </w:r>
      <w:r w:rsidR="00A0374F">
        <w:rPr>
          <w:lang w:val="en-US"/>
        </w:rPr>
        <w:instrText xml:space="preserve"> </w:instrText>
      </w:r>
      <w:r w:rsidR="00A0374F">
        <w:rPr>
          <w:lang w:val="en-US"/>
        </w:rPr>
        <w:fldChar w:fldCharType="end"/>
      </w:r>
      <w:r>
        <w:rPr>
          <w:lang w:val="en-US"/>
        </w:rPr>
        <w:t xml:space="preserve"> Dateidefinitionen</w:t>
      </w:r>
      <w:bookmarkEnd w:id="301"/>
    </w:p>
    <w:p w:rsidR="00BA78B6" w:rsidRDefault="00BA78B6" w:rsidP="00BA78B6">
      <w:pPr>
        <w:jc w:val="both"/>
        <w:rPr>
          <w:lang w:val="en-US"/>
        </w:rPr>
      </w:pPr>
      <w:r w:rsidRPr="00BA78B6">
        <w:rPr>
          <w:lang w:val="en-US"/>
        </w:rPr>
        <w:t>Ist Concorde</w:t>
      </w:r>
      <w:r w:rsidR="00A0374F">
        <w:rPr>
          <w:lang w:val="en-US"/>
        </w:rPr>
        <w:fldChar w:fldCharType="begin"/>
      </w:r>
      <w:r w:rsidR="00A0374F">
        <w:rPr>
          <w:lang w:val="en-US"/>
        </w:rPr>
        <w:instrText xml:space="preserve"> XE "</w:instrText>
      </w:r>
      <w:r w:rsidR="00A0374F" w:rsidRPr="0012343F">
        <w:instrText>Concorde</w:instrText>
      </w:r>
      <w:r w:rsidR="00A0374F">
        <w:instrText>"</w:instrText>
      </w:r>
      <w:r w:rsidR="00A0374F">
        <w:rPr>
          <w:lang w:val="en-US"/>
        </w:rPr>
        <w:instrText xml:space="preserve"> </w:instrText>
      </w:r>
      <w:r w:rsidR="00A0374F">
        <w:rPr>
          <w:lang w:val="en-US"/>
        </w:rPr>
        <w:fldChar w:fldCharType="end"/>
      </w:r>
      <w:r w:rsidRPr="00BA78B6">
        <w:rPr>
          <w:lang w:val="en-US"/>
        </w:rPr>
        <w:t xml:space="preserve"> z.B. unter dem Directory</w:t>
      </w:r>
      <w:r w:rsidR="00A0374F">
        <w:rPr>
          <w:lang w:val="en-US"/>
        </w:rPr>
        <w:fldChar w:fldCharType="begin"/>
      </w:r>
      <w:r w:rsidR="00A0374F">
        <w:rPr>
          <w:lang w:val="en-US"/>
        </w:rPr>
        <w:instrText xml:space="preserve"> XE "</w:instrText>
      </w:r>
      <w:r w:rsidR="00A0374F" w:rsidRPr="0012343F">
        <w:instrText>Directory</w:instrText>
      </w:r>
      <w:r w:rsidR="00A0374F">
        <w:instrText>"</w:instrText>
      </w:r>
      <w:r w:rsidR="00A0374F">
        <w:rPr>
          <w:lang w:val="en-US"/>
        </w:rPr>
        <w:instrText xml:space="preserve"> </w:instrText>
      </w:r>
      <w:r w:rsidR="00A0374F">
        <w:rPr>
          <w:lang w:val="en-US"/>
        </w:rPr>
        <w:fldChar w:fldCharType="end"/>
      </w:r>
      <w:r w:rsidRPr="00BA78B6">
        <w:rPr>
          <w:lang w:val="en-US"/>
        </w:rPr>
        <w:t xml:space="preserve"> e:\concorde installiert, müssen zuerst alle Dateidefinitionen in eine .DBD Datei übertragen werden.</w:t>
      </w:r>
    </w:p>
    <w:p w:rsidR="00DB6102" w:rsidRDefault="00BA78B6" w:rsidP="00BA78B6">
      <w:pPr>
        <w:jc w:val="both"/>
        <w:rPr>
          <w:lang w:val="en-US"/>
        </w:rPr>
      </w:pPr>
      <w:r w:rsidRPr="00BA78B6">
        <w:rPr>
          <w:lang w:val="en-US"/>
        </w:rPr>
        <w:t>Hierzu müssen Sie sich als 'Supervisor' anmelden (login) und das Menü 'Generell' -&gt; 'Erweiterungen' -&gt; 'Entwicklung' wählen. In diesem Menü wählen Sie 'Export' -&gt; 'DBD' -&gt; 'Alle + Enum'. Die exportierte Datei wird unter dem gleichen Directory</w:t>
      </w:r>
      <w:r w:rsidR="00A0374F">
        <w:rPr>
          <w:lang w:val="en-US"/>
        </w:rPr>
        <w:fldChar w:fldCharType="begin"/>
      </w:r>
      <w:r w:rsidR="00A0374F">
        <w:rPr>
          <w:lang w:val="en-US"/>
        </w:rPr>
        <w:instrText xml:space="preserve"> XE "</w:instrText>
      </w:r>
      <w:r w:rsidR="00A0374F" w:rsidRPr="0012343F">
        <w:instrText>Directory</w:instrText>
      </w:r>
      <w:r w:rsidR="00A0374F">
        <w:instrText>"</w:instrText>
      </w:r>
      <w:r w:rsidR="00A0374F">
        <w:rPr>
          <w:lang w:val="en-US"/>
        </w:rPr>
        <w:instrText xml:space="preserve"> </w:instrText>
      </w:r>
      <w:r w:rsidR="00A0374F">
        <w:rPr>
          <w:lang w:val="en-US"/>
        </w:rPr>
        <w:fldChar w:fldCharType="end"/>
      </w:r>
      <w:r w:rsidRPr="00BA78B6">
        <w:rPr>
          <w:lang w:val="en-US"/>
        </w:rPr>
        <w:t xml:space="preserve"> wie Concorde</w:t>
      </w:r>
      <w:r w:rsidR="00A0374F">
        <w:rPr>
          <w:lang w:val="en-US"/>
        </w:rPr>
        <w:fldChar w:fldCharType="begin"/>
      </w:r>
      <w:r w:rsidR="00A0374F">
        <w:rPr>
          <w:lang w:val="en-US"/>
        </w:rPr>
        <w:instrText xml:space="preserve"> XE "</w:instrText>
      </w:r>
      <w:r w:rsidR="00A0374F" w:rsidRPr="0012343F">
        <w:instrText>Concorde</w:instrText>
      </w:r>
      <w:r w:rsidR="00A0374F">
        <w:instrText>"</w:instrText>
      </w:r>
      <w:r w:rsidR="00A0374F">
        <w:rPr>
          <w:lang w:val="en-US"/>
        </w:rPr>
        <w:instrText xml:space="preserve"> </w:instrText>
      </w:r>
      <w:r w:rsidR="00A0374F">
        <w:rPr>
          <w:lang w:val="en-US"/>
        </w:rPr>
        <w:fldChar w:fldCharType="end"/>
      </w:r>
      <w:r w:rsidRPr="00BA78B6">
        <w:rPr>
          <w:lang w:val="en-US"/>
        </w:rPr>
        <w:t xml:space="preserve"> gespeichert, also in diesem Fall e:\concorde.</w:t>
      </w:r>
    </w:p>
    <w:p w:rsidR="00DB6102" w:rsidRDefault="00DB6102" w:rsidP="00DB6102">
      <w:pPr>
        <w:pStyle w:val="Overskrift1"/>
        <w:rPr>
          <w:lang w:val="en-US"/>
        </w:rPr>
      </w:pPr>
      <w:bookmarkStart w:id="302" w:name="_Toc118110922"/>
      <w:r>
        <w:rPr>
          <w:lang w:val="en-US"/>
        </w:rPr>
        <w:t>12.13.2. Installation und Konfiguration der Schnittstelle zu Concorde</w:t>
      </w:r>
      <w:bookmarkEnd w:id="302"/>
      <w:r w:rsidR="00A0374F">
        <w:rPr>
          <w:lang w:val="en-US"/>
        </w:rPr>
        <w:fldChar w:fldCharType="begin"/>
      </w:r>
      <w:r w:rsidR="00A0374F">
        <w:rPr>
          <w:lang w:val="en-US"/>
        </w:rPr>
        <w:instrText xml:space="preserve"> XE "</w:instrText>
      </w:r>
      <w:r w:rsidR="00A0374F" w:rsidRPr="0012343F">
        <w:instrText>Concorde</w:instrText>
      </w:r>
      <w:r w:rsidR="00A0374F">
        <w:instrText>"</w:instrText>
      </w:r>
      <w:r w:rsidR="00A0374F">
        <w:rPr>
          <w:lang w:val="en-US"/>
        </w:rPr>
        <w:instrText xml:space="preserve"> </w:instrText>
      </w:r>
      <w:r w:rsidR="00A0374F">
        <w:rPr>
          <w:lang w:val="en-US"/>
        </w:rPr>
        <w:fldChar w:fldCharType="end"/>
      </w:r>
    </w:p>
    <w:p w:rsidR="00DB6102" w:rsidRDefault="00DB6102" w:rsidP="00DB6102">
      <w:pPr>
        <w:jc w:val="both"/>
        <w:rPr>
          <w:lang w:val="en-US"/>
        </w:rPr>
      </w:pPr>
      <w:r>
        <w:t>Folgen Sie der Anleitung für die Installation der ODBC</w:t>
      </w:r>
      <w:r w:rsidR="00A0374F">
        <w:fldChar w:fldCharType="begin"/>
      </w:r>
      <w:r w:rsidR="00A0374F">
        <w:instrText xml:space="preserve"> XE "</w:instrText>
      </w:r>
      <w:r w:rsidR="00A0374F" w:rsidRPr="0012343F">
        <w:instrText>ODBC</w:instrText>
      </w:r>
      <w:r w:rsidR="00A0374F">
        <w:instrText xml:space="preserve">" </w:instrText>
      </w:r>
      <w:r w:rsidR="00A0374F">
        <w:fldChar w:fldCharType="end"/>
      </w:r>
      <w:r>
        <w:t xml:space="preserve"> Treiberschnittstelle in TRIO. </w:t>
      </w:r>
      <w:r w:rsidRPr="00DB6102">
        <w:rPr>
          <w:lang w:val="en-US"/>
        </w:rPr>
        <w:t>Die Schnittstelle für CONCORDE heißt 'Concorde</w:t>
      </w:r>
      <w:r w:rsidR="00A0374F">
        <w:rPr>
          <w:lang w:val="en-US"/>
        </w:rPr>
        <w:fldChar w:fldCharType="begin"/>
      </w:r>
      <w:r w:rsidR="00A0374F">
        <w:rPr>
          <w:lang w:val="en-US"/>
        </w:rPr>
        <w:instrText xml:space="preserve"> XE "</w:instrText>
      </w:r>
      <w:r w:rsidR="00A0374F" w:rsidRPr="0012343F">
        <w:instrText>Concorde</w:instrText>
      </w:r>
      <w:r w:rsidR="00A0374F">
        <w:instrText>"</w:instrText>
      </w:r>
      <w:r w:rsidR="00A0374F">
        <w:rPr>
          <w:lang w:val="en-US"/>
        </w:rPr>
        <w:instrText xml:space="preserve"> </w:instrText>
      </w:r>
      <w:r w:rsidR="00A0374F">
        <w:rPr>
          <w:lang w:val="en-US"/>
        </w:rPr>
        <w:fldChar w:fldCharType="end"/>
      </w:r>
      <w:r w:rsidRPr="00DB6102">
        <w:rPr>
          <w:lang w:val="en-US"/>
        </w:rPr>
        <w:t xml:space="preserve"> C4' oder 'Concorde C5/XAL</w:t>
      </w:r>
      <w:r w:rsidR="00A0374F">
        <w:rPr>
          <w:lang w:val="en-US"/>
        </w:rPr>
        <w:fldChar w:fldCharType="begin"/>
      </w:r>
      <w:r w:rsidR="00A0374F">
        <w:rPr>
          <w:lang w:val="en-US"/>
        </w:rPr>
        <w:instrText xml:space="preserve"> XE "</w:instrText>
      </w:r>
      <w:r w:rsidR="00A0374F" w:rsidRPr="0012343F">
        <w:instrText>XAL</w:instrText>
      </w:r>
      <w:r w:rsidR="00A0374F">
        <w:instrText>"</w:instrText>
      </w:r>
      <w:r w:rsidR="00A0374F">
        <w:rPr>
          <w:lang w:val="en-US"/>
        </w:rPr>
        <w:instrText xml:space="preserve"> </w:instrText>
      </w:r>
      <w:r w:rsidR="00A0374F">
        <w:rPr>
          <w:lang w:val="en-US"/>
        </w:rPr>
        <w:fldChar w:fldCharType="end"/>
      </w:r>
      <w:r w:rsidRPr="00DB6102">
        <w:rPr>
          <w:lang w:val="en-US"/>
        </w:rPr>
        <w:t>'.</w:t>
      </w:r>
    </w:p>
    <w:p w:rsidR="00DB6102" w:rsidRDefault="00DB6102" w:rsidP="00DB6102">
      <w:pPr>
        <w:jc w:val="both"/>
      </w:pPr>
      <w:r>
        <w:t>Mit Hilfe</w:t>
      </w:r>
      <w:r w:rsidR="00A0374F">
        <w:fldChar w:fldCharType="begin"/>
      </w:r>
      <w:r w:rsidR="00A0374F">
        <w:instrText xml:space="preserve"> XE "</w:instrText>
      </w:r>
      <w:r w:rsidR="00A0374F" w:rsidRPr="0012343F">
        <w:instrText>Hilfe</w:instrText>
      </w:r>
      <w:r w:rsidR="00A0374F">
        <w:instrText xml:space="preserve">" </w:instrText>
      </w:r>
      <w:r w:rsidR="00A0374F">
        <w:fldChar w:fldCharType="end"/>
      </w:r>
      <w:r>
        <w:t xml:space="preserve"> der Funktion 'Datenbank Schnittstelle' können Sie 'Concorde</w:t>
      </w:r>
      <w:r w:rsidR="00A0374F">
        <w:fldChar w:fldCharType="begin"/>
      </w:r>
      <w:r w:rsidR="00A0374F">
        <w:instrText xml:space="preserve"> XE "</w:instrText>
      </w:r>
      <w:r w:rsidR="00A0374F" w:rsidRPr="0012343F">
        <w:instrText>Concorde</w:instrText>
      </w:r>
      <w:r w:rsidR="00A0374F">
        <w:instrText xml:space="preserve">" </w:instrText>
      </w:r>
      <w:r w:rsidR="00A0374F">
        <w:fldChar w:fldCharType="end"/>
      </w:r>
      <w:r>
        <w:t>' aufrufen. Die folgenden Einstellungen entsprechen der als Beispiel beschriebenen Installation.</w:t>
      </w:r>
    </w:p>
    <w:p w:rsidR="00DB6102" w:rsidRDefault="00DB6102" w:rsidP="00DB6102">
      <w:pPr>
        <w:jc w:val="both"/>
      </w:pPr>
    </w:p>
    <w:p w:rsidR="00DB6102" w:rsidRDefault="00DB6102" w:rsidP="00DB6102">
      <w:pPr>
        <w:jc w:val="center"/>
      </w:pPr>
      <w:r>
        <w:pict>
          <v:shape id="_x0000_i1093" type="#_x0000_t75" style="width:462pt;height:252.75pt">
            <v:imagedata r:id="rId74" o:title="fdf-ger203"/>
          </v:shape>
        </w:pict>
      </w:r>
    </w:p>
    <w:p w:rsidR="00FD6088" w:rsidRDefault="00DB6102" w:rsidP="00DB6102">
      <w:pPr>
        <w:pStyle w:val="Overskrift7"/>
      </w:pPr>
      <w:bookmarkStart w:id="303" w:name="_Toc118110680"/>
      <w:r>
        <w:t>68. Beispiel: Einstellung der Schnittstelle zu Concorde</w:t>
      </w:r>
      <w:bookmarkEnd w:id="303"/>
      <w:r w:rsidR="00A0374F">
        <w:fldChar w:fldCharType="begin"/>
      </w:r>
      <w:r w:rsidR="00A0374F">
        <w:instrText xml:space="preserve"> XE "</w:instrText>
      </w:r>
      <w:r w:rsidR="00A0374F" w:rsidRPr="0012343F">
        <w:instrText>Concorde</w:instrText>
      </w:r>
      <w:r w:rsidR="00A0374F">
        <w:instrText xml:space="preserve">" </w:instrText>
      </w:r>
      <w:r w:rsidR="00A0374F">
        <w:fldChar w:fldCharType="end"/>
      </w:r>
    </w:p>
    <w:p w:rsidR="00FD6088" w:rsidRDefault="00FD6088" w:rsidP="00FD6088">
      <w:pPr>
        <w:pStyle w:val="Overskrift1"/>
      </w:pPr>
      <w:bookmarkStart w:id="304" w:name="_Toc118110923"/>
      <w:r>
        <w:t>12.13.3. Import</w:t>
      </w:r>
      <w:r w:rsidR="00A0374F">
        <w:fldChar w:fldCharType="begin"/>
      </w:r>
      <w:r w:rsidR="00A0374F">
        <w:instrText xml:space="preserve"> XE "</w:instrText>
      </w:r>
      <w:r w:rsidR="00A0374F" w:rsidRPr="0012343F">
        <w:instrText>Import</w:instrText>
      </w:r>
      <w:r w:rsidR="00A0374F">
        <w:instrText xml:space="preserve">" </w:instrText>
      </w:r>
      <w:r w:rsidR="00A0374F">
        <w:fldChar w:fldCharType="end"/>
      </w:r>
      <w:r>
        <w:t xml:space="preserve"> der Tabellendefinitionen</w:t>
      </w:r>
      <w:bookmarkEnd w:id="304"/>
    </w:p>
    <w:p w:rsidR="00FD6088" w:rsidRDefault="00FD6088" w:rsidP="00FD6088">
      <w:pPr>
        <w:jc w:val="both"/>
      </w:pPr>
      <w:r>
        <w:t>Aus dem Menü 'Datei' -&gt; 'Import</w:t>
      </w:r>
      <w:r w:rsidR="00A0374F">
        <w:fldChar w:fldCharType="begin"/>
      </w:r>
      <w:r w:rsidR="00A0374F">
        <w:instrText xml:space="preserve"> XE "</w:instrText>
      </w:r>
      <w:r w:rsidR="00A0374F" w:rsidRPr="0012343F">
        <w:instrText>Import</w:instrText>
      </w:r>
      <w:r w:rsidR="00A0374F">
        <w:instrText xml:space="preserve">" </w:instrText>
      </w:r>
      <w:r w:rsidR="00A0374F">
        <w:fldChar w:fldCharType="end"/>
      </w:r>
      <w:r>
        <w:t xml:space="preserve"> ODBC</w:t>
      </w:r>
      <w:r w:rsidR="00A0374F">
        <w:fldChar w:fldCharType="begin"/>
      </w:r>
      <w:r w:rsidR="00A0374F">
        <w:instrText xml:space="preserve"> XE "</w:instrText>
      </w:r>
      <w:r w:rsidR="00A0374F" w:rsidRPr="0012343F">
        <w:instrText>ODBC</w:instrText>
      </w:r>
      <w:r w:rsidR="00A0374F">
        <w:instrText xml:space="preserve">" </w:instrText>
      </w:r>
      <w:r w:rsidR="00A0374F">
        <w:fldChar w:fldCharType="end"/>
      </w:r>
      <w:r>
        <w:t xml:space="preserve"> Definitionen...' wählen Sie die Schnittstelle 'Concorde</w:t>
      </w:r>
      <w:r w:rsidR="00A0374F">
        <w:fldChar w:fldCharType="begin"/>
      </w:r>
      <w:r w:rsidR="00A0374F">
        <w:instrText xml:space="preserve"> XE "</w:instrText>
      </w:r>
      <w:r w:rsidR="00A0374F" w:rsidRPr="0012343F">
        <w:instrText>Concorde</w:instrText>
      </w:r>
      <w:r w:rsidR="00A0374F">
        <w:instrText xml:space="preserve">" </w:instrText>
      </w:r>
      <w:r w:rsidR="00A0374F">
        <w:fldChar w:fldCharType="end"/>
      </w:r>
      <w:r>
        <w:t>', um die Tabellendefinitionen zu importieren.</w:t>
      </w:r>
    </w:p>
    <w:p w:rsidR="00FD6088" w:rsidRDefault="00FD6088" w:rsidP="00FD6088">
      <w:pPr>
        <w:jc w:val="both"/>
      </w:pPr>
      <w:r>
        <w:t>Für den Import</w:t>
      </w:r>
      <w:r w:rsidR="00A0374F">
        <w:fldChar w:fldCharType="begin"/>
      </w:r>
      <w:r w:rsidR="00A0374F">
        <w:instrText xml:space="preserve"> XE "</w:instrText>
      </w:r>
      <w:r w:rsidR="00A0374F" w:rsidRPr="0012343F">
        <w:instrText>Import</w:instrText>
      </w:r>
      <w:r w:rsidR="00A0374F">
        <w:instrText xml:space="preserve">" </w:instrText>
      </w:r>
      <w:r w:rsidR="00A0374F">
        <w:fldChar w:fldCharType="end"/>
      </w:r>
      <w:r>
        <w:t xml:space="preserve"> der Definitionen wird ein Anwendername</w:t>
      </w:r>
      <w:r w:rsidR="00A0374F">
        <w:fldChar w:fldCharType="begin"/>
      </w:r>
      <w:r w:rsidR="00A0374F">
        <w:instrText xml:space="preserve"> XE "</w:instrText>
      </w:r>
      <w:r w:rsidR="00A0374F" w:rsidRPr="0012343F">
        <w:instrText>Anwendername</w:instrText>
      </w:r>
      <w:r w:rsidR="00A0374F">
        <w:instrText xml:space="preserve">" </w:instrText>
      </w:r>
      <w:r w:rsidR="00A0374F">
        <w:fldChar w:fldCharType="end"/>
      </w:r>
      <w:r>
        <w:t xml:space="preserve"> gefordert. Der Anwendername ist 'BASIC'.</w:t>
      </w:r>
    </w:p>
    <w:p w:rsidR="00E457CD" w:rsidRDefault="00FD6088" w:rsidP="00FD6088">
      <w:pPr>
        <w:jc w:val="both"/>
      </w:pPr>
      <w:r>
        <w:t>Nach Eingabe des Namens werden alle Tabellendefinitionen importiert. Es kann also keine Auswahl vorgenommen werden. Falls gewünscht, können anschließend eine oder mehrere der importierten Definitionen gelöscht werden.</w:t>
      </w:r>
    </w:p>
    <w:p w:rsidR="00E457CD" w:rsidRDefault="00E457CD" w:rsidP="00E457CD">
      <w:pPr>
        <w:pStyle w:val="Overskrift1"/>
      </w:pPr>
      <w:bookmarkStart w:id="305" w:name="_Toc118110924"/>
      <w:r>
        <w:t>12.14. Btrieve Version 5.10 und 6.15</w:t>
      </w:r>
      <w:bookmarkEnd w:id="305"/>
    </w:p>
    <w:p w:rsidR="00BD58A7" w:rsidRDefault="00E457CD" w:rsidP="00E457CD">
      <w:pPr>
        <w:jc w:val="both"/>
      </w:pPr>
      <w:r>
        <w:t>Btrieve Dateien können direkt ohne Verwendung von ODBC</w:t>
      </w:r>
      <w:r w:rsidR="00A0374F">
        <w:fldChar w:fldCharType="begin"/>
      </w:r>
      <w:r w:rsidR="00A0374F">
        <w:instrText xml:space="preserve"> XE "</w:instrText>
      </w:r>
      <w:r w:rsidR="00A0374F" w:rsidRPr="0012343F">
        <w:instrText>ODBC</w:instrText>
      </w:r>
      <w:r w:rsidR="00A0374F">
        <w:instrText xml:space="preserve">" </w:instrText>
      </w:r>
      <w:r w:rsidR="00A0374F">
        <w:fldChar w:fldCharType="end"/>
      </w:r>
      <w:r>
        <w:t xml:space="preserve"> angesprochen werden. Hierdurch erreicht man eine verbesserte Leistung, wenn man mit TRIO arbeitet.</w:t>
      </w:r>
    </w:p>
    <w:p w:rsidR="00BD58A7" w:rsidRDefault="00BD58A7" w:rsidP="00BD58A7">
      <w:pPr>
        <w:pStyle w:val="Overskrift1"/>
      </w:pPr>
      <w:bookmarkStart w:id="306" w:name="_Toc118110925"/>
      <w:r>
        <w:t>12.14.1. Installation und Konfiguration der Schnittstelle zu Btrieve</w:t>
      </w:r>
      <w:bookmarkEnd w:id="306"/>
    </w:p>
    <w:p w:rsidR="00BD58A7" w:rsidRDefault="00BD58A7" w:rsidP="00BD58A7">
      <w:pPr>
        <w:jc w:val="both"/>
      </w:pPr>
      <w:r>
        <w:t>Folgen Sie der Anleitung für die Installation der ODBC</w:t>
      </w:r>
      <w:r w:rsidR="00A0374F">
        <w:fldChar w:fldCharType="begin"/>
      </w:r>
      <w:r w:rsidR="00A0374F">
        <w:instrText xml:space="preserve"> XE "</w:instrText>
      </w:r>
      <w:r w:rsidR="00A0374F" w:rsidRPr="0012343F">
        <w:instrText>ODBC</w:instrText>
      </w:r>
      <w:r w:rsidR="00A0374F">
        <w:instrText xml:space="preserve">" </w:instrText>
      </w:r>
      <w:r w:rsidR="00A0374F">
        <w:fldChar w:fldCharType="end"/>
      </w:r>
      <w:r>
        <w:t xml:space="preserve"> Treiberschnittstelle in TRIO. Die Schnittstelle für Btrieve  ist 'Btrieve'.</w:t>
      </w:r>
    </w:p>
    <w:p w:rsidR="00BD58A7" w:rsidRDefault="00BD58A7" w:rsidP="00BD58A7">
      <w:pPr>
        <w:jc w:val="both"/>
      </w:pPr>
      <w:r>
        <w:t>Mit Hilfe</w:t>
      </w:r>
      <w:r w:rsidR="00A0374F">
        <w:fldChar w:fldCharType="begin"/>
      </w:r>
      <w:r w:rsidR="00A0374F">
        <w:instrText xml:space="preserve"> XE "</w:instrText>
      </w:r>
      <w:r w:rsidR="00A0374F" w:rsidRPr="0012343F">
        <w:instrText>Hilfe</w:instrText>
      </w:r>
      <w:r w:rsidR="00A0374F">
        <w:instrText xml:space="preserve">" </w:instrText>
      </w:r>
      <w:r w:rsidR="00A0374F">
        <w:fldChar w:fldCharType="end"/>
      </w:r>
      <w:r>
        <w:t xml:space="preserve"> der Funktion 'Datenbank Schnittstelle' können Sie 'Btrieve' aufrufen. Die folgenden Einstellungen entsprechen der als Beispiel beschriebenen Installation.</w:t>
      </w:r>
    </w:p>
    <w:p w:rsidR="00BD58A7" w:rsidRDefault="00BD58A7" w:rsidP="00BD58A7">
      <w:pPr>
        <w:jc w:val="both"/>
      </w:pPr>
    </w:p>
    <w:p w:rsidR="00BD58A7" w:rsidRDefault="00BD58A7" w:rsidP="00BD58A7">
      <w:pPr>
        <w:jc w:val="center"/>
      </w:pPr>
      <w:r>
        <w:pict>
          <v:shape id="_x0000_i1094" type="#_x0000_t75" style="width:465pt;height:255.75pt">
            <v:imagedata r:id="rId75" o:title="fdf-ger205"/>
          </v:shape>
        </w:pict>
      </w:r>
    </w:p>
    <w:p w:rsidR="00DC7A72" w:rsidRDefault="00BD58A7" w:rsidP="00BD58A7">
      <w:pPr>
        <w:pStyle w:val="Overskrift7"/>
      </w:pPr>
      <w:bookmarkStart w:id="307" w:name="_Toc118110681"/>
      <w:r>
        <w:t>69. Beispiel: Einstellung der Schnittstelle zu Btrieve</w:t>
      </w:r>
      <w:bookmarkEnd w:id="307"/>
    </w:p>
    <w:p w:rsidR="00DC7A72" w:rsidRDefault="00DC7A72" w:rsidP="00DC7A72">
      <w:pPr>
        <w:pStyle w:val="Overskrift1"/>
      </w:pPr>
      <w:bookmarkStart w:id="308" w:name="_Toc118110926"/>
      <w:r>
        <w:t>12.14.1.1. Erweiterte Optionen</w:t>
      </w:r>
      <w:bookmarkEnd w:id="308"/>
    </w:p>
    <w:p w:rsidR="00DC7A72" w:rsidRDefault="00DC7A72" w:rsidP="00DC7A72">
      <w:pPr>
        <w:jc w:val="both"/>
      </w:pPr>
      <w:r>
        <w:t>Die Btrieve Schnittstelle bietet Ihnen die Möglichkeit, die Öffnungsart von Dateien und die Generierung von Dateinamen zu steuern.</w:t>
      </w:r>
    </w:p>
    <w:p w:rsidR="00DC7A72" w:rsidRDefault="00DC7A72" w:rsidP="00DC7A72">
      <w:pPr>
        <w:jc w:val="both"/>
      </w:pPr>
    </w:p>
    <w:p w:rsidR="00DC7A72" w:rsidRDefault="00DC7A72" w:rsidP="00DC7A72">
      <w:pPr>
        <w:jc w:val="center"/>
      </w:pPr>
      <w:r>
        <w:pict>
          <v:shape id="_x0000_i1095" type="#_x0000_t75" style="width:369pt;height:251.25pt">
            <v:imagedata r:id="rId76" o:title="fdf-ger206"/>
          </v:shape>
        </w:pict>
      </w:r>
    </w:p>
    <w:p w:rsidR="00006D29" w:rsidRDefault="00DC7A72" w:rsidP="00DC7A72">
      <w:pPr>
        <w:pStyle w:val="Overskrift7"/>
      </w:pPr>
      <w:bookmarkStart w:id="309" w:name="_Toc118110682"/>
      <w:r>
        <w:t>70. Erweiterte Optionen für die Btrieve Schnittstelle</w:t>
      </w:r>
      <w:bookmarkEnd w:id="309"/>
    </w:p>
    <w:p w:rsidR="00006D29" w:rsidRDefault="00006D29" w:rsidP="00006D29">
      <w:pPr>
        <w:pStyle w:val="Overskrift1"/>
      </w:pPr>
      <w:bookmarkStart w:id="310" w:name="_Toc118110927"/>
      <w:r>
        <w:t>12.14.1.1.1. Öffnen einer Datei</w:t>
      </w:r>
      <w:bookmarkEnd w:id="310"/>
    </w:p>
    <w:p w:rsidR="00006D29" w:rsidRDefault="00006D29" w:rsidP="00006D29">
      <w:pPr>
        <w:jc w:val="both"/>
      </w:pPr>
      <w:r>
        <w:t>Folgende Arten der Dateieröffnung</w:t>
      </w:r>
      <w:r w:rsidR="00A0374F">
        <w:fldChar w:fldCharType="begin"/>
      </w:r>
      <w:r w:rsidR="00A0374F">
        <w:instrText xml:space="preserve"> XE "</w:instrText>
      </w:r>
      <w:r w:rsidR="00A0374F" w:rsidRPr="0012343F">
        <w:instrText>Dateieröffnung</w:instrText>
      </w:r>
      <w:r w:rsidR="00A0374F">
        <w:instrText xml:space="preserve">" </w:instrText>
      </w:r>
      <w:r w:rsidR="00A0374F">
        <w:fldChar w:fldCharType="end"/>
      </w:r>
      <w:r>
        <w:t xml:space="preserve"> stehen zur Verfügung:</w:t>
      </w:r>
    </w:p>
    <w:p w:rsidR="00006D29" w:rsidRDefault="00006D29" w:rsidP="00006D29">
      <w:pPr>
        <w:pStyle w:val="Bloktekst"/>
      </w:pPr>
      <w:r>
        <w:t>- Standard</w:t>
      </w:r>
    </w:p>
    <w:p w:rsidR="00006D29" w:rsidRDefault="00006D29" w:rsidP="00006D29">
      <w:pPr>
        <w:pStyle w:val="Bloktekst"/>
      </w:pPr>
      <w:r>
        <w:t>- Exklusiv</w:t>
      </w:r>
    </w:p>
    <w:p w:rsidR="00006D29" w:rsidRDefault="00006D29" w:rsidP="00006D29">
      <w:pPr>
        <w:pStyle w:val="Bloktekst"/>
        <w:rPr>
          <w:lang w:val="en-US"/>
        </w:rPr>
      </w:pPr>
      <w:r w:rsidRPr="00006D29">
        <w:rPr>
          <w:lang w:val="en-US"/>
        </w:rPr>
        <w:t>- Single Engine File Sharing (nur Version 6.15)</w:t>
      </w:r>
    </w:p>
    <w:p w:rsidR="00006D29" w:rsidRDefault="00006D29" w:rsidP="00006D29">
      <w:pPr>
        <w:pStyle w:val="Bloktekst"/>
        <w:rPr>
          <w:lang w:val="en-US"/>
        </w:rPr>
      </w:pPr>
      <w:r w:rsidRPr="00006D29">
        <w:rPr>
          <w:lang w:val="en-US"/>
        </w:rPr>
        <w:t>- Multi Engine File Sharing (nur Version 6.15)</w:t>
      </w:r>
    </w:p>
    <w:p w:rsidR="00006D29" w:rsidRDefault="00006D29" w:rsidP="00006D29">
      <w:pPr>
        <w:jc w:val="both"/>
      </w:pPr>
      <w:r>
        <w:t>.</w:t>
      </w:r>
    </w:p>
    <w:p w:rsidR="00006D29" w:rsidRDefault="00006D29" w:rsidP="00006D29">
      <w:pPr>
        <w:jc w:val="both"/>
      </w:pPr>
      <w:r>
        <w:t>Standard TRIO öffnet eine Btrieve Datei im Lesemodus (read only), es sei denn, daß in die entsprechende Datei von einer  Liste oder einem DATAMASTER</w:t>
      </w:r>
      <w:r w:rsidR="00A0374F">
        <w:fldChar w:fldCharType="begin"/>
      </w:r>
      <w:r w:rsidR="00A0374F">
        <w:instrText xml:space="preserve"> XE "</w:instrText>
      </w:r>
      <w:r w:rsidR="00A0374F" w:rsidRPr="0012343F">
        <w:instrText>DATAMASTER</w:instrText>
      </w:r>
      <w:r w:rsidR="00A0374F">
        <w:instrText xml:space="preserve">" </w:instrText>
      </w:r>
      <w:r w:rsidR="00A0374F">
        <w:fldChar w:fldCharType="end"/>
      </w:r>
      <w:r>
        <w:t xml:space="preserve"> Programm geschrieben werden soll.</w:t>
      </w:r>
    </w:p>
    <w:p w:rsidR="00006D29" w:rsidRDefault="00006D29" w:rsidP="00006D29">
      <w:pPr>
        <w:jc w:val="both"/>
      </w:pPr>
      <w:r>
        <w:t>Wählt man die Art 'exklusiv', kann kein anderes Programm diese Datei ansprechen.</w:t>
      </w:r>
    </w:p>
    <w:p w:rsidR="002554DC" w:rsidRDefault="00006D29" w:rsidP="00006D29">
      <w:pPr>
        <w:jc w:val="both"/>
      </w:pPr>
      <w:r>
        <w:t>'Single..' und 'Multi Engine File Sharing' gelten nur für die Btrieve Version 6.15. Wir verweisen hier auf die entsprechende Btrieve Dokumentation für weitere Einzelheiten.</w:t>
      </w:r>
    </w:p>
    <w:p w:rsidR="002554DC" w:rsidRDefault="002554DC" w:rsidP="002554DC">
      <w:pPr>
        <w:pStyle w:val="Overskrift1"/>
      </w:pPr>
      <w:bookmarkStart w:id="311" w:name="_Toc118110928"/>
      <w:r>
        <w:t>12.14.1.1.2. Suffix Dateiname</w:t>
      </w:r>
      <w:bookmarkEnd w:id="311"/>
      <w:r w:rsidR="00A0374F">
        <w:fldChar w:fldCharType="begin"/>
      </w:r>
      <w:r w:rsidR="00A0374F">
        <w:instrText xml:space="preserve"> XE "</w:instrText>
      </w:r>
      <w:r w:rsidR="00A0374F" w:rsidRPr="0012343F">
        <w:instrText>Dateiname</w:instrText>
      </w:r>
      <w:r w:rsidR="00A0374F">
        <w:instrText xml:space="preserve">" </w:instrText>
      </w:r>
      <w:r w:rsidR="00A0374F">
        <w:fldChar w:fldCharType="end"/>
      </w:r>
    </w:p>
    <w:p w:rsidR="00EB6C04" w:rsidRDefault="002554DC" w:rsidP="002554DC">
      <w:pPr>
        <w:jc w:val="both"/>
      </w:pPr>
      <w:r w:rsidRPr="002554DC">
        <w:rPr>
          <w:lang w:val="en-US"/>
        </w:rPr>
        <w:t xml:space="preserve">Das Suffix des Dateinamens einer Btrieve Datei wurde in TRIO Version &lt;= 006.008 immer gleich .DAT gesetzt. </w:t>
      </w:r>
      <w:r>
        <w:t>Btrieve Dateien können jetzt ohne Suffix oder mit einem Suffix ungleich .DAT bestehen. Das gewünschte Suffix können Sie in einem dafür vorgesehenen Feld bei der Installation der Schnittstelle eingeben.</w:t>
      </w:r>
    </w:p>
    <w:p w:rsidR="00EB6C04" w:rsidRDefault="00EB6C04" w:rsidP="00EB6C04">
      <w:pPr>
        <w:pStyle w:val="Overskrift1"/>
      </w:pPr>
      <w:bookmarkStart w:id="312" w:name="_Toc118110929"/>
      <w:r>
        <w:t>12.14.1.1.3. Optionen Dateiname</w:t>
      </w:r>
      <w:bookmarkEnd w:id="312"/>
      <w:r w:rsidR="00A0374F">
        <w:fldChar w:fldCharType="begin"/>
      </w:r>
      <w:r w:rsidR="00A0374F">
        <w:instrText xml:space="preserve"> XE "</w:instrText>
      </w:r>
      <w:r w:rsidR="00A0374F" w:rsidRPr="0012343F">
        <w:instrText>Dateiname</w:instrText>
      </w:r>
      <w:r w:rsidR="00A0374F">
        <w:instrText xml:space="preserve">" </w:instrText>
      </w:r>
      <w:r w:rsidR="00A0374F">
        <w:fldChar w:fldCharType="end"/>
      </w:r>
    </w:p>
    <w:p w:rsidR="00EB6C04" w:rsidRDefault="00EB6C04" w:rsidP="00EB6C04">
      <w:pPr>
        <w:jc w:val="both"/>
      </w:pPr>
      <w:r>
        <w:t>Die Optionen bestimmen, wie der Dateiname</w:t>
      </w:r>
      <w:r w:rsidR="00A0374F">
        <w:fldChar w:fldCharType="begin"/>
      </w:r>
      <w:r w:rsidR="00A0374F">
        <w:instrText xml:space="preserve"> XE "</w:instrText>
      </w:r>
      <w:r w:rsidR="00A0374F" w:rsidRPr="0012343F">
        <w:instrText>Dateiname</w:instrText>
      </w:r>
      <w:r w:rsidR="00A0374F">
        <w:instrText xml:space="preserve">" </w:instrText>
      </w:r>
      <w:r w:rsidR="00A0374F">
        <w:fldChar w:fldCharType="end"/>
      </w:r>
      <w:r>
        <w:t xml:space="preserve"> von TRIO generiert wird. Diese Optionen überschreiben die normal generierten Dateiadressen. Als Beispiel sei angenommen, daß die Schnittstelle mit dem Datenbank Adressweg</w:t>
      </w:r>
    </w:p>
    <w:p w:rsidR="00EB6C04" w:rsidRDefault="00EB6C04" w:rsidP="00EB6C04">
      <w:pPr>
        <w:pStyle w:val="Bloktekst"/>
      </w:pPr>
      <w:r>
        <w:t>c:/btrieve/database</w:t>
      </w:r>
    </w:p>
    <w:p w:rsidR="00EB6C04" w:rsidRDefault="00EB6C04" w:rsidP="00EB6C04">
      <w:pPr>
        <w:jc w:val="both"/>
      </w:pPr>
      <w:r>
        <w:t>und dem Dateinamen</w:t>
      </w:r>
    </w:p>
    <w:p w:rsidR="00EB6C04" w:rsidRDefault="00EB6C04" w:rsidP="00EB6C04">
      <w:pPr>
        <w:pStyle w:val="Bloktekst"/>
      </w:pPr>
      <w:r>
        <w:t>customer</w:t>
      </w:r>
    </w:p>
    <w:p w:rsidR="00EB6C04" w:rsidRDefault="00EB6C04" w:rsidP="00EB6C04">
      <w:pPr>
        <w:jc w:val="both"/>
      </w:pPr>
      <w:r>
        <w:t>eingerichtet wurde. Als Suffix wurde</w:t>
      </w:r>
    </w:p>
    <w:p w:rsidR="00EB6C04" w:rsidRDefault="00EB6C04" w:rsidP="00EB6C04">
      <w:pPr>
        <w:pStyle w:val="Bloktekst"/>
      </w:pPr>
      <w:r>
        <w:t>dat</w:t>
      </w:r>
    </w:p>
    <w:p w:rsidR="00EB6C04" w:rsidRDefault="00EB6C04" w:rsidP="00EB6C04">
      <w:pPr>
        <w:jc w:val="both"/>
      </w:pPr>
      <w:r>
        <w:t>angegeben. Der aktuelle Adressweg für diese Datei ist also</w:t>
      </w:r>
    </w:p>
    <w:p w:rsidR="00EB6C04" w:rsidRDefault="00EB6C04" w:rsidP="00EB6C04">
      <w:pPr>
        <w:pStyle w:val="Bloktekst"/>
      </w:pPr>
      <w:r>
        <w:t>c:/btrieve/database/customer.dat</w:t>
      </w:r>
    </w:p>
    <w:p w:rsidR="00EB6C04" w:rsidRDefault="00EB6C04" w:rsidP="00EB6C04">
      <w:pPr>
        <w:jc w:val="both"/>
      </w:pPr>
      <w:r>
        <w:t>Da Btrieve nicht die Verwendung von / in einem Adressweg erlaubt, werden standardmäßig alle / mit einem \ ersetzt. Dies gibt den neuen Adressweg</w:t>
      </w:r>
    </w:p>
    <w:p w:rsidR="00EB6C04" w:rsidRDefault="00EB6C04" w:rsidP="00EB6C04">
      <w:pPr>
        <w:pStyle w:val="Bloktekst"/>
      </w:pPr>
      <w:r>
        <w:t>c:\btrieve\database\customer.dat</w:t>
      </w:r>
    </w:p>
    <w:p w:rsidR="00FE3965" w:rsidRDefault="00EB6C04" w:rsidP="00EB6C04">
      <w:pPr>
        <w:jc w:val="both"/>
      </w:pPr>
      <w:r>
        <w:t>Sollten in neueren Btrieve Versionen Änderungen vorgenommen werden, kann dies hier geändert werden.</w:t>
      </w:r>
    </w:p>
    <w:p w:rsidR="00FE3965" w:rsidRDefault="00FE3965" w:rsidP="00FE3965">
      <w:pPr>
        <w:pStyle w:val="Overskrift1"/>
      </w:pPr>
      <w:bookmarkStart w:id="313" w:name="_Toc118110930"/>
      <w:r>
        <w:t>12.14.1.1.4. Parameter</w:t>
      </w:r>
      <w:bookmarkEnd w:id="313"/>
    </w:p>
    <w:p w:rsidR="00FE3965" w:rsidRDefault="00FE3965" w:rsidP="00FE3965">
      <w:pPr>
        <w:jc w:val="both"/>
      </w:pPr>
      <w:r w:rsidRPr="00FE3965">
        <w:rPr>
          <w:lang w:val="en-US"/>
        </w:rPr>
        <w:t xml:space="preserve">Bei Aufruf von Btrieve Version 5.10 müssen eine Reihe von Startparametern an Btrieve weitergereicht werden. </w:t>
      </w:r>
      <w:r>
        <w:t>Diese Parameter sind standardmäßig wie folgt gesetzt:</w:t>
      </w:r>
    </w:p>
    <w:p w:rsidR="00FE3965" w:rsidRDefault="00FE3965" w:rsidP="00FE3965">
      <w:pPr>
        <w:pStyle w:val="Bloktekst"/>
      </w:pPr>
      <w:r>
        <w:t>/m:48 /b:16 /f:20 /l:20 /p:4096</w:t>
      </w:r>
    </w:p>
    <w:p w:rsidR="00FE3965" w:rsidRDefault="00FE3965" w:rsidP="00FE3965">
      <w:pPr>
        <w:jc w:val="both"/>
      </w:pPr>
      <w:r>
        <w:t>.</w:t>
      </w:r>
    </w:p>
    <w:p w:rsidR="00AE7738" w:rsidRDefault="00FE3965" w:rsidP="00FE3965">
      <w:pPr>
        <w:jc w:val="both"/>
      </w:pPr>
      <w:r>
        <w:t>Für die detaillierte Beschreibung dieser Parameter verweisen wir auf das entsprechende Handbuch für Btrieve Version 5.10. Die Parameterkette hat für die Btrieve Version 6.15 (oder größer) keine Bedeutung.</w:t>
      </w:r>
    </w:p>
    <w:p w:rsidR="00AE7738" w:rsidRDefault="00AE7738" w:rsidP="00AE7738">
      <w:pPr>
        <w:pStyle w:val="Overskrift1"/>
      </w:pPr>
      <w:bookmarkStart w:id="314" w:name="_Toc118110931"/>
      <w:r>
        <w:t>12.15. ODBC</w:t>
      </w:r>
      <w:r w:rsidR="00A0374F">
        <w:fldChar w:fldCharType="begin"/>
      </w:r>
      <w:r w:rsidR="00A0374F">
        <w:instrText xml:space="preserve"> XE "</w:instrText>
      </w:r>
      <w:r w:rsidR="00A0374F" w:rsidRPr="0012343F">
        <w:instrText>ODBC</w:instrText>
      </w:r>
      <w:r w:rsidR="00A0374F">
        <w:instrText xml:space="preserve">" </w:instrText>
      </w:r>
      <w:r w:rsidR="00A0374F">
        <w:fldChar w:fldCharType="end"/>
      </w:r>
      <w:r>
        <w:t xml:space="preserve"> Treiber Einrichtung</w:t>
      </w:r>
      <w:bookmarkEnd w:id="314"/>
    </w:p>
    <w:p w:rsidR="00AE7738" w:rsidRDefault="00AE7738" w:rsidP="00AE7738">
      <w:pPr>
        <w:jc w:val="both"/>
      </w:pPr>
      <w:r>
        <w:t>Da einige ODBC</w:t>
      </w:r>
      <w:r w:rsidR="00A0374F">
        <w:fldChar w:fldCharType="begin"/>
      </w:r>
      <w:r w:rsidR="00A0374F">
        <w:instrText xml:space="preserve"> XE "</w:instrText>
      </w:r>
      <w:r w:rsidR="00A0374F" w:rsidRPr="0012343F">
        <w:instrText>ODBC</w:instrText>
      </w:r>
      <w:r w:rsidR="00A0374F">
        <w:instrText xml:space="preserve">" </w:instrText>
      </w:r>
      <w:r w:rsidR="00A0374F">
        <w:fldChar w:fldCharType="end"/>
      </w:r>
      <w:r>
        <w:t xml:space="preserve"> Treiber besondere Informationen verlangen, die nicht unmittelbar vom Treiber selbst generiert werden können, wurde das Einrichtungsfenster für ODBC-Treiber</w:t>
      </w:r>
      <w:r w:rsidR="00A0374F">
        <w:fldChar w:fldCharType="begin"/>
      </w:r>
      <w:r w:rsidR="00A0374F">
        <w:instrText xml:space="preserve"> XE "</w:instrText>
      </w:r>
      <w:r w:rsidR="00A0374F" w:rsidRPr="0012343F">
        <w:instrText>ODBC-Treiber</w:instrText>
      </w:r>
      <w:r w:rsidR="00A0374F">
        <w:instrText xml:space="preserve">" </w:instrText>
      </w:r>
      <w:r w:rsidR="00A0374F">
        <w:fldChar w:fldCharType="end"/>
      </w:r>
      <w:r>
        <w:t xml:space="preserve"> wie folgt erweitert:</w:t>
      </w:r>
    </w:p>
    <w:p w:rsidR="00AE7738" w:rsidRDefault="00AE7738" w:rsidP="00AE7738">
      <w:pPr>
        <w:jc w:val="both"/>
      </w:pPr>
    </w:p>
    <w:p w:rsidR="00AE7738" w:rsidRDefault="00AE7738" w:rsidP="00AE7738">
      <w:pPr>
        <w:jc w:val="center"/>
      </w:pPr>
      <w:r>
        <w:pict>
          <v:shape id="_x0000_i1096" type="#_x0000_t75" style="width:481.5pt;height:279.75pt">
            <v:imagedata r:id="rId77" o:title="fdf-ger406"/>
          </v:shape>
        </w:pict>
      </w:r>
    </w:p>
    <w:p w:rsidR="00AE7738" w:rsidRDefault="00AE7738" w:rsidP="00AE7738">
      <w:pPr>
        <w:pStyle w:val="Overskrift7"/>
      </w:pPr>
      <w:bookmarkStart w:id="315" w:name="_Toc118110683"/>
      <w:r>
        <w:t>71. Einrichten eines ODBC</w:t>
      </w:r>
      <w:r w:rsidR="00A0374F">
        <w:fldChar w:fldCharType="begin"/>
      </w:r>
      <w:r w:rsidR="00A0374F">
        <w:instrText xml:space="preserve"> XE "</w:instrText>
      </w:r>
      <w:r w:rsidR="00A0374F" w:rsidRPr="0012343F">
        <w:instrText>ODBC</w:instrText>
      </w:r>
      <w:r w:rsidR="00A0374F">
        <w:instrText xml:space="preserve">" </w:instrText>
      </w:r>
      <w:r w:rsidR="00A0374F">
        <w:fldChar w:fldCharType="end"/>
      </w:r>
      <w:r>
        <w:t xml:space="preserve"> Treibers</w:t>
      </w:r>
      <w:bookmarkEnd w:id="315"/>
    </w:p>
    <w:p w:rsidR="00034DC8" w:rsidRDefault="00AE7738" w:rsidP="00AE7738">
      <w:pPr>
        <w:jc w:val="both"/>
      </w:pPr>
      <w:r>
        <w:t>Bitte beachten Sie die entsprechenden Handbücher der Treiberlieferanten, bevor Sie Änderungen in diesen Feldern vornehmen.</w:t>
      </w:r>
    </w:p>
    <w:p w:rsidR="00034DC8" w:rsidRDefault="00034DC8" w:rsidP="00034DC8">
      <w:pPr>
        <w:pStyle w:val="Overskrift1"/>
      </w:pPr>
      <w:bookmarkStart w:id="316" w:name="_Toc118110932"/>
      <w:r>
        <w:t>12.16. ODBC</w:t>
      </w:r>
      <w:r w:rsidR="00A0374F">
        <w:fldChar w:fldCharType="begin"/>
      </w:r>
      <w:r w:rsidR="00A0374F">
        <w:instrText xml:space="preserve"> XE "</w:instrText>
      </w:r>
      <w:r w:rsidR="00A0374F" w:rsidRPr="0012343F">
        <w:instrText>ODBC</w:instrText>
      </w:r>
      <w:r w:rsidR="00A0374F">
        <w:instrText xml:space="preserve">" </w:instrText>
      </w:r>
      <w:r w:rsidR="00A0374F">
        <w:fldChar w:fldCharType="end"/>
      </w:r>
      <w:r>
        <w:t xml:space="preserve"> Treiberschnittstelle - Anwendungstyp</w:t>
      </w:r>
      <w:bookmarkEnd w:id="316"/>
    </w:p>
    <w:p w:rsidR="00034DC8" w:rsidRDefault="00034DC8" w:rsidP="00034DC8">
      <w:pPr>
        <w:jc w:val="both"/>
      </w:pPr>
      <w:r>
        <w:t>Der Typ der Anwendung wird für die besondere Funktionalität im Zusammenhang mit einer Dateischnittstelle benutzt. Folgende Typen werden verwendet:</w:t>
      </w:r>
    </w:p>
    <w:p w:rsidR="00612AFC" w:rsidRDefault="00034DC8" w:rsidP="00034DC8">
      <w:pPr>
        <w:jc w:val="both"/>
      </w:pPr>
      <w:r>
        <w:t>Beachten Sie, daß durch Addition der Werte mehrere Typen gleichzeitig gesetzt werden können.</w:t>
      </w:r>
    </w:p>
    <w:p w:rsidR="00612AFC" w:rsidRDefault="00612AFC" w:rsidP="00612AFC">
      <w:pPr>
        <w:pStyle w:val="Overskrift1"/>
      </w:pPr>
      <w:bookmarkStart w:id="317" w:name="_Toc118110933"/>
      <w:r>
        <w:t>12.16.1. Type 1 - Unterstützung der Informix</w:t>
      </w:r>
      <w:r w:rsidR="00A0374F">
        <w:fldChar w:fldCharType="begin"/>
      </w:r>
      <w:r w:rsidR="00A0374F">
        <w:instrText xml:space="preserve"> XE "</w:instrText>
      </w:r>
      <w:r w:rsidR="00A0374F" w:rsidRPr="0012343F">
        <w:instrText>Informix</w:instrText>
      </w:r>
      <w:r w:rsidR="00A0374F">
        <w:instrText xml:space="preserve">" </w:instrText>
      </w:r>
      <w:r w:rsidR="00A0374F">
        <w:fldChar w:fldCharType="end"/>
      </w:r>
      <w:r>
        <w:t xml:space="preserve"> Datenbank Sperrung</w:t>
      </w:r>
      <w:bookmarkEnd w:id="317"/>
    </w:p>
    <w:p w:rsidR="00612AFC" w:rsidRDefault="00612AFC" w:rsidP="00612AFC">
      <w:pPr>
        <w:jc w:val="both"/>
      </w:pPr>
      <w:r>
        <w:t>Das Problem mit dem INFORMIX Treiber bestand darin, daß bei Abarbeiten eines normalen 'select....from....' die Tabelle gesperrt wurde. Dies führte dann dazu, daß auch normale ALX</w:t>
      </w:r>
      <w:r w:rsidR="00A0374F">
        <w:fldChar w:fldCharType="begin"/>
      </w:r>
      <w:r w:rsidR="00A0374F">
        <w:instrText xml:space="preserve"> XE "</w:instrText>
      </w:r>
      <w:r w:rsidR="00A0374F" w:rsidRPr="0012343F">
        <w:instrText>ALX</w:instrText>
      </w:r>
      <w:r w:rsidR="00A0374F">
        <w:instrText xml:space="preserve">" </w:instrText>
      </w:r>
      <w:r w:rsidR="00A0374F">
        <w:fldChar w:fldCharType="end"/>
      </w:r>
      <w:r>
        <w:t xml:space="preserve"> Anwendungen gesperrt waren. Die Lösung hierfür war ein spezielles SQL</w:t>
      </w:r>
      <w:r w:rsidR="00A0374F">
        <w:fldChar w:fldCharType="begin"/>
      </w:r>
      <w:r w:rsidR="00A0374F">
        <w:instrText xml:space="preserve"> XE "</w:instrText>
      </w:r>
      <w:r w:rsidR="00A0374F" w:rsidRPr="0012343F">
        <w:instrText>SQL</w:instrText>
      </w:r>
      <w:r w:rsidR="00A0374F">
        <w:instrText xml:space="preserve">" </w:instrText>
      </w:r>
      <w:r w:rsidR="00A0374F">
        <w:fldChar w:fldCharType="end"/>
      </w:r>
      <w:r>
        <w:t xml:space="preserve"> Kommando vor jedem 'select', welche von SNI</w:t>
      </w:r>
      <w:r w:rsidR="00A0374F">
        <w:fldChar w:fldCharType="begin"/>
      </w:r>
      <w:r w:rsidR="00A0374F">
        <w:instrText xml:space="preserve"> XE "</w:instrText>
      </w:r>
      <w:r w:rsidR="00A0374F" w:rsidRPr="0012343F">
        <w:instrText>SNI</w:instrText>
      </w:r>
      <w:r w:rsidR="00A0374F">
        <w:instrText xml:space="preserve">" </w:instrText>
      </w:r>
      <w:r w:rsidR="00A0374F">
        <w:fldChar w:fldCharType="end"/>
      </w:r>
      <w:r>
        <w:t xml:space="preserve"> im Zusammenhang mit ALX Anwendungen benutzt wird.</w:t>
      </w:r>
    </w:p>
    <w:p w:rsidR="00D07B2E" w:rsidRDefault="00612AFC" w:rsidP="00612AFC">
      <w:pPr>
        <w:jc w:val="both"/>
      </w:pPr>
      <w:r>
        <w:t>Damit SW-Tools TRIO hier eine Unterstützung anbieten kann, muß diese Kennung in der Datei &lt;Trio Adressweg&gt;\basis.ssv   auf 1 gesetzt werden. Diese Änderung kann mit Hilfe</w:t>
      </w:r>
      <w:r w:rsidR="00A0374F">
        <w:fldChar w:fldCharType="begin"/>
      </w:r>
      <w:r w:rsidR="00A0374F">
        <w:instrText xml:space="preserve"> XE "</w:instrText>
      </w:r>
      <w:r w:rsidR="00A0374F" w:rsidRPr="0012343F">
        <w:instrText>Hilfe</w:instrText>
      </w:r>
      <w:r w:rsidR="00A0374F">
        <w:instrText xml:space="preserve">" </w:instrText>
      </w:r>
      <w:r w:rsidR="00A0374F">
        <w:fldChar w:fldCharType="end"/>
      </w:r>
      <w:r>
        <w:t xml:space="preserve"> der 'Sonderoption' für den Datenbanktreiber</w:t>
      </w:r>
      <w:r w:rsidR="00A0374F">
        <w:fldChar w:fldCharType="begin"/>
      </w:r>
      <w:r w:rsidR="00A0374F">
        <w:instrText xml:space="preserve"> XE "</w:instrText>
      </w:r>
      <w:r w:rsidR="00A0374F" w:rsidRPr="0012343F">
        <w:instrText>Datenbanktreiber</w:instrText>
      </w:r>
      <w:r w:rsidR="00A0374F">
        <w:instrText xml:space="preserve">" </w:instrText>
      </w:r>
      <w:r w:rsidR="00A0374F">
        <w:fldChar w:fldCharType="end"/>
      </w:r>
      <w:r>
        <w:t xml:space="preserve"> vorgenommen werden.</w:t>
      </w:r>
    </w:p>
    <w:p w:rsidR="00D07B2E" w:rsidRDefault="00D07B2E" w:rsidP="00D07B2E">
      <w:pPr>
        <w:pStyle w:val="Overskrift1"/>
      </w:pPr>
      <w:bookmarkStart w:id="318" w:name="_Toc118110934"/>
      <w:r>
        <w:t>12.16.2. Type 4 - ORDER BY</w:t>
      </w:r>
      <w:bookmarkEnd w:id="318"/>
    </w:p>
    <w:p w:rsidR="00D07B2E" w:rsidRDefault="00D07B2E" w:rsidP="00D07B2E">
      <w:pPr>
        <w:jc w:val="both"/>
        <w:rPr>
          <w:lang w:val="en-US"/>
        </w:rPr>
      </w:pPr>
      <w:r>
        <w:t>Da nicht alle ODBC</w:t>
      </w:r>
      <w:r w:rsidR="00A0374F">
        <w:fldChar w:fldCharType="begin"/>
      </w:r>
      <w:r w:rsidR="00A0374F">
        <w:instrText xml:space="preserve"> XE "</w:instrText>
      </w:r>
      <w:r w:rsidR="00A0374F" w:rsidRPr="0012343F">
        <w:instrText>ODBC</w:instrText>
      </w:r>
      <w:r w:rsidR="00A0374F">
        <w:instrText xml:space="preserve">" </w:instrText>
      </w:r>
      <w:r w:rsidR="00A0374F">
        <w:fldChar w:fldCharType="end"/>
      </w:r>
      <w:r>
        <w:t xml:space="preserve"> Treiber die  Microsoft</w:t>
      </w:r>
      <w:r w:rsidR="00A0374F">
        <w:fldChar w:fldCharType="begin"/>
      </w:r>
      <w:r w:rsidR="00A0374F">
        <w:instrText xml:space="preserve"> XE "</w:instrText>
      </w:r>
      <w:r w:rsidR="00A0374F" w:rsidRPr="0012343F">
        <w:instrText>Microsoft</w:instrText>
      </w:r>
      <w:r w:rsidR="00A0374F">
        <w:instrText xml:space="preserve">" </w:instrText>
      </w:r>
      <w:r w:rsidR="00A0374F">
        <w:fldChar w:fldCharType="end"/>
      </w:r>
      <w:r>
        <w:t xml:space="preserve"> Standards unterstützen, können SQL</w:t>
      </w:r>
      <w:r w:rsidR="00A0374F">
        <w:fldChar w:fldCharType="begin"/>
      </w:r>
      <w:r w:rsidR="00A0374F">
        <w:instrText xml:space="preserve"> XE "</w:instrText>
      </w:r>
      <w:r w:rsidR="00A0374F" w:rsidRPr="0012343F">
        <w:instrText>SQL</w:instrText>
      </w:r>
      <w:r w:rsidR="00A0374F">
        <w:instrText xml:space="preserve">" </w:instrText>
      </w:r>
      <w:r w:rsidR="00A0374F">
        <w:fldChar w:fldCharType="end"/>
      </w:r>
      <w:r>
        <w:t xml:space="preserve"> Fehler auftreten, wenn eine Liste mit Zugriff auf eine Tabelle bei Benutzung des ODBC Treibers gedruckt werden soll. </w:t>
      </w:r>
      <w:r w:rsidRPr="00D07B2E">
        <w:rPr>
          <w:lang w:val="en-US"/>
        </w:rPr>
        <w:t>Die Fehlermitteilung gibt ein fehlendes  ORDER BY  für die Tabelle an.</w:t>
      </w:r>
    </w:p>
    <w:p w:rsidR="00D07B2E" w:rsidRDefault="00D07B2E" w:rsidP="00D07B2E">
      <w:pPr>
        <w:jc w:val="both"/>
      </w:pPr>
      <w:r>
        <w:t>Eine Liste, die ein Feld z.B. aus der Kundentabelle wählt, wobei der Kunde der primäre Schlüssel</w:t>
      </w:r>
      <w:r w:rsidR="00A0374F">
        <w:fldChar w:fldCharType="begin"/>
      </w:r>
      <w:r w:rsidR="00A0374F">
        <w:instrText xml:space="preserve"> XE "</w:instrText>
      </w:r>
      <w:r w:rsidR="00A0374F" w:rsidRPr="0012343F">
        <w:instrText>Schlüssel</w:instrText>
      </w:r>
      <w:r w:rsidR="00A0374F">
        <w:instrText xml:space="preserve">" </w:instrText>
      </w:r>
      <w:r w:rsidR="00A0374F">
        <w:fldChar w:fldCharType="end"/>
      </w:r>
      <w:r>
        <w:t xml:space="preserve"> ist, generiert folgende Zeile:</w:t>
      </w:r>
    </w:p>
    <w:p w:rsidR="00D07B2E" w:rsidRDefault="00D07B2E" w:rsidP="00D07B2E">
      <w:pPr>
        <w:pStyle w:val="Bloktekst"/>
        <w:rPr>
          <w:lang w:val="en-US"/>
        </w:rPr>
      </w:pPr>
      <w:r w:rsidRPr="00D07B2E">
        <w:rPr>
          <w:lang w:val="en-US"/>
        </w:rPr>
        <w:t>SELECT</w:t>
      </w:r>
      <w:r w:rsidR="00A0374F">
        <w:rPr>
          <w:lang w:val="en-US"/>
        </w:rPr>
        <w:fldChar w:fldCharType="begin"/>
      </w:r>
      <w:r w:rsidR="00A0374F">
        <w:rPr>
          <w:lang w:val="en-US"/>
        </w:rPr>
        <w:instrText xml:space="preserve"> XE "</w:instrText>
      </w:r>
      <w:r w:rsidR="00A0374F" w:rsidRPr="0012343F">
        <w:instrText>SELECT</w:instrText>
      </w:r>
      <w:r w:rsidR="00A0374F">
        <w:instrText>"</w:instrText>
      </w:r>
      <w:r w:rsidR="00A0374F">
        <w:rPr>
          <w:lang w:val="en-US"/>
        </w:rPr>
        <w:instrText xml:space="preserve"> </w:instrText>
      </w:r>
      <w:r w:rsidR="00A0374F">
        <w:rPr>
          <w:lang w:val="en-US"/>
        </w:rPr>
        <w:fldChar w:fldCharType="end"/>
      </w:r>
      <w:r w:rsidRPr="00D07B2E">
        <w:rPr>
          <w:lang w:val="en-US"/>
        </w:rPr>
        <w:t xml:space="preserve"> kunde,name,addresse FROM customer_table</w:t>
      </w:r>
    </w:p>
    <w:p w:rsidR="00D07B2E" w:rsidRDefault="00D07B2E" w:rsidP="00D07B2E">
      <w:pPr>
        <w:jc w:val="both"/>
        <w:rPr>
          <w:lang w:val="en-US"/>
        </w:rPr>
      </w:pPr>
      <w:r w:rsidRPr="00D07B2E">
        <w:rPr>
          <w:lang w:val="en-US"/>
        </w:rPr>
        <w:t>Wenn Typ 4 gesetzt ist, wird die Zeile wie folgt generiert:</w:t>
      </w:r>
    </w:p>
    <w:p w:rsidR="007D7B89" w:rsidRDefault="00D07B2E" w:rsidP="00D07B2E">
      <w:pPr>
        <w:pStyle w:val="Bloktekst"/>
        <w:rPr>
          <w:lang w:val="en-US"/>
        </w:rPr>
      </w:pPr>
      <w:r w:rsidRPr="00D07B2E">
        <w:rPr>
          <w:lang w:val="en-US"/>
        </w:rPr>
        <w:t>SELECT</w:t>
      </w:r>
      <w:r w:rsidR="00A0374F">
        <w:rPr>
          <w:lang w:val="en-US"/>
        </w:rPr>
        <w:fldChar w:fldCharType="begin"/>
      </w:r>
      <w:r w:rsidR="00A0374F">
        <w:rPr>
          <w:lang w:val="en-US"/>
        </w:rPr>
        <w:instrText xml:space="preserve"> XE "</w:instrText>
      </w:r>
      <w:r w:rsidR="00A0374F" w:rsidRPr="0012343F">
        <w:instrText>SELECT</w:instrText>
      </w:r>
      <w:r w:rsidR="00A0374F">
        <w:instrText>"</w:instrText>
      </w:r>
      <w:r w:rsidR="00A0374F">
        <w:rPr>
          <w:lang w:val="en-US"/>
        </w:rPr>
        <w:instrText xml:space="preserve"> </w:instrText>
      </w:r>
      <w:r w:rsidR="00A0374F">
        <w:rPr>
          <w:lang w:val="en-US"/>
        </w:rPr>
        <w:fldChar w:fldCharType="end"/>
      </w:r>
      <w:r w:rsidRPr="00D07B2E">
        <w:rPr>
          <w:lang w:val="en-US"/>
        </w:rPr>
        <w:t xml:space="preserve"> kunde,name,addresse FROM customer_table ORDER BY kunde</w:t>
      </w:r>
    </w:p>
    <w:p w:rsidR="007D7B89" w:rsidRDefault="007D7B89" w:rsidP="007D7B89">
      <w:pPr>
        <w:pStyle w:val="Overskrift1"/>
      </w:pPr>
      <w:bookmarkStart w:id="319" w:name="_Toc118110935"/>
      <w:r w:rsidRPr="007D7B89">
        <w:t>12.16.3. Typ 4096 - Alphanum. Felder dürfen NICHT leer sein</w:t>
      </w:r>
      <w:bookmarkEnd w:id="319"/>
    </w:p>
    <w:p w:rsidR="007D7B89" w:rsidRDefault="007D7B89" w:rsidP="007D7B89">
      <w:pPr>
        <w:jc w:val="both"/>
      </w:pPr>
      <w:r>
        <w:t>Da einige ODBC</w:t>
      </w:r>
      <w:r w:rsidR="00A0374F">
        <w:fldChar w:fldCharType="begin"/>
      </w:r>
      <w:r w:rsidR="00A0374F">
        <w:instrText xml:space="preserve"> XE "</w:instrText>
      </w:r>
      <w:r w:rsidR="00A0374F" w:rsidRPr="0012343F">
        <w:instrText>ODBC</w:instrText>
      </w:r>
      <w:r w:rsidR="00A0374F">
        <w:instrText xml:space="preserve">" </w:instrText>
      </w:r>
      <w:r w:rsidR="00A0374F">
        <w:fldChar w:fldCharType="end"/>
      </w:r>
      <w:r>
        <w:t xml:space="preserve"> Treiber / SQL</w:t>
      </w:r>
      <w:r w:rsidR="00A0374F">
        <w:fldChar w:fldCharType="begin"/>
      </w:r>
      <w:r w:rsidR="00A0374F">
        <w:instrText xml:space="preserve"> XE "</w:instrText>
      </w:r>
      <w:r w:rsidR="00A0374F" w:rsidRPr="0012343F">
        <w:instrText>SQL</w:instrText>
      </w:r>
      <w:r w:rsidR="00A0374F">
        <w:instrText xml:space="preserve">" </w:instrText>
      </w:r>
      <w:r w:rsidR="00A0374F">
        <w:fldChar w:fldCharType="end"/>
      </w:r>
      <w:r>
        <w:t xml:space="preserve"> Datenbanken nicht alphanumerische Felder ohne Inhalt, also "", unterstützen, muß TRIO mitgeteilt werden, daß alle alphanumerischen Felder einen Inhalt haben müssen.</w:t>
      </w:r>
    </w:p>
    <w:p w:rsidR="00F50B63" w:rsidRDefault="007D7B89" w:rsidP="007D7B89">
      <w:pPr>
        <w:jc w:val="both"/>
      </w:pPr>
      <w:r>
        <w:t>Dieser Typ sorgt dafür, daß alle leeren alphanumerischen Felder mit einer Leerstelle gefüllt werden. Es wird der Packungstyp 1048 verwendet.</w:t>
      </w:r>
    </w:p>
    <w:p w:rsidR="00F50B63" w:rsidRDefault="00F50B63" w:rsidP="00F50B63">
      <w:pPr>
        <w:pStyle w:val="Overskrift1"/>
      </w:pPr>
      <w:bookmarkStart w:id="320" w:name="_Toc118110936"/>
      <w:r>
        <w:t>12.16.4. Typ 8192 - ODBC</w:t>
      </w:r>
      <w:r w:rsidR="00A0374F">
        <w:fldChar w:fldCharType="begin"/>
      </w:r>
      <w:r w:rsidR="00A0374F">
        <w:instrText xml:space="preserve"> XE "</w:instrText>
      </w:r>
      <w:r w:rsidR="00A0374F" w:rsidRPr="0012343F">
        <w:instrText>ODBC</w:instrText>
      </w:r>
      <w:r w:rsidR="00A0374F">
        <w:instrText xml:space="preserve">" </w:instrText>
      </w:r>
      <w:r w:rsidR="00A0374F">
        <w:fldChar w:fldCharType="end"/>
      </w:r>
      <w:r>
        <w:t xml:space="preserve"> Treiber, die nur eine Tabellenverbindung unterstützen</w:t>
      </w:r>
      <w:bookmarkEnd w:id="320"/>
    </w:p>
    <w:p w:rsidR="00F50B63" w:rsidRDefault="00F50B63" w:rsidP="00F50B63">
      <w:pPr>
        <w:jc w:val="both"/>
      </w:pPr>
      <w:r>
        <w:t>Da einige ODBC</w:t>
      </w:r>
      <w:r w:rsidR="00A0374F">
        <w:fldChar w:fldCharType="begin"/>
      </w:r>
      <w:r w:rsidR="00A0374F">
        <w:instrText xml:space="preserve"> XE "</w:instrText>
      </w:r>
      <w:r w:rsidR="00A0374F" w:rsidRPr="0012343F">
        <w:instrText>ODBC</w:instrText>
      </w:r>
      <w:r w:rsidR="00A0374F">
        <w:instrText xml:space="preserve">" </w:instrText>
      </w:r>
      <w:r w:rsidR="00A0374F">
        <w:fldChar w:fldCharType="end"/>
      </w:r>
      <w:r>
        <w:t xml:space="preserve"> Treiber / SQL</w:t>
      </w:r>
      <w:r w:rsidR="00A0374F">
        <w:fldChar w:fldCharType="begin"/>
      </w:r>
      <w:r w:rsidR="00A0374F">
        <w:instrText xml:space="preserve"> XE "</w:instrText>
      </w:r>
      <w:r w:rsidR="00A0374F" w:rsidRPr="0012343F">
        <w:instrText>SQL</w:instrText>
      </w:r>
      <w:r w:rsidR="00A0374F">
        <w:instrText xml:space="preserve">" </w:instrText>
      </w:r>
      <w:r w:rsidR="00A0374F">
        <w:fldChar w:fldCharType="end"/>
      </w:r>
      <w:r>
        <w:t xml:space="preserve"> Datenbanken eine eindeutige Verbindung</w:t>
      </w:r>
      <w:r w:rsidR="00A0374F">
        <w:fldChar w:fldCharType="begin"/>
      </w:r>
      <w:r w:rsidR="00A0374F">
        <w:instrText xml:space="preserve"> XE "</w:instrText>
      </w:r>
      <w:r w:rsidR="00A0374F" w:rsidRPr="0012343F">
        <w:instrText>Verbindung</w:instrText>
      </w:r>
      <w:r w:rsidR="00A0374F">
        <w:instrText xml:space="preserve">" </w:instrText>
      </w:r>
      <w:r w:rsidR="00A0374F">
        <w:fldChar w:fldCharType="end"/>
      </w:r>
      <w:r>
        <w:t xml:space="preserve"> zu jeder Tabelle fordern, versucht TRIO, diese Tabellenzugriffe zu optimieren (nur eine Verbindung zur Datenbank), kann es notwendig sein, diesen Typ zu setzen.</w:t>
      </w:r>
    </w:p>
    <w:p w:rsidR="00EA54AD" w:rsidRDefault="00F50B63" w:rsidP="00F50B63">
      <w:pPr>
        <w:jc w:val="both"/>
      </w:pPr>
      <w:r>
        <w:t>Ist dieser Typ gesetzt, wird TRIO eine Verbindung</w:t>
      </w:r>
      <w:r w:rsidR="00A0374F">
        <w:fldChar w:fldCharType="begin"/>
      </w:r>
      <w:r w:rsidR="00A0374F">
        <w:instrText xml:space="preserve"> XE "</w:instrText>
      </w:r>
      <w:r w:rsidR="00A0374F" w:rsidRPr="0012343F">
        <w:instrText>Verbindung</w:instrText>
      </w:r>
      <w:r w:rsidR="00A0374F">
        <w:instrText xml:space="preserve">" </w:instrText>
      </w:r>
      <w:r w:rsidR="00A0374F">
        <w:fldChar w:fldCharType="end"/>
      </w:r>
      <w:r>
        <w:t xml:space="preserve"> zu jeder benutzten Tabelle in der Datenbank einrichten. Achtung: Wenn der ODBC</w:t>
      </w:r>
      <w:r w:rsidR="00A0374F">
        <w:fldChar w:fldCharType="begin"/>
      </w:r>
      <w:r w:rsidR="00A0374F">
        <w:instrText xml:space="preserve"> XE "</w:instrText>
      </w:r>
      <w:r w:rsidR="00A0374F" w:rsidRPr="0012343F">
        <w:instrText>ODBC</w:instrText>
      </w:r>
      <w:r w:rsidR="00A0374F">
        <w:instrText xml:space="preserve">" </w:instrText>
      </w:r>
      <w:r w:rsidR="00A0374F">
        <w:fldChar w:fldCharType="end"/>
      </w:r>
      <w:r>
        <w:t xml:space="preserve"> die Eingabe des Anwendernamens und Kennworts für die Verbindung zur Datenbank verlangt, muss diese für jede benutzte Tabelle eingegeben werden. Um dieses zu vermeiden, muß der Anwendername</w:t>
      </w:r>
      <w:r w:rsidR="00A0374F">
        <w:fldChar w:fldCharType="begin"/>
      </w:r>
      <w:r w:rsidR="00A0374F">
        <w:instrText xml:space="preserve"> XE "</w:instrText>
      </w:r>
      <w:r w:rsidR="00A0374F" w:rsidRPr="0012343F">
        <w:instrText>Anwendername</w:instrText>
      </w:r>
      <w:r w:rsidR="00A0374F">
        <w:instrText xml:space="preserve">" </w:instrText>
      </w:r>
      <w:r w:rsidR="00A0374F">
        <w:fldChar w:fldCharType="end"/>
      </w:r>
      <w:r>
        <w:t xml:space="preserve"> und das Kennwort</w:t>
      </w:r>
      <w:r w:rsidR="00A0374F">
        <w:fldChar w:fldCharType="begin"/>
      </w:r>
      <w:r w:rsidR="00A0374F">
        <w:instrText xml:space="preserve"> XE "</w:instrText>
      </w:r>
      <w:r w:rsidR="00A0374F" w:rsidRPr="0012343F">
        <w:instrText>Kennwort</w:instrText>
      </w:r>
      <w:r w:rsidR="00A0374F">
        <w:instrText xml:space="preserve">" </w:instrText>
      </w:r>
      <w:r w:rsidR="00A0374F">
        <w:fldChar w:fldCharType="end"/>
      </w:r>
      <w:r>
        <w:t xml:space="preserve"> in der Datenbankschnittstelle von TRIO angegeben werden.</w:t>
      </w:r>
    </w:p>
    <w:p w:rsidR="00EA54AD" w:rsidRDefault="00EA54AD" w:rsidP="00EA54AD">
      <w:pPr>
        <w:pStyle w:val="Overskrift1"/>
      </w:pPr>
      <w:bookmarkStart w:id="321" w:name="_Toc118110937"/>
      <w:r>
        <w:t>12.17. ISAM</w:t>
      </w:r>
      <w:r w:rsidR="00A0374F">
        <w:fldChar w:fldCharType="begin"/>
      </w:r>
      <w:r w:rsidR="00A0374F">
        <w:instrText xml:space="preserve"> XE "</w:instrText>
      </w:r>
      <w:r w:rsidR="00A0374F" w:rsidRPr="0012343F">
        <w:instrText>ISAM</w:instrText>
      </w:r>
      <w:r w:rsidR="00A0374F">
        <w:instrText xml:space="preserve">" </w:instrText>
      </w:r>
      <w:r w:rsidR="00A0374F">
        <w:fldChar w:fldCharType="end"/>
      </w:r>
      <w:r>
        <w:t xml:space="preserve"> Datenbankschnittstelle - Anwendungstyp</w:t>
      </w:r>
      <w:bookmarkEnd w:id="321"/>
    </w:p>
    <w:p w:rsidR="003D303E" w:rsidRDefault="00EA54AD" w:rsidP="00EA54AD">
      <w:pPr>
        <w:jc w:val="both"/>
      </w:pPr>
      <w:r>
        <w:t>Der Anwendungstyp kann in ISAM</w:t>
      </w:r>
      <w:r w:rsidR="00A0374F">
        <w:fldChar w:fldCharType="begin"/>
      </w:r>
      <w:r w:rsidR="00A0374F">
        <w:instrText xml:space="preserve"> XE "</w:instrText>
      </w:r>
      <w:r w:rsidR="00A0374F" w:rsidRPr="0012343F">
        <w:instrText>ISAM</w:instrText>
      </w:r>
      <w:r w:rsidR="00A0374F">
        <w:instrText xml:space="preserve">" </w:instrText>
      </w:r>
      <w:r w:rsidR="00A0374F">
        <w:fldChar w:fldCharType="end"/>
      </w:r>
      <w:r>
        <w:t xml:space="preserve"> auch für die Kontrolle der Firma benutzt werden.</w:t>
      </w:r>
    </w:p>
    <w:p w:rsidR="003D303E" w:rsidRDefault="003D303E" w:rsidP="003D303E">
      <w:pPr>
        <w:pStyle w:val="Overskrift1"/>
      </w:pPr>
      <w:bookmarkStart w:id="322" w:name="_Toc118110938"/>
      <w:r>
        <w:t>12.17.1. Typ 2 - Unterstützung des SAMSON Systems</w:t>
      </w:r>
      <w:bookmarkEnd w:id="322"/>
    </w:p>
    <w:p w:rsidR="00971A4D" w:rsidRDefault="003D303E" w:rsidP="003D303E">
      <w:pPr>
        <w:jc w:val="both"/>
        <w:rPr>
          <w:lang w:val="en-US"/>
        </w:rPr>
      </w:pPr>
      <w:r>
        <w:t>Da SIEMAX/SAMSON Systeme die Firmennummer als Teil des Index benutzen, muß im normalen TRIO System der Index als &lt;4-stellige Firmennummer&gt; gefolgt von der Kundennr. in einer IQ Anwendung eingegeben werden. Dieses Problem kann jetzt dadurch gelöst werden, daß man den Anwendungstyp für die benutzte C-ISAM</w:t>
      </w:r>
      <w:r w:rsidR="00A0374F">
        <w:fldChar w:fldCharType="begin"/>
      </w:r>
      <w:r w:rsidR="00A0374F">
        <w:instrText xml:space="preserve"> XE "</w:instrText>
      </w:r>
      <w:r w:rsidR="00A0374F" w:rsidRPr="0012343F">
        <w:instrText>C-ISAM</w:instrText>
      </w:r>
      <w:r w:rsidR="00A0374F">
        <w:instrText xml:space="preserve">" </w:instrText>
      </w:r>
      <w:r w:rsidR="00A0374F">
        <w:fldChar w:fldCharType="end"/>
      </w:r>
      <w:r>
        <w:t xml:space="preserve"> Schnittstelle auf 2 setzt. </w:t>
      </w:r>
      <w:r w:rsidRPr="003D303E">
        <w:rPr>
          <w:lang w:val="en-US"/>
        </w:rPr>
        <w:t>In diesem Fall wird die Firmennummer automatisch eingesetzt (aus der Schnittstelle bzw. dem Untersystem übernommen).</w:t>
      </w:r>
    </w:p>
    <w:p w:rsidR="00971A4D" w:rsidRDefault="00971A4D" w:rsidP="00971A4D">
      <w:pPr>
        <w:pStyle w:val="Overskrift1"/>
      </w:pPr>
      <w:bookmarkStart w:id="323" w:name="_Toc118110939"/>
      <w:r w:rsidRPr="00971A4D">
        <w:t>13. Sonstige Treiber / Anmerkungen zu einigen Anwenderpaketen</w:t>
      </w:r>
      <w:bookmarkEnd w:id="323"/>
    </w:p>
    <w:p w:rsidR="00971A4D" w:rsidRDefault="00971A4D" w:rsidP="00971A4D"/>
    <w:p w:rsidR="00971A4D" w:rsidRDefault="00971A4D" w:rsidP="00971A4D">
      <w:pPr>
        <w:jc w:val="both"/>
      </w:pPr>
      <w:r>
        <w:t>Folgende weitere Treiber stehen auf Anforderung zur Verfügung:</w:t>
      </w:r>
    </w:p>
    <w:p w:rsidR="00971A4D" w:rsidRDefault="00971A4D" w:rsidP="00971A4D">
      <w:pPr>
        <w:pStyle w:val="Bloktekst"/>
      </w:pPr>
      <w:r>
        <w:t>- Dataflex</w:t>
      </w:r>
      <w:r w:rsidR="00A0374F">
        <w:fldChar w:fldCharType="begin"/>
      </w:r>
      <w:r w:rsidR="00A0374F">
        <w:instrText xml:space="preserve"> XE "</w:instrText>
      </w:r>
      <w:r w:rsidR="00A0374F" w:rsidRPr="0012343F">
        <w:instrText>Dataflex</w:instrText>
      </w:r>
      <w:r w:rsidR="00A0374F">
        <w:instrText xml:space="preserve">" </w:instrText>
      </w:r>
      <w:r w:rsidR="00A0374F">
        <w:fldChar w:fldCharType="end"/>
      </w:r>
    </w:p>
    <w:p w:rsidR="00971A4D" w:rsidRDefault="00971A4D" w:rsidP="00971A4D">
      <w:pPr>
        <w:pStyle w:val="Bloktekst"/>
      </w:pPr>
      <w:r>
        <w:t>- Digital</w:t>
      </w:r>
      <w:r w:rsidR="00A0374F">
        <w:fldChar w:fldCharType="begin"/>
      </w:r>
      <w:r w:rsidR="00A0374F">
        <w:instrText xml:space="preserve"> XE "</w:instrText>
      </w:r>
      <w:r w:rsidR="00A0374F" w:rsidRPr="0012343F">
        <w:instrText>Digital</w:instrText>
      </w:r>
      <w:r w:rsidR="00A0374F">
        <w:instrText xml:space="preserve">" </w:instrText>
      </w:r>
      <w:r w:rsidR="00A0374F">
        <w:fldChar w:fldCharType="end"/>
      </w:r>
      <w:r>
        <w:t xml:space="preserve"> Access</w:t>
      </w:r>
      <w:r w:rsidR="00A0374F">
        <w:fldChar w:fldCharType="begin"/>
      </w:r>
      <w:r w:rsidR="00A0374F">
        <w:instrText xml:space="preserve"> XE "</w:instrText>
      </w:r>
      <w:r w:rsidR="00A0374F" w:rsidRPr="0012343F">
        <w:instrText>Access</w:instrText>
      </w:r>
      <w:r w:rsidR="00A0374F">
        <w:instrText xml:space="preserve">" </w:instrText>
      </w:r>
      <w:r w:rsidR="00A0374F">
        <w:fldChar w:fldCharType="end"/>
      </w:r>
      <w:r>
        <w:t xml:space="preserve"> Manager</w:t>
      </w:r>
    </w:p>
    <w:p w:rsidR="00971A4D" w:rsidRDefault="00971A4D" w:rsidP="00971A4D">
      <w:pPr>
        <w:pStyle w:val="Bloktekst"/>
      </w:pPr>
      <w:r>
        <w:t>- ISAM</w:t>
      </w:r>
      <w:r w:rsidR="00A0374F">
        <w:fldChar w:fldCharType="begin"/>
      </w:r>
      <w:r w:rsidR="00A0374F">
        <w:instrText xml:space="preserve"> XE "</w:instrText>
      </w:r>
      <w:r w:rsidR="00A0374F" w:rsidRPr="0012343F">
        <w:instrText>ISAM</w:instrText>
      </w:r>
      <w:r w:rsidR="00A0374F">
        <w:instrText xml:space="preserve">" </w:instrText>
      </w:r>
      <w:r w:rsidR="00A0374F">
        <w:fldChar w:fldCharType="end"/>
      </w:r>
    </w:p>
    <w:p w:rsidR="00971A4D" w:rsidRDefault="00971A4D" w:rsidP="00971A4D">
      <w:pPr>
        <w:pStyle w:val="Bloktekst"/>
      </w:pPr>
      <w:r>
        <w:t>- Speedbase</w:t>
      </w:r>
    </w:p>
    <w:p w:rsidR="00C22F75" w:rsidRDefault="00971A4D" w:rsidP="00971A4D">
      <w:pPr>
        <w:jc w:val="both"/>
      </w:pPr>
      <w:r>
        <w:t>.</w:t>
      </w:r>
    </w:p>
    <w:p w:rsidR="00C22F75" w:rsidRDefault="00C22F75" w:rsidP="00C22F75">
      <w:pPr>
        <w:pStyle w:val="Overskrift1"/>
        <w:rPr>
          <w:lang w:val="en-US"/>
        </w:rPr>
      </w:pPr>
      <w:bookmarkStart w:id="324" w:name="_Toc118110940"/>
      <w:r w:rsidRPr="00C22F75">
        <w:rPr>
          <w:lang w:val="en-US"/>
        </w:rPr>
        <w:t>13.1. GLOBAL 3000 Speedbase und Global 2000 ISAM</w:t>
      </w:r>
      <w:r w:rsidR="00A0374F">
        <w:rPr>
          <w:lang w:val="en-US"/>
        </w:rPr>
        <w:fldChar w:fldCharType="begin"/>
      </w:r>
      <w:r w:rsidR="00A0374F">
        <w:rPr>
          <w:lang w:val="en-US"/>
        </w:rPr>
        <w:instrText xml:space="preserve"> XE "</w:instrText>
      </w:r>
      <w:r w:rsidR="00A0374F" w:rsidRPr="0012343F">
        <w:instrText>ISAM</w:instrText>
      </w:r>
      <w:r w:rsidR="00A0374F">
        <w:instrText>"</w:instrText>
      </w:r>
      <w:r w:rsidR="00A0374F">
        <w:rPr>
          <w:lang w:val="en-US"/>
        </w:rPr>
        <w:instrText xml:space="preserve"> </w:instrText>
      </w:r>
      <w:r w:rsidR="00A0374F">
        <w:rPr>
          <w:lang w:val="en-US"/>
        </w:rPr>
        <w:fldChar w:fldCharType="end"/>
      </w:r>
      <w:r w:rsidRPr="00C22F75">
        <w:rPr>
          <w:lang w:val="en-US"/>
        </w:rPr>
        <w:t>/DMAM</w:t>
      </w:r>
      <w:bookmarkEnd w:id="324"/>
    </w:p>
    <w:p w:rsidR="00346466" w:rsidRDefault="00C22F75" w:rsidP="00C22F75">
      <w:pPr>
        <w:jc w:val="both"/>
      </w:pPr>
      <w:r w:rsidRPr="00C22F75">
        <w:rPr>
          <w:lang w:val="en-US"/>
        </w:rPr>
        <w:t xml:space="preserve">TRIO unterstützt jetzt diese Systeme. </w:t>
      </w:r>
      <w:r>
        <w:t>Eine gesondert Anleitung hierfür ist auf Wunsch erhältlich.</w:t>
      </w:r>
    </w:p>
    <w:p w:rsidR="00346466" w:rsidRDefault="00346466" w:rsidP="00346466">
      <w:pPr>
        <w:pStyle w:val="Overskrift1"/>
      </w:pPr>
      <w:bookmarkStart w:id="325" w:name="_Toc118110941"/>
      <w:r>
        <w:t>13.2. ALX</w:t>
      </w:r>
      <w:r w:rsidR="00A0374F">
        <w:fldChar w:fldCharType="begin"/>
      </w:r>
      <w:r w:rsidR="00A0374F">
        <w:instrText xml:space="preserve"> XE "</w:instrText>
      </w:r>
      <w:r w:rsidR="00A0374F" w:rsidRPr="0012343F">
        <w:instrText>ALX</w:instrText>
      </w:r>
      <w:r w:rsidR="00A0374F">
        <w:instrText xml:space="preserve">" </w:instrText>
      </w:r>
      <w:r w:rsidR="00A0374F">
        <w:fldChar w:fldCharType="end"/>
      </w:r>
      <w:r>
        <w:t xml:space="preserve"> Datenbank</w:t>
      </w:r>
      <w:bookmarkEnd w:id="325"/>
    </w:p>
    <w:p w:rsidR="00346466" w:rsidRDefault="00346466" w:rsidP="00346466">
      <w:pPr>
        <w:jc w:val="both"/>
      </w:pPr>
      <w:r>
        <w:t>Die COMET</w:t>
      </w:r>
      <w:r w:rsidR="00A0374F">
        <w:fldChar w:fldCharType="begin"/>
      </w:r>
      <w:r w:rsidR="00A0374F">
        <w:instrText xml:space="preserve"> XE "</w:instrText>
      </w:r>
      <w:r w:rsidR="00A0374F" w:rsidRPr="0012343F">
        <w:instrText>COMET</w:instrText>
      </w:r>
      <w:r w:rsidR="00A0374F">
        <w:instrText xml:space="preserve">" </w:instrText>
      </w:r>
      <w:r w:rsidR="00A0374F">
        <w:fldChar w:fldCharType="end"/>
      </w:r>
      <w:r>
        <w:t>/ALX</w:t>
      </w:r>
      <w:r w:rsidR="00A0374F">
        <w:fldChar w:fldCharType="begin"/>
      </w:r>
      <w:r w:rsidR="00A0374F">
        <w:instrText xml:space="preserve"> XE "</w:instrText>
      </w:r>
      <w:r w:rsidR="00A0374F" w:rsidRPr="0012343F">
        <w:instrText>ALX</w:instrText>
      </w:r>
      <w:r w:rsidR="00A0374F">
        <w:instrText xml:space="preserve">" </w:instrText>
      </w:r>
      <w:r w:rsidR="00A0374F">
        <w:fldChar w:fldCharType="end"/>
      </w:r>
      <w:r>
        <w:t xml:space="preserve"> Lösung bietet eine Informix</w:t>
      </w:r>
      <w:r w:rsidR="00A0374F">
        <w:fldChar w:fldCharType="begin"/>
      </w:r>
      <w:r w:rsidR="00A0374F">
        <w:instrText xml:space="preserve"> XE "</w:instrText>
      </w:r>
      <w:r w:rsidR="00A0374F" w:rsidRPr="0012343F">
        <w:instrText>Informix</w:instrText>
      </w:r>
      <w:r w:rsidR="00A0374F">
        <w:instrText xml:space="preserve">" </w:instrText>
      </w:r>
      <w:r w:rsidR="00A0374F">
        <w:fldChar w:fldCharType="end"/>
      </w:r>
      <w:r>
        <w:t xml:space="preserve"> Datenbank an, die mit dem installierten ODBC</w:t>
      </w:r>
      <w:r w:rsidR="00A0374F">
        <w:fldChar w:fldCharType="begin"/>
      </w:r>
      <w:r w:rsidR="00A0374F">
        <w:instrText xml:space="preserve"> XE "</w:instrText>
      </w:r>
      <w:r w:rsidR="00A0374F" w:rsidRPr="0012343F">
        <w:instrText>ODBC</w:instrText>
      </w:r>
      <w:r w:rsidR="00A0374F">
        <w:instrText xml:space="preserve">" </w:instrText>
      </w:r>
      <w:r w:rsidR="00A0374F">
        <w:fldChar w:fldCharType="end"/>
      </w:r>
      <w:r>
        <w:t xml:space="preserve"> Treiber angesprochen werden kann.</w:t>
      </w:r>
    </w:p>
    <w:p w:rsidR="00346466" w:rsidRDefault="00346466" w:rsidP="00346466">
      <w:pPr>
        <w:jc w:val="both"/>
      </w:pPr>
      <w:r>
        <w:t>Um Zugriff zum Data-Dictionary zu erhalten, müssen folgende Schritte ausgeführt werden:</w:t>
      </w:r>
    </w:p>
    <w:p w:rsidR="00346466" w:rsidRDefault="00346466" w:rsidP="00346466">
      <w:pPr>
        <w:pStyle w:val="Bloktekst"/>
      </w:pPr>
      <w:r>
        <w:t>1. Installieren des erforderlichen Treibers, ODBC</w:t>
      </w:r>
      <w:r w:rsidR="00A0374F">
        <w:fldChar w:fldCharType="begin"/>
      </w:r>
      <w:r w:rsidR="00A0374F">
        <w:instrText xml:space="preserve"> XE "</w:instrText>
      </w:r>
      <w:r w:rsidR="00A0374F" w:rsidRPr="0012343F">
        <w:instrText>ODBC</w:instrText>
      </w:r>
      <w:r w:rsidR="00A0374F">
        <w:instrText xml:space="preserve">" </w:instrText>
      </w:r>
      <w:r w:rsidR="00A0374F">
        <w:fldChar w:fldCharType="end"/>
      </w:r>
      <w:r>
        <w:t xml:space="preserve"> Treiber für Informix</w:t>
      </w:r>
      <w:r w:rsidR="00A0374F">
        <w:fldChar w:fldCharType="begin"/>
      </w:r>
      <w:r w:rsidR="00A0374F">
        <w:instrText xml:space="preserve"> XE "</w:instrText>
      </w:r>
      <w:r w:rsidR="00A0374F" w:rsidRPr="0012343F">
        <w:instrText>Informix</w:instrText>
      </w:r>
      <w:r w:rsidR="00A0374F">
        <w:instrText xml:space="preserve">" </w:instrText>
      </w:r>
      <w:r w:rsidR="00A0374F">
        <w:fldChar w:fldCharType="end"/>
      </w:r>
      <w:r>
        <w:t>.</w:t>
      </w:r>
    </w:p>
    <w:p w:rsidR="00346466" w:rsidRDefault="00346466" w:rsidP="00346466">
      <w:pPr>
        <w:pStyle w:val="Bloktekst"/>
      </w:pPr>
      <w:r>
        <w:t>2. Setzen des Parameters 'Anwender</w:t>
      </w:r>
      <w:r w:rsidR="00A0374F">
        <w:fldChar w:fldCharType="begin"/>
      </w:r>
      <w:r w:rsidR="00A0374F">
        <w:instrText xml:space="preserve"> XE "</w:instrText>
      </w:r>
      <w:r w:rsidR="00A0374F" w:rsidRPr="0012343F">
        <w:instrText>Anwender</w:instrText>
      </w:r>
      <w:r w:rsidR="00A0374F">
        <w:instrText xml:space="preserve">" </w:instrText>
      </w:r>
      <w:r w:rsidR="00A0374F">
        <w:fldChar w:fldCharType="end"/>
      </w:r>
      <w:r>
        <w:t>', z.B. alxdemo</w:t>
      </w:r>
    </w:p>
    <w:p w:rsidR="00346466" w:rsidRDefault="00346466" w:rsidP="00346466">
      <w:pPr>
        <w:pStyle w:val="Bloktekst"/>
      </w:pPr>
      <w:r>
        <w:t>3. Setzen des Parameters 'Paßwort</w:t>
      </w:r>
      <w:r w:rsidR="00A0374F">
        <w:fldChar w:fldCharType="begin"/>
      </w:r>
      <w:r w:rsidR="00A0374F">
        <w:instrText xml:space="preserve"> XE "</w:instrText>
      </w:r>
      <w:r w:rsidR="00A0374F" w:rsidRPr="0012343F">
        <w:instrText>Paßwort</w:instrText>
      </w:r>
      <w:r w:rsidR="00A0374F">
        <w:instrText xml:space="preserve">" </w:instrText>
      </w:r>
      <w:r w:rsidR="00A0374F">
        <w:fldChar w:fldCharType="end"/>
      </w:r>
      <w:r>
        <w:t>', z.B. alxdemo</w:t>
      </w:r>
    </w:p>
    <w:p w:rsidR="00346466" w:rsidRDefault="00346466" w:rsidP="00346466">
      <w:pPr>
        <w:pStyle w:val="Bloktekst"/>
      </w:pPr>
      <w:r>
        <w:t>4. Angabe des Servernamens, z.B. dbm216</w:t>
      </w:r>
    </w:p>
    <w:p w:rsidR="00346466" w:rsidRDefault="00346466" w:rsidP="00346466">
      <w:pPr>
        <w:pStyle w:val="Bloktekst"/>
      </w:pPr>
      <w:r>
        <w:t>5. Importieren der ODBC</w:t>
      </w:r>
      <w:r w:rsidR="00A0374F">
        <w:fldChar w:fldCharType="begin"/>
      </w:r>
      <w:r w:rsidR="00A0374F">
        <w:instrText xml:space="preserve"> XE "</w:instrText>
      </w:r>
      <w:r w:rsidR="00A0374F" w:rsidRPr="0012343F">
        <w:instrText>ODBC</w:instrText>
      </w:r>
      <w:r w:rsidR="00A0374F">
        <w:instrText xml:space="preserve">" </w:instrText>
      </w:r>
      <w:r w:rsidR="00A0374F">
        <w:fldChar w:fldCharType="end"/>
      </w:r>
      <w:r>
        <w:t xml:space="preserve"> Tabellen</w:t>
      </w:r>
    </w:p>
    <w:p w:rsidR="00346466" w:rsidRDefault="00346466" w:rsidP="00346466">
      <w:pPr>
        <w:jc w:val="both"/>
      </w:pPr>
      <w:r>
        <w:t xml:space="preserve">Wurden Tabellen importiert, kann jede Tabelle auf spezielle Firmen zugreifen. </w:t>
      </w:r>
      <w:r w:rsidRPr="00346466">
        <w:rPr>
          <w:lang w:val="en-US"/>
        </w:rPr>
        <w:t xml:space="preserve">Hierzu muß die Firme als Teil des Tabellennamens eingegeben werden. </w:t>
      </w:r>
      <w:r>
        <w:t>Soll z.B.  die Firma 999 aus der Tabelle ac2010 angesprochen werden, muß der Tabellenname</w:t>
      </w:r>
    </w:p>
    <w:p w:rsidR="00346466" w:rsidRDefault="00346466" w:rsidP="00346466">
      <w:pPr>
        <w:pStyle w:val="Bloktekst"/>
      </w:pPr>
      <w:r>
        <w:t>"c999".ac2010</w:t>
      </w:r>
    </w:p>
    <w:p w:rsidR="00F65E18" w:rsidRDefault="00346466" w:rsidP="00346466">
      <w:pPr>
        <w:jc w:val="both"/>
      </w:pPr>
      <w:r>
        <w:t>lauten.</w:t>
      </w:r>
    </w:p>
    <w:p w:rsidR="00F65E18" w:rsidRDefault="00F65E18" w:rsidP="00F65E18">
      <w:pPr>
        <w:pStyle w:val="Overskrift1"/>
      </w:pPr>
      <w:bookmarkStart w:id="326" w:name="_Toc118110942"/>
      <w:r>
        <w:t>13.3. SSV</w:t>
      </w:r>
      <w:r w:rsidR="00A0374F">
        <w:fldChar w:fldCharType="begin"/>
      </w:r>
      <w:r w:rsidR="00A0374F">
        <w:instrText xml:space="preserve"> XE "</w:instrText>
      </w:r>
      <w:r w:rsidR="00A0374F" w:rsidRPr="0012343F">
        <w:instrText>SSV</w:instrText>
      </w:r>
      <w:r w:rsidR="00A0374F">
        <w:instrText xml:space="preserve">" </w:instrText>
      </w:r>
      <w:r w:rsidR="00A0374F">
        <w:fldChar w:fldCharType="end"/>
      </w:r>
      <w:r>
        <w:t xml:space="preserve"> Datenbankschnittstelle</w:t>
      </w:r>
      <w:bookmarkEnd w:id="326"/>
    </w:p>
    <w:p w:rsidR="00F65E18" w:rsidRDefault="00F65E18" w:rsidP="00F65E18">
      <w:pPr>
        <w:jc w:val="both"/>
      </w:pPr>
      <w:r>
        <w:t>Die SSV</w:t>
      </w:r>
      <w:r w:rsidR="00A0374F">
        <w:fldChar w:fldCharType="begin"/>
      </w:r>
      <w:r w:rsidR="00A0374F">
        <w:instrText xml:space="preserve"> XE "</w:instrText>
      </w:r>
      <w:r w:rsidR="00A0374F" w:rsidRPr="0012343F">
        <w:instrText>SSV</w:instrText>
      </w:r>
      <w:r w:rsidR="00A0374F">
        <w:instrText xml:space="preserve">" </w:instrText>
      </w:r>
      <w:r w:rsidR="00A0374F">
        <w:fldChar w:fldCharType="end"/>
      </w:r>
      <w:r>
        <w:t xml:space="preserve"> Schnittstelle für Semikolon getrennt Textdateien wurde ab TRIO (007.001) komplet überarbeitet. Gleichzeitig wurde die Verarbeitungsgeschwindigkeit und die Kompatibilität</w:t>
      </w:r>
      <w:r w:rsidR="00A0374F">
        <w:fldChar w:fldCharType="begin"/>
      </w:r>
      <w:r w:rsidR="00A0374F">
        <w:instrText xml:space="preserve"> XE "</w:instrText>
      </w:r>
      <w:r w:rsidR="00A0374F" w:rsidRPr="0012343F">
        <w:instrText>Kompatibilität</w:instrText>
      </w:r>
      <w:r w:rsidR="00A0374F">
        <w:instrText xml:space="preserve">" </w:instrText>
      </w:r>
      <w:r w:rsidR="00A0374F">
        <w:fldChar w:fldCharType="end"/>
      </w:r>
      <w:r>
        <w:t xml:space="preserve"> für Schlüsselstrukturen erhöht.</w:t>
      </w:r>
    </w:p>
    <w:p w:rsidR="00F65E18" w:rsidRDefault="00F65E18" w:rsidP="00F65E18">
      <w:pPr>
        <w:jc w:val="both"/>
      </w:pPr>
      <w:r>
        <w:t>Komprimierte Dateien wurden eingeführt, um Platz sparen zu können.</w:t>
      </w:r>
    </w:p>
    <w:p w:rsidR="00F65E18" w:rsidRDefault="00F65E18" w:rsidP="00F65E18">
      <w:pPr>
        <w:jc w:val="both"/>
      </w:pPr>
      <w:r>
        <w:t>Folgende erweiterte Optionen stehen für die SSV</w:t>
      </w:r>
      <w:r w:rsidR="00A0374F">
        <w:fldChar w:fldCharType="begin"/>
      </w:r>
      <w:r w:rsidR="00A0374F">
        <w:instrText xml:space="preserve"> XE "</w:instrText>
      </w:r>
      <w:r w:rsidR="00A0374F" w:rsidRPr="0012343F">
        <w:instrText>SSV</w:instrText>
      </w:r>
      <w:r w:rsidR="00A0374F">
        <w:instrText xml:space="preserve">" </w:instrText>
      </w:r>
      <w:r w:rsidR="00A0374F">
        <w:fldChar w:fldCharType="end"/>
      </w:r>
      <w:r>
        <w:t xml:space="preserve"> Schnittstelle zur Verfügung.</w:t>
      </w:r>
    </w:p>
    <w:p w:rsidR="00F65E18" w:rsidRDefault="00F65E18" w:rsidP="00F65E18">
      <w:pPr>
        <w:jc w:val="both"/>
      </w:pPr>
    </w:p>
    <w:p w:rsidR="00F65E18" w:rsidRDefault="00F65E18" w:rsidP="00F65E18">
      <w:pPr>
        <w:jc w:val="center"/>
      </w:pPr>
      <w:r>
        <w:pict>
          <v:shape id="_x0000_i1097" type="#_x0000_t75" style="width:273pt;height:266.25pt">
            <v:imagedata r:id="rId78" o:title="fdf-ger212"/>
          </v:shape>
        </w:pict>
      </w:r>
    </w:p>
    <w:p w:rsidR="00F65E18" w:rsidRDefault="00F65E18" w:rsidP="00F65E18">
      <w:pPr>
        <w:pStyle w:val="Overskrift7"/>
      </w:pPr>
      <w:bookmarkStart w:id="327" w:name="_Toc118110684"/>
      <w:r>
        <w:t>72. Erweiterte Optionen für den SSV</w:t>
      </w:r>
      <w:r w:rsidR="00A0374F">
        <w:fldChar w:fldCharType="begin"/>
      </w:r>
      <w:r w:rsidR="00A0374F">
        <w:instrText xml:space="preserve"> XE "</w:instrText>
      </w:r>
      <w:r w:rsidR="00A0374F" w:rsidRPr="0012343F">
        <w:instrText>SSV</w:instrText>
      </w:r>
      <w:r w:rsidR="00A0374F">
        <w:instrText xml:space="preserve">" </w:instrText>
      </w:r>
      <w:r w:rsidR="00A0374F">
        <w:fldChar w:fldCharType="end"/>
      </w:r>
      <w:r>
        <w:t xml:space="preserve"> Treiber</w:t>
      </w:r>
      <w:bookmarkEnd w:id="327"/>
    </w:p>
    <w:p w:rsidR="00045976" w:rsidRDefault="00F65E18" w:rsidP="00F65E18">
      <w:pPr>
        <w:jc w:val="both"/>
      </w:pPr>
      <w:r>
        <w:t>Beachten Sie, daß mit Bewegung des Mauscursors über ein Feld, ein Hilfstext für das entsprechende Feld angezeigt wird.</w:t>
      </w:r>
    </w:p>
    <w:p w:rsidR="00045976" w:rsidRDefault="00045976" w:rsidP="00045976">
      <w:pPr>
        <w:pStyle w:val="Overskrift1"/>
      </w:pPr>
      <w:bookmarkStart w:id="328" w:name="_Toc118110943"/>
      <w:r>
        <w:t>13.3.1. Schreiben Sortierungsindex</w:t>
      </w:r>
      <w:bookmarkEnd w:id="328"/>
    </w:p>
    <w:p w:rsidR="00045976" w:rsidRDefault="00045976" w:rsidP="00045976">
      <w:pPr>
        <w:jc w:val="both"/>
      </w:pPr>
      <w:r>
        <w:t>Bestimmt die Sortierung</w:t>
      </w:r>
      <w:r w:rsidR="00A0374F">
        <w:fldChar w:fldCharType="begin"/>
      </w:r>
      <w:r w:rsidR="00A0374F">
        <w:instrText xml:space="preserve"> XE "</w:instrText>
      </w:r>
      <w:r w:rsidR="00A0374F" w:rsidRPr="0012343F">
        <w:instrText>Sortierung</w:instrText>
      </w:r>
      <w:r w:rsidR="00A0374F">
        <w:instrText xml:space="preserve">" </w:instrText>
      </w:r>
      <w:r w:rsidR="00A0374F">
        <w:fldChar w:fldCharType="end"/>
      </w:r>
      <w:r>
        <w:t xml:space="preserve"> beim Schreiben einer Datei.</w:t>
      </w:r>
    </w:p>
    <w:p w:rsidR="00045976" w:rsidRDefault="00045976" w:rsidP="00045976">
      <w:pPr>
        <w:pStyle w:val="Bloktekst"/>
      </w:pPr>
      <w:r>
        <w:t>0=keine Sortierung</w:t>
      </w:r>
      <w:r w:rsidR="00A0374F">
        <w:fldChar w:fldCharType="begin"/>
      </w:r>
      <w:r w:rsidR="00A0374F">
        <w:instrText xml:space="preserve"> XE "</w:instrText>
      </w:r>
      <w:r w:rsidR="00A0374F" w:rsidRPr="0012343F">
        <w:instrText>Sortierung</w:instrText>
      </w:r>
      <w:r w:rsidR="00A0374F">
        <w:instrText xml:space="preserve">" </w:instrText>
      </w:r>
      <w:r w:rsidR="00A0374F">
        <w:fldChar w:fldCharType="end"/>
      </w:r>
    </w:p>
    <w:p w:rsidR="005E3D3A" w:rsidRDefault="00045976" w:rsidP="00045976">
      <w:pPr>
        <w:pStyle w:val="Bloktekst"/>
      </w:pPr>
      <w:r>
        <w:t>&gt;0=Sortierung</w:t>
      </w:r>
      <w:r w:rsidR="00A0374F">
        <w:fldChar w:fldCharType="begin"/>
      </w:r>
      <w:r w:rsidR="00A0374F">
        <w:instrText xml:space="preserve"> XE "</w:instrText>
      </w:r>
      <w:r w:rsidR="00A0374F" w:rsidRPr="0012343F">
        <w:instrText>Sortierung</w:instrText>
      </w:r>
      <w:r w:rsidR="00A0374F">
        <w:instrText xml:space="preserve">" </w:instrText>
      </w:r>
      <w:r w:rsidR="00A0374F">
        <w:fldChar w:fldCharType="end"/>
      </w:r>
      <w:r>
        <w:t xml:space="preserve"> der Datei entsprechend dieser Indexdefinition</w:t>
      </w:r>
      <w:r w:rsidR="00A0374F">
        <w:fldChar w:fldCharType="begin"/>
      </w:r>
      <w:r w:rsidR="00A0374F">
        <w:instrText xml:space="preserve"> XE "</w:instrText>
      </w:r>
      <w:r w:rsidR="00A0374F" w:rsidRPr="0012343F">
        <w:instrText>Indexdefinition</w:instrText>
      </w:r>
      <w:r w:rsidR="00A0374F">
        <w:instrText xml:space="preserve">" </w:instrText>
      </w:r>
      <w:r w:rsidR="00A0374F">
        <w:fldChar w:fldCharType="end"/>
      </w:r>
      <w:r>
        <w:t>.</w:t>
      </w:r>
    </w:p>
    <w:p w:rsidR="005E3D3A" w:rsidRDefault="005E3D3A" w:rsidP="005E3D3A">
      <w:pPr>
        <w:pStyle w:val="Overskrift1"/>
      </w:pPr>
      <w:bookmarkStart w:id="329" w:name="_Toc118110944"/>
      <w:r>
        <w:t>13.3.2. Länge des Vorspanns (Header</w:t>
      </w:r>
      <w:r w:rsidR="00A0374F">
        <w:fldChar w:fldCharType="begin"/>
      </w:r>
      <w:r w:rsidR="00A0374F">
        <w:instrText xml:space="preserve"> XE "</w:instrText>
      </w:r>
      <w:r w:rsidR="00A0374F" w:rsidRPr="0012343F">
        <w:instrText>Header</w:instrText>
      </w:r>
      <w:r w:rsidR="00A0374F">
        <w:instrText xml:space="preserve">" </w:instrText>
      </w:r>
      <w:r w:rsidR="00A0374F">
        <w:fldChar w:fldCharType="end"/>
      </w:r>
      <w:r>
        <w:t>)</w:t>
      </w:r>
      <w:bookmarkEnd w:id="329"/>
    </w:p>
    <w:p w:rsidR="00DC4C6B" w:rsidRDefault="005E3D3A" w:rsidP="005E3D3A">
      <w:pPr>
        <w:jc w:val="both"/>
      </w:pPr>
      <w:r>
        <w:t>Nur von der SSV</w:t>
      </w:r>
      <w:r w:rsidR="00A0374F">
        <w:fldChar w:fldCharType="begin"/>
      </w:r>
      <w:r w:rsidR="00A0374F">
        <w:instrText xml:space="preserve"> XE "</w:instrText>
      </w:r>
      <w:r w:rsidR="00A0374F" w:rsidRPr="0012343F">
        <w:instrText>SSV</w:instrText>
      </w:r>
      <w:r w:rsidR="00A0374F">
        <w:instrText xml:space="preserve">" </w:instrText>
      </w:r>
      <w:r w:rsidR="00A0374F">
        <w:fldChar w:fldCharType="end"/>
      </w:r>
      <w:r>
        <w:t xml:space="preserve"> Schnittstelle benutzt. Bestimmt das  erste gültige Datenbyte in einer Datei.</w:t>
      </w:r>
    </w:p>
    <w:p w:rsidR="00DC4C6B" w:rsidRDefault="00DC4C6B" w:rsidP="00DC4C6B">
      <w:pPr>
        <w:pStyle w:val="Overskrift1"/>
      </w:pPr>
      <w:bookmarkStart w:id="330" w:name="_Toc118110945"/>
      <w:r>
        <w:t>13.3.3. Erster Datensatz</w:t>
      </w:r>
      <w:bookmarkEnd w:id="330"/>
    </w:p>
    <w:p w:rsidR="00DC4C6B" w:rsidRDefault="00DC4C6B" w:rsidP="00DC4C6B">
      <w:pPr>
        <w:jc w:val="both"/>
      </w:pPr>
      <w:r>
        <w:t>Erster benutzter Datensatz in der Datei. Datensätze mit einer kleineren Satznummer</w:t>
      </w:r>
      <w:r w:rsidR="00A0374F">
        <w:fldChar w:fldCharType="begin"/>
      </w:r>
      <w:r w:rsidR="00A0374F">
        <w:instrText xml:space="preserve"> XE "</w:instrText>
      </w:r>
      <w:r w:rsidR="00A0374F" w:rsidRPr="0012343F">
        <w:instrText>Satznummer</w:instrText>
      </w:r>
      <w:r w:rsidR="00A0374F">
        <w:instrText xml:space="preserve">" </w:instrText>
      </w:r>
      <w:r w:rsidR="00A0374F">
        <w:fldChar w:fldCharType="end"/>
      </w:r>
      <w:r>
        <w:t xml:space="preserve"> werden ignoriert.</w:t>
      </w:r>
    </w:p>
    <w:p w:rsidR="00DC4C6B" w:rsidRDefault="00DC4C6B" w:rsidP="00DC4C6B">
      <w:pPr>
        <w:jc w:val="both"/>
      </w:pPr>
      <w:r>
        <w:t>Erste Datenposition wird wie folgt berechnet:</w:t>
      </w:r>
    </w:p>
    <w:p w:rsidR="00DC4C6B" w:rsidRDefault="00DC4C6B" w:rsidP="00DC4C6B">
      <w:pPr>
        <w:pStyle w:val="Bloktekst"/>
      </w:pPr>
      <w:r>
        <w:t>Länge Vorspann + erster Datensatz * Satzlänge</w:t>
      </w:r>
      <w:r w:rsidR="00A0374F">
        <w:fldChar w:fldCharType="begin"/>
      </w:r>
      <w:r w:rsidR="00A0374F">
        <w:instrText xml:space="preserve"> XE "</w:instrText>
      </w:r>
      <w:r w:rsidR="00A0374F" w:rsidRPr="0012343F">
        <w:instrText>Satzlänge</w:instrText>
      </w:r>
      <w:r w:rsidR="00A0374F">
        <w:instrText xml:space="preserve">" </w:instrText>
      </w:r>
      <w:r w:rsidR="00A0374F">
        <w:fldChar w:fldCharType="end"/>
      </w:r>
    </w:p>
    <w:p w:rsidR="00DC4C6B" w:rsidRDefault="00DC4C6B" w:rsidP="00DC4C6B">
      <w:pPr>
        <w:jc w:val="both"/>
      </w:pPr>
      <w:r>
        <w:t>Enthalten SSV</w:t>
      </w:r>
      <w:r w:rsidR="00A0374F">
        <w:fldChar w:fldCharType="begin"/>
      </w:r>
      <w:r w:rsidR="00A0374F">
        <w:instrText xml:space="preserve"> XE "</w:instrText>
      </w:r>
      <w:r w:rsidR="00A0374F" w:rsidRPr="0012343F">
        <w:instrText>SSV</w:instrText>
      </w:r>
      <w:r w:rsidR="00A0374F">
        <w:instrText xml:space="preserve">" </w:instrText>
      </w:r>
      <w:r w:rsidR="00A0374F">
        <w:fldChar w:fldCharType="end"/>
      </w:r>
      <w:r>
        <w:t xml:space="preserve"> Dateien Textzeilen, entspricht dies der Eingabe der ersten Textzeile in der Datei. Als Standardwert ist der Wert 1 eingesetzt, d.h. es wird Platz für den Vorspann reserviert. Soll die erste Zeile eingeschlossen werden, muß der Wert 0 angegeben werden.</w:t>
      </w:r>
    </w:p>
    <w:p w:rsidR="00DC4C6B" w:rsidRDefault="00DC4C6B" w:rsidP="00DC4C6B">
      <w:pPr>
        <w:jc w:val="both"/>
      </w:pPr>
      <w:r>
        <w:t>Das Feld kann folgende Werte enthalten:</w:t>
      </w:r>
    </w:p>
    <w:p w:rsidR="00DC4C6B" w:rsidRDefault="00DC4C6B" w:rsidP="00DC4C6B">
      <w:pPr>
        <w:pStyle w:val="Bloktekst"/>
      </w:pPr>
      <w:r>
        <w:t>512             Dezimal</w:t>
      </w:r>
    </w:p>
    <w:p w:rsidR="00DC4C6B" w:rsidRDefault="00DC4C6B" w:rsidP="00DC4C6B">
      <w:pPr>
        <w:pStyle w:val="Bloktekst"/>
      </w:pPr>
      <w:r>
        <w:t>0x200           Hexadezimal</w:t>
      </w:r>
      <w:r w:rsidR="00A0374F">
        <w:fldChar w:fldCharType="begin"/>
      </w:r>
      <w:r w:rsidR="00A0374F">
        <w:instrText xml:space="preserve"> XE "</w:instrText>
      </w:r>
      <w:r w:rsidR="00A0374F" w:rsidRPr="0012343F">
        <w:instrText>Hexadezimal</w:instrText>
      </w:r>
      <w:r w:rsidR="00A0374F">
        <w:instrText xml:space="preserve">" </w:instrText>
      </w:r>
      <w:r w:rsidR="00A0374F">
        <w:fldChar w:fldCharType="end"/>
      </w:r>
    </w:p>
    <w:p w:rsidR="00DC4C6B" w:rsidRDefault="00DC4C6B" w:rsidP="00DC4C6B">
      <w:pPr>
        <w:pStyle w:val="Bloktekst"/>
      </w:pPr>
      <w:r>
        <w:t>*8,B16P1006     Indirekte Berechnung</w:t>
      </w:r>
    </w:p>
    <w:p w:rsidR="00850AD3" w:rsidRDefault="00DC4C6B" w:rsidP="00DC4C6B">
      <w:pPr>
        <w:jc w:val="both"/>
      </w:pPr>
      <w:r>
        <w:t>Die indirekte Berechnung, gekennzeichnet durch ein vorangestelltes *, gibt in obigen Beispiel an, daß ein Feld mit dem Format 8 in der Datei ab exakter Byteposition 16 gelesen werden soll, und zwar unter Verwendung des Packungstyp 1006.</w:t>
      </w:r>
    </w:p>
    <w:p w:rsidR="00850AD3" w:rsidRDefault="00850AD3" w:rsidP="00850AD3">
      <w:pPr>
        <w:pStyle w:val="Overskrift1"/>
      </w:pPr>
      <w:bookmarkStart w:id="331" w:name="_Toc118110946"/>
      <w:r>
        <w:t>13.3.4. Anlage Indexdatei &gt; Sätze</w:t>
      </w:r>
      <w:bookmarkEnd w:id="331"/>
    </w:p>
    <w:p w:rsidR="00850AD3" w:rsidRDefault="00850AD3" w:rsidP="00850AD3">
      <w:pPr>
        <w:jc w:val="both"/>
      </w:pPr>
      <w:r>
        <w:t>Bei großen SSV</w:t>
      </w:r>
      <w:r w:rsidR="00A0374F">
        <w:fldChar w:fldCharType="begin"/>
      </w:r>
      <w:r w:rsidR="00A0374F">
        <w:instrText xml:space="preserve"> XE "</w:instrText>
      </w:r>
      <w:r w:rsidR="00A0374F" w:rsidRPr="0012343F">
        <w:instrText>SSV</w:instrText>
      </w:r>
      <w:r w:rsidR="00A0374F">
        <w:instrText xml:space="preserve">" </w:instrText>
      </w:r>
      <w:r w:rsidR="00A0374F">
        <w:fldChar w:fldCharType="end"/>
      </w:r>
      <w:r>
        <w:t xml:space="preserve"> Dateien kann das Sortieren über Indexbegriffe längere Zeit in Anspruch nehmen.</w:t>
      </w:r>
    </w:p>
    <w:p w:rsidR="00850AD3" w:rsidRDefault="00850AD3" w:rsidP="00850AD3">
      <w:pPr>
        <w:jc w:val="both"/>
      </w:pPr>
      <w:r>
        <w:t>Mit Hilfe</w:t>
      </w:r>
      <w:r w:rsidR="00A0374F">
        <w:fldChar w:fldCharType="begin"/>
      </w:r>
      <w:r w:rsidR="00A0374F">
        <w:instrText xml:space="preserve"> XE "</w:instrText>
      </w:r>
      <w:r w:rsidR="00A0374F" w:rsidRPr="0012343F">
        <w:instrText>Hilfe</w:instrText>
      </w:r>
      <w:r w:rsidR="00A0374F">
        <w:instrText xml:space="preserve">" </w:instrText>
      </w:r>
      <w:r w:rsidR="00A0374F">
        <w:fldChar w:fldCharType="end"/>
      </w:r>
      <w:r>
        <w:t xml:space="preserve"> dieses Parameters kann eine externe Indexdatei angelegt undimmer, wenn möglich, benutzt werden. Als Standardwert ist 10000 vorgegeben.</w:t>
      </w:r>
    </w:p>
    <w:p w:rsidR="00A865A5" w:rsidRDefault="00850AD3" w:rsidP="00850AD3">
      <w:pPr>
        <w:jc w:val="both"/>
      </w:pPr>
      <w:r>
        <w:t>Solche Indexdateien</w:t>
      </w:r>
      <w:r w:rsidR="00A0374F">
        <w:fldChar w:fldCharType="begin"/>
      </w:r>
      <w:r w:rsidR="00A0374F">
        <w:instrText xml:space="preserve"> XE "</w:instrText>
      </w:r>
      <w:r w:rsidR="00A0374F" w:rsidRPr="0012343F">
        <w:instrText>Indexdateien</w:instrText>
      </w:r>
      <w:r w:rsidR="00A0374F">
        <w:instrText xml:space="preserve">" </w:instrText>
      </w:r>
      <w:r w:rsidR="00A0374F">
        <w:fldChar w:fldCharType="end"/>
      </w:r>
      <w:r>
        <w:t xml:space="preserve"> können im TMP</w:t>
      </w:r>
      <w:r w:rsidR="00A0374F">
        <w:fldChar w:fldCharType="begin"/>
      </w:r>
      <w:r w:rsidR="00A0374F">
        <w:instrText xml:space="preserve"> XE "</w:instrText>
      </w:r>
      <w:r w:rsidR="00A0374F" w:rsidRPr="0012343F">
        <w:instrText>TMP</w:instrText>
      </w:r>
      <w:r w:rsidR="00A0374F">
        <w:instrText xml:space="preserve">" </w:instrText>
      </w:r>
      <w:r w:rsidR="00A0374F">
        <w:fldChar w:fldCharType="end"/>
      </w:r>
      <w:r>
        <w:t xml:space="preserve"> Directory</w:t>
      </w:r>
      <w:r w:rsidR="00A0374F">
        <w:fldChar w:fldCharType="begin"/>
      </w:r>
      <w:r w:rsidR="00A0374F">
        <w:instrText xml:space="preserve"> XE "</w:instrText>
      </w:r>
      <w:r w:rsidR="00A0374F" w:rsidRPr="0012343F">
        <w:instrText>Directory</w:instrText>
      </w:r>
      <w:r w:rsidR="00A0374F">
        <w:instrText xml:space="preserve">" </w:instrText>
      </w:r>
      <w:r w:rsidR="00A0374F">
        <w:fldChar w:fldCharType="end"/>
      </w:r>
      <w:r>
        <w:t xml:space="preserve"> zusammen mit der eigentlichen Datei abgelegt werden.</w:t>
      </w:r>
    </w:p>
    <w:p w:rsidR="00A865A5" w:rsidRDefault="00A865A5" w:rsidP="00A865A5">
      <w:pPr>
        <w:pStyle w:val="Overskrift1"/>
      </w:pPr>
      <w:bookmarkStart w:id="332" w:name="_Toc118110947"/>
      <w:r>
        <w:t>13.3.5. CRLF beim Schreiben</w:t>
      </w:r>
      <w:bookmarkEnd w:id="332"/>
    </w:p>
    <w:p w:rsidR="00A865A5" w:rsidRDefault="00A865A5" w:rsidP="00A865A5">
      <w:pPr>
        <w:jc w:val="both"/>
        <w:rPr>
          <w:lang w:val="en-US"/>
        </w:rPr>
      </w:pPr>
      <w:r>
        <w:t>Beim  Zurückschreiben einer SSV</w:t>
      </w:r>
      <w:r w:rsidR="00A0374F">
        <w:fldChar w:fldCharType="begin"/>
      </w:r>
      <w:r w:rsidR="00A0374F">
        <w:instrText xml:space="preserve"> XE "</w:instrText>
      </w:r>
      <w:r w:rsidR="00A0374F" w:rsidRPr="0012343F">
        <w:instrText>SSV</w:instrText>
      </w:r>
      <w:r w:rsidR="00A0374F">
        <w:instrText xml:space="preserve">" </w:instrText>
      </w:r>
      <w:r w:rsidR="00A0374F">
        <w:fldChar w:fldCharType="end"/>
      </w:r>
      <w:r>
        <w:t xml:space="preserve"> Datei werden normalerweise die gleichen Zeichen für CRLF (neue Zeile) geschrieben, die von der Datei gelesen wurden. </w:t>
      </w:r>
      <w:r w:rsidRPr="00A865A5">
        <w:rPr>
          <w:lang w:val="en-US"/>
        </w:rPr>
        <w:t>Für eine neue Datei werden die Zeichen LF = 0x0A benutzt. Für hexadezimales Schreiben können folgende Zeichen für CRLF (neue Zeile) fest vorgegeben werden:</w:t>
      </w:r>
    </w:p>
    <w:p w:rsidR="00A865A5" w:rsidRDefault="00A865A5" w:rsidP="00A865A5">
      <w:pPr>
        <w:pStyle w:val="Bloktekst"/>
      </w:pPr>
      <w:r>
        <w:t>0x0a    nur Zeilenschaltung  (LF)</w:t>
      </w:r>
    </w:p>
    <w:p w:rsidR="00A865A5" w:rsidRDefault="00A865A5" w:rsidP="00A865A5">
      <w:pPr>
        <w:pStyle w:val="Bloktekst"/>
      </w:pPr>
      <w:r>
        <w:t>0x0d    nur Wagenrücklauf (CR)</w:t>
      </w:r>
    </w:p>
    <w:p w:rsidR="00A865A5" w:rsidRDefault="00A865A5" w:rsidP="00A865A5">
      <w:pPr>
        <w:pStyle w:val="Bloktekst"/>
        <w:rPr>
          <w:lang w:val="en-US"/>
        </w:rPr>
      </w:pPr>
      <w:r w:rsidRPr="00A865A5">
        <w:rPr>
          <w:lang w:val="en-US"/>
        </w:rPr>
        <w:t>0x0a0d  neue Zeile (LF+CR)</w:t>
      </w:r>
    </w:p>
    <w:p w:rsidR="00C066A6" w:rsidRDefault="00A865A5" w:rsidP="00A865A5">
      <w:pPr>
        <w:pStyle w:val="Bloktekst"/>
        <w:rPr>
          <w:lang w:val="en-US"/>
        </w:rPr>
      </w:pPr>
      <w:r w:rsidRPr="00A865A5">
        <w:rPr>
          <w:lang w:val="en-US"/>
        </w:rPr>
        <w:t>0x0d0a  neue Zeile (CR+LF)</w:t>
      </w:r>
    </w:p>
    <w:p w:rsidR="00C066A6" w:rsidRDefault="00C066A6" w:rsidP="00C066A6">
      <w:pPr>
        <w:pStyle w:val="Overskrift1"/>
        <w:rPr>
          <w:lang w:val="en-US"/>
        </w:rPr>
      </w:pPr>
      <w:bookmarkStart w:id="333" w:name="_Toc118110948"/>
      <w:r>
        <w:rPr>
          <w:lang w:val="en-US"/>
        </w:rPr>
        <w:t>13.3.6. Name der Indexdatei</w:t>
      </w:r>
      <w:bookmarkEnd w:id="333"/>
    </w:p>
    <w:p w:rsidR="00C066A6" w:rsidRDefault="00C066A6" w:rsidP="00C066A6">
      <w:pPr>
        <w:jc w:val="both"/>
      </w:pPr>
      <w:r>
        <w:t>Der Adressweg und Name für die Indexdatei einer umfangreiche SSV</w:t>
      </w:r>
      <w:r w:rsidR="00A0374F">
        <w:fldChar w:fldCharType="begin"/>
      </w:r>
      <w:r w:rsidR="00A0374F">
        <w:instrText xml:space="preserve"> XE "</w:instrText>
      </w:r>
      <w:r w:rsidR="00A0374F" w:rsidRPr="0012343F">
        <w:instrText>SSV</w:instrText>
      </w:r>
      <w:r w:rsidR="00A0374F">
        <w:instrText xml:space="preserve">" </w:instrText>
      </w:r>
      <w:r w:rsidR="00A0374F">
        <w:fldChar w:fldCharType="end"/>
      </w:r>
      <w:r>
        <w:t>-Datei</w:t>
      </w:r>
      <w:r w:rsidR="00A0374F">
        <w:fldChar w:fldCharType="begin"/>
      </w:r>
      <w:r w:rsidR="00A0374F">
        <w:instrText xml:space="preserve"> XE "</w:instrText>
      </w:r>
      <w:r w:rsidR="00A0374F" w:rsidRPr="0012343F">
        <w:instrText>SSV-Datei</w:instrText>
      </w:r>
      <w:r w:rsidR="00A0374F">
        <w:instrText xml:space="preserve">" </w:instrText>
      </w:r>
      <w:r w:rsidR="00A0374F">
        <w:fldChar w:fldCharType="end"/>
      </w:r>
      <w:r>
        <w:t xml:space="preserve"> ist von folgenden Parametern abhängig:</w:t>
      </w:r>
    </w:p>
    <w:p w:rsidR="00C066A6" w:rsidRDefault="00C066A6" w:rsidP="00C066A6">
      <w:pPr>
        <w:pStyle w:val="Bloktekst"/>
      </w:pPr>
      <w:r>
        <w:t>0 = Adressweg/Dateiname</w:t>
      </w:r>
      <w:r w:rsidR="00A0374F">
        <w:fldChar w:fldCharType="begin"/>
      </w:r>
      <w:r w:rsidR="00A0374F">
        <w:instrText xml:space="preserve"> XE "</w:instrText>
      </w:r>
      <w:r w:rsidR="00A0374F" w:rsidRPr="0012343F">
        <w:instrText>Dateiname</w:instrText>
      </w:r>
      <w:r w:rsidR="00A0374F">
        <w:instrText xml:space="preserve">" </w:instrText>
      </w:r>
      <w:r w:rsidR="00A0374F">
        <w:fldChar w:fldCharType="end"/>
      </w:r>
      <w:r>
        <w:t>.Xnn</w:t>
      </w:r>
    </w:p>
    <w:p w:rsidR="00801753" w:rsidRDefault="00C066A6" w:rsidP="00C066A6">
      <w:pPr>
        <w:pStyle w:val="Bloktekst"/>
      </w:pPr>
      <w:r>
        <w:t>1 = TMP</w:t>
      </w:r>
      <w:r w:rsidR="00A0374F">
        <w:fldChar w:fldCharType="begin"/>
      </w:r>
      <w:r w:rsidR="00A0374F">
        <w:instrText xml:space="preserve"> XE "</w:instrText>
      </w:r>
      <w:r w:rsidR="00A0374F" w:rsidRPr="0012343F">
        <w:instrText>TMP</w:instrText>
      </w:r>
      <w:r w:rsidR="00A0374F">
        <w:instrText xml:space="preserve">" </w:instrText>
      </w:r>
      <w:r w:rsidR="00A0374F">
        <w:fldChar w:fldCharType="end"/>
      </w:r>
      <w:r>
        <w:t>/Dateiname</w:t>
      </w:r>
      <w:r w:rsidR="00A0374F">
        <w:fldChar w:fldCharType="begin"/>
      </w:r>
      <w:r w:rsidR="00A0374F">
        <w:instrText xml:space="preserve"> XE "</w:instrText>
      </w:r>
      <w:r w:rsidR="00A0374F" w:rsidRPr="0012343F">
        <w:instrText>Dateiname</w:instrText>
      </w:r>
      <w:r w:rsidR="00A0374F">
        <w:instrText xml:space="preserve">" </w:instrText>
      </w:r>
      <w:r w:rsidR="00A0374F">
        <w:fldChar w:fldCharType="end"/>
      </w:r>
      <w:r>
        <w:t>.Xnn</w:t>
      </w:r>
    </w:p>
    <w:p w:rsidR="00801753" w:rsidRDefault="00801753" w:rsidP="00801753">
      <w:pPr>
        <w:pStyle w:val="Overskrift1"/>
      </w:pPr>
      <w:bookmarkStart w:id="334" w:name="_Toc118110949"/>
      <w:r>
        <w:t>13.3.7. Duplikate für &gt;= Index</w:t>
      </w:r>
      <w:bookmarkEnd w:id="334"/>
    </w:p>
    <w:p w:rsidR="00801753" w:rsidRDefault="00801753" w:rsidP="00801753">
      <w:pPr>
        <w:jc w:val="both"/>
      </w:pPr>
      <w:r>
        <w:t>Indexduplikate sind normalerweise nicht zugelassen.</w:t>
      </w:r>
    </w:p>
    <w:p w:rsidR="00801753" w:rsidRDefault="00801753" w:rsidP="00801753">
      <w:pPr>
        <w:jc w:val="both"/>
      </w:pPr>
      <w:r>
        <w:t>Definiert man einen sog. Matchcode-Index, müssen gleiche Indizes selbst getrennt werden. Dies kann z.B. durch Hinzuaddieren der Satznummer</w:t>
      </w:r>
      <w:r w:rsidR="00A0374F">
        <w:fldChar w:fldCharType="begin"/>
      </w:r>
      <w:r w:rsidR="00A0374F">
        <w:instrText xml:space="preserve"> XE "</w:instrText>
      </w:r>
      <w:r w:rsidR="00A0374F" w:rsidRPr="0012343F">
        <w:instrText>Satznummer</w:instrText>
      </w:r>
      <w:r w:rsidR="00A0374F">
        <w:instrText xml:space="preserve">" </w:instrText>
      </w:r>
      <w:r w:rsidR="00A0374F">
        <w:fldChar w:fldCharType="end"/>
      </w:r>
      <w:r>
        <w:t xml:space="preserve"> erfolgen.</w:t>
      </w:r>
    </w:p>
    <w:p w:rsidR="00655E67" w:rsidRDefault="00801753" w:rsidP="00801753">
      <w:pPr>
        <w:jc w:val="both"/>
      </w:pPr>
      <w:r>
        <w:t>Man kann jedoch auch Indexduplikate für Indizes größer dem hier angegebenen Wert zulassen. Bei Lesen einer SSV</w:t>
      </w:r>
      <w:r w:rsidR="00A0374F">
        <w:fldChar w:fldCharType="begin"/>
      </w:r>
      <w:r w:rsidR="00A0374F">
        <w:instrText xml:space="preserve"> XE "</w:instrText>
      </w:r>
      <w:r w:rsidR="00A0374F" w:rsidRPr="0012343F">
        <w:instrText>SSV</w:instrText>
      </w:r>
      <w:r w:rsidR="00A0374F">
        <w:instrText xml:space="preserve">" </w:instrText>
      </w:r>
      <w:r w:rsidR="00A0374F">
        <w:fldChar w:fldCharType="end"/>
      </w:r>
      <w:r>
        <w:t xml:space="preserve"> Datei sind Indexduplikate immer zugelassen, da der Aufbau einer Datei sehr unterschiedlich sein kann.</w:t>
      </w:r>
    </w:p>
    <w:p w:rsidR="00655E67" w:rsidRDefault="00655E67" w:rsidP="00655E67">
      <w:pPr>
        <w:pStyle w:val="Overskrift1"/>
      </w:pPr>
      <w:bookmarkStart w:id="335" w:name="_Toc118110950"/>
      <w:r>
        <w:t>13.3.8. CRLF beim Lesen</w:t>
      </w:r>
      <w:bookmarkEnd w:id="335"/>
    </w:p>
    <w:p w:rsidR="00655E67" w:rsidRDefault="00655E67" w:rsidP="00655E67">
      <w:pPr>
        <w:jc w:val="both"/>
      </w:pPr>
      <w:r>
        <w:t>Beim Lesen einer SSV</w:t>
      </w:r>
      <w:r w:rsidR="00A0374F">
        <w:fldChar w:fldCharType="begin"/>
      </w:r>
      <w:r w:rsidR="00A0374F">
        <w:instrText xml:space="preserve"> XE "</w:instrText>
      </w:r>
      <w:r w:rsidR="00A0374F" w:rsidRPr="0012343F">
        <w:instrText>SSV</w:instrText>
      </w:r>
      <w:r w:rsidR="00A0374F">
        <w:instrText xml:space="preserve">" </w:instrText>
      </w:r>
      <w:r w:rsidR="00A0374F">
        <w:fldChar w:fldCharType="end"/>
      </w:r>
      <w:r>
        <w:t xml:space="preserve"> Datei wird die Zeichenfolge für CRLF  automatisch erkannt und beim Zurückschreiben wieder benutzt.</w:t>
      </w:r>
    </w:p>
    <w:p w:rsidR="00016E1C" w:rsidRDefault="00655E67" w:rsidP="00655E67">
      <w:pPr>
        <w:jc w:val="both"/>
      </w:pPr>
      <w:r>
        <w:t>Man kann hier jedoch eine Zeichenfolge für hexadezimales Lesen vorgeben, Siehe CRLF beim Schreiben.</w:t>
      </w:r>
    </w:p>
    <w:p w:rsidR="00016E1C" w:rsidRDefault="00016E1C" w:rsidP="00016E1C">
      <w:pPr>
        <w:pStyle w:val="Overskrift1"/>
      </w:pPr>
      <w:bookmarkStart w:id="336" w:name="_Toc118110951"/>
      <w:r>
        <w:t>13.3.9. Dateikomprimierung</w:t>
      </w:r>
      <w:bookmarkEnd w:id="336"/>
    </w:p>
    <w:p w:rsidR="00016E1C" w:rsidRDefault="00016E1C" w:rsidP="00016E1C">
      <w:pPr>
        <w:pStyle w:val="Bloktekst"/>
      </w:pPr>
      <w:r>
        <w:t>0 = Keine Datenkomprimierung (höchste Lesegeschwindigkeit für eine Datei)</w:t>
      </w:r>
    </w:p>
    <w:p w:rsidR="00016E1C" w:rsidRDefault="00016E1C" w:rsidP="00016E1C">
      <w:pPr>
        <w:pStyle w:val="Bloktekst"/>
        <w:rPr>
          <w:lang w:val="en-US"/>
        </w:rPr>
      </w:pPr>
      <w:r w:rsidRPr="00016E1C">
        <w:rPr>
          <w:lang w:val="en-US"/>
        </w:rPr>
        <w:t>1 = Datenkomprimierung über die Programme COMPRES/EXPAND (LZ Standard unter Windows)</w:t>
      </w:r>
    </w:p>
    <w:p w:rsidR="009A33CB" w:rsidRDefault="00016E1C" w:rsidP="00016E1C">
      <w:pPr>
        <w:jc w:val="both"/>
      </w:pPr>
      <w:r>
        <w:t>Bei 1 wird eine komprimierte Datei automatisch erkannt und wie jede andere Datei gelesen. Man muß jedoch selbst für die Komprimierung sorgen, da ein normales Schreiben immer unkomprimiert erfolgt.</w:t>
      </w:r>
    </w:p>
    <w:p w:rsidR="009A33CB" w:rsidRDefault="009A33CB" w:rsidP="009A33CB">
      <w:pPr>
        <w:pStyle w:val="Overskrift1"/>
      </w:pPr>
      <w:bookmarkStart w:id="337" w:name="_Toc118110952"/>
      <w:r>
        <w:t>13.3.10. Start Codetabelle</w:t>
      </w:r>
      <w:bookmarkEnd w:id="337"/>
    </w:p>
    <w:p w:rsidR="009A33CB" w:rsidRDefault="009A33CB" w:rsidP="009A33CB">
      <w:pPr>
        <w:jc w:val="both"/>
      </w:pPr>
      <w:r>
        <w:t>Die Codetabelle, die für die Schnittstelle definiert ist, wird auch für die Konvertierung der einzelnen alphanumerischen Felder einer Datei benutzt.</w:t>
      </w:r>
    </w:p>
    <w:p w:rsidR="008B360E" w:rsidRDefault="009A33CB" w:rsidP="009A33CB">
      <w:pPr>
        <w:jc w:val="both"/>
      </w:pPr>
      <w:r>
        <w:t>Gibt man hier eine Codetabellennummer an, können Sie die gesamte Datei unmittelbar nach Lesen bzw. vor Schreiben konvertieren, d.h. daß auch die Trennzeichen für Zeilenschaltung (LF) und Wagenrücklauf (CR) konvertiert werden.</w:t>
      </w:r>
    </w:p>
    <w:p w:rsidR="008B360E" w:rsidRDefault="008B360E" w:rsidP="008B360E">
      <w:pPr>
        <w:pStyle w:val="Overskrift1"/>
      </w:pPr>
      <w:bookmarkStart w:id="338" w:name="_Toc118110953"/>
      <w:r>
        <w:t>13.4. Erweiterte SSV</w:t>
      </w:r>
      <w:r w:rsidR="00A0374F">
        <w:fldChar w:fldCharType="begin"/>
      </w:r>
      <w:r w:rsidR="00A0374F">
        <w:instrText xml:space="preserve"> XE "</w:instrText>
      </w:r>
      <w:r w:rsidR="00A0374F" w:rsidRPr="0012343F">
        <w:instrText>SSV</w:instrText>
      </w:r>
      <w:r w:rsidR="00A0374F">
        <w:instrText xml:space="preserve">" </w:instrText>
      </w:r>
      <w:r w:rsidR="00A0374F">
        <w:fldChar w:fldCharType="end"/>
      </w:r>
      <w:r>
        <w:t xml:space="preserve"> Schnittstelle</w:t>
      </w:r>
      <w:bookmarkEnd w:id="338"/>
    </w:p>
    <w:p w:rsidR="008B360E" w:rsidRDefault="008B360E" w:rsidP="008B360E">
      <w:pPr>
        <w:jc w:val="both"/>
      </w:pPr>
      <w:r>
        <w:t>Erweiterte SSV</w:t>
      </w:r>
      <w:r w:rsidR="00A0374F">
        <w:fldChar w:fldCharType="begin"/>
      </w:r>
      <w:r w:rsidR="00A0374F">
        <w:instrText xml:space="preserve"> XE "</w:instrText>
      </w:r>
      <w:r w:rsidR="00A0374F" w:rsidRPr="0012343F">
        <w:instrText>SSV</w:instrText>
      </w:r>
      <w:r w:rsidR="00A0374F">
        <w:instrText xml:space="preserve">" </w:instrText>
      </w:r>
      <w:r w:rsidR="00A0374F">
        <w:fldChar w:fldCharType="end"/>
      </w:r>
      <w:r>
        <w:t xml:space="preserve"> Parameter für jede einzelne Datei stehen jetzt zur Verfügung, wobei nicht nur Textdateien, sondern auch andere einfache Dateien von dieser Schnittstelle behandelt werden können.</w:t>
      </w:r>
    </w:p>
    <w:p w:rsidR="008B360E" w:rsidRDefault="008B360E" w:rsidP="008B360E">
      <w:pPr>
        <w:jc w:val="both"/>
      </w:pPr>
      <w:r>
        <w:t>Auch komplexe Dateistrukturen, wie z.B. indizierte X-Basic</w:t>
      </w:r>
      <w:r w:rsidR="00A0374F">
        <w:fldChar w:fldCharType="begin"/>
      </w:r>
      <w:r w:rsidR="00A0374F">
        <w:instrText xml:space="preserve"> XE "</w:instrText>
      </w:r>
      <w:r w:rsidR="00A0374F" w:rsidRPr="0012343F">
        <w:instrText>X-Basic</w:instrText>
      </w:r>
      <w:r w:rsidR="00A0374F">
        <w:instrText xml:space="preserve">" </w:instrText>
      </w:r>
      <w:r w:rsidR="00A0374F">
        <w:fldChar w:fldCharType="end"/>
      </w:r>
      <w:r>
        <w:t xml:space="preserve"> Dateien mit fester Satzlänge</w:t>
      </w:r>
      <w:r w:rsidR="00A0374F">
        <w:fldChar w:fldCharType="begin"/>
      </w:r>
      <w:r w:rsidR="00A0374F">
        <w:instrText xml:space="preserve"> XE "</w:instrText>
      </w:r>
      <w:r w:rsidR="00A0374F" w:rsidRPr="0012343F">
        <w:instrText>Satzlänge</w:instrText>
      </w:r>
      <w:r w:rsidR="00A0374F">
        <w:instrText xml:space="preserve">" </w:instrText>
      </w:r>
      <w:r w:rsidR="00A0374F">
        <w:fldChar w:fldCharType="end"/>
      </w:r>
      <w:r>
        <w:t>, können für direkten Zugriff definiert werden, wenn der Indexteil</w:t>
      </w:r>
      <w:r w:rsidR="00A0374F">
        <w:fldChar w:fldCharType="begin"/>
      </w:r>
      <w:r w:rsidR="00A0374F">
        <w:instrText xml:space="preserve"> XE "</w:instrText>
      </w:r>
      <w:r w:rsidR="00A0374F" w:rsidRPr="0012343F">
        <w:instrText>Indexteil</w:instrText>
      </w:r>
      <w:r w:rsidR="00A0374F">
        <w:instrText xml:space="preserve">" </w:instrText>
      </w:r>
      <w:r w:rsidR="00A0374F">
        <w:fldChar w:fldCharType="end"/>
      </w:r>
      <w:r>
        <w:t xml:space="preserve"> übergangen wird. Die Einrichtung eines solchen Treibers verlangt jedoch tiefergehende Kenntnisse über das jeweilige Dateisystem</w:t>
      </w:r>
      <w:r w:rsidR="00A0374F">
        <w:fldChar w:fldCharType="begin"/>
      </w:r>
      <w:r w:rsidR="00A0374F">
        <w:instrText xml:space="preserve"> XE "</w:instrText>
      </w:r>
      <w:r w:rsidR="00A0374F" w:rsidRPr="0012343F">
        <w:instrText>Dateisystem</w:instrText>
      </w:r>
      <w:r w:rsidR="00A0374F">
        <w:instrText xml:space="preserve">" </w:instrText>
      </w:r>
      <w:r w:rsidR="00A0374F">
        <w:fldChar w:fldCharType="end"/>
      </w:r>
      <w:r>
        <w:t>.</w:t>
      </w:r>
    </w:p>
    <w:p w:rsidR="008B360E" w:rsidRDefault="008B360E" w:rsidP="008B360E">
      <w:pPr>
        <w:jc w:val="both"/>
      </w:pPr>
      <w:r>
        <w:t>Die erweiterten Optionen können bei der Treiberinstallation für jede einzelne Datei gesetzt werden. Parameterschalter wurden im Fenster für die Hauptdatei hinzugefügt.</w:t>
      </w:r>
    </w:p>
    <w:p w:rsidR="008B360E" w:rsidRDefault="008B360E" w:rsidP="008B360E">
      <w:pPr>
        <w:jc w:val="both"/>
      </w:pPr>
    </w:p>
    <w:p w:rsidR="008B360E" w:rsidRDefault="008B360E" w:rsidP="008B360E">
      <w:pPr>
        <w:jc w:val="center"/>
      </w:pPr>
      <w:r>
        <w:pict>
          <v:shape id="_x0000_i1098" type="#_x0000_t75" style="width:481.5pt;height:161.25pt">
            <v:imagedata r:id="rId79" o:title="fdf-ger220"/>
          </v:shape>
        </w:pict>
      </w:r>
    </w:p>
    <w:p w:rsidR="008B360E" w:rsidRDefault="008B360E" w:rsidP="008B360E">
      <w:pPr>
        <w:pStyle w:val="Overskrift7"/>
      </w:pPr>
      <w:bookmarkStart w:id="339" w:name="_Toc118110685"/>
      <w:r>
        <w:t>73. Parameterschalter für einzelne Dateien</w:t>
      </w:r>
      <w:bookmarkEnd w:id="339"/>
    </w:p>
    <w:p w:rsidR="008B360E" w:rsidRDefault="008B360E" w:rsidP="008B360E">
      <w:pPr>
        <w:jc w:val="both"/>
      </w:pPr>
    </w:p>
    <w:p w:rsidR="008B360E" w:rsidRDefault="008B360E" w:rsidP="008B360E">
      <w:pPr>
        <w:jc w:val="center"/>
      </w:pPr>
      <w:r>
        <w:pict>
          <v:shape id="_x0000_i1099" type="#_x0000_t75" style="width:481.5pt;height:252.75pt">
            <v:imagedata r:id="rId80" o:title="fdf-ger213"/>
          </v:shape>
        </w:pict>
      </w:r>
    </w:p>
    <w:p w:rsidR="00C400D4" w:rsidRDefault="008B360E" w:rsidP="008B360E">
      <w:pPr>
        <w:pStyle w:val="Overskrift7"/>
      </w:pPr>
      <w:bookmarkStart w:id="340" w:name="_Toc118110686"/>
      <w:r>
        <w:t>74. Erweiterte Parameter für den SSV</w:t>
      </w:r>
      <w:r w:rsidR="00A0374F">
        <w:fldChar w:fldCharType="begin"/>
      </w:r>
      <w:r w:rsidR="00A0374F">
        <w:instrText xml:space="preserve"> XE "</w:instrText>
      </w:r>
      <w:r w:rsidR="00A0374F" w:rsidRPr="0012343F">
        <w:instrText>SSV</w:instrText>
      </w:r>
      <w:r w:rsidR="00A0374F">
        <w:instrText xml:space="preserve">" </w:instrText>
      </w:r>
      <w:r w:rsidR="00A0374F">
        <w:fldChar w:fldCharType="end"/>
      </w:r>
      <w:r>
        <w:t xml:space="preserve"> Treiber, Definition einer X/Net Datei</w:t>
      </w:r>
      <w:bookmarkEnd w:id="340"/>
    </w:p>
    <w:p w:rsidR="00C400D4" w:rsidRDefault="00C400D4" w:rsidP="00C400D4">
      <w:pPr>
        <w:pStyle w:val="Overskrift1"/>
      </w:pPr>
      <w:bookmarkStart w:id="341" w:name="_Toc118110954"/>
      <w:r>
        <w:t>13.4.1. Feste Satzlänge</w:t>
      </w:r>
      <w:bookmarkEnd w:id="341"/>
      <w:r w:rsidR="00A0374F">
        <w:fldChar w:fldCharType="begin"/>
      </w:r>
      <w:r w:rsidR="00A0374F">
        <w:instrText xml:space="preserve"> XE "</w:instrText>
      </w:r>
      <w:r w:rsidR="00A0374F" w:rsidRPr="0012343F">
        <w:instrText>Satzlänge</w:instrText>
      </w:r>
      <w:r w:rsidR="00A0374F">
        <w:instrText xml:space="preserve">" </w:instrText>
      </w:r>
      <w:r w:rsidR="00A0374F">
        <w:fldChar w:fldCharType="end"/>
      </w:r>
    </w:p>
    <w:p w:rsidR="00C400D4" w:rsidRDefault="00C400D4" w:rsidP="00C400D4">
      <w:pPr>
        <w:jc w:val="both"/>
      </w:pPr>
      <w:r>
        <w:t>Eine Eintragung in diesem Feld ändert eine SSV</w:t>
      </w:r>
      <w:r w:rsidR="00A0374F">
        <w:fldChar w:fldCharType="begin"/>
      </w:r>
      <w:r w:rsidR="00A0374F">
        <w:instrText xml:space="preserve"> XE "</w:instrText>
      </w:r>
      <w:r w:rsidR="00A0374F" w:rsidRPr="0012343F">
        <w:instrText>SSV</w:instrText>
      </w:r>
      <w:r w:rsidR="00A0374F">
        <w:instrText xml:space="preserve">" </w:instrText>
      </w:r>
      <w:r w:rsidR="00A0374F">
        <w:fldChar w:fldCharType="end"/>
      </w:r>
      <w:r>
        <w:t xml:space="preserve"> Datei von variabler in feste Satzlänge</w:t>
      </w:r>
      <w:r w:rsidR="00A0374F">
        <w:fldChar w:fldCharType="begin"/>
      </w:r>
      <w:r w:rsidR="00A0374F">
        <w:instrText xml:space="preserve"> XE "</w:instrText>
      </w:r>
      <w:r w:rsidR="00A0374F" w:rsidRPr="0012343F">
        <w:instrText>Satzlänge</w:instrText>
      </w:r>
      <w:r w:rsidR="00A0374F">
        <w:instrText xml:space="preserve">" </w:instrText>
      </w:r>
      <w:r w:rsidR="00A0374F">
        <w:fldChar w:fldCharType="end"/>
      </w:r>
      <w:r>
        <w:t>. Hierdurch kann die erweiterte SSV Schnittstelle auf eine Reihe unterschiedliche Dateien zugreifen.</w:t>
      </w:r>
    </w:p>
    <w:p w:rsidR="00C400D4" w:rsidRDefault="00C400D4" w:rsidP="00C400D4">
      <w:pPr>
        <w:pStyle w:val="Bloktekst"/>
      </w:pPr>
      <w:r>
        <w:t>*8,B2P1005*2</w:t>
      </w:r>
    </w:p>
    <w:p w:rsidR="00CD0823" w:rsidRDefault="00C400D4" w:rsidP="00C400D4">
      <w:pPr>
        <w:jc w:val="both"/>
      </w:pPr>
      <w:r>
        <w:t>definiert, daß ein Feld mit dem Format 8 in der Datei ab exakter Byteposition 2 gelesen werden soll, und zwar unter Verwendung des Packungstyp 1005, multipliziert mit 2.</w:t>
      </w:r>
    </w:p>
    <w:p w:rsidR="00CD0823" w:rsidRDefault="00CD0823" w:rsidP="00CD0823">
      <w:pPr>
        <w:pStyle w:val="Overskrift1"/>
      </w:pPr>
      <w:bookmarkStart w:id="342" w:name="_Toc118110955"/>
      <w:r>
        <w:t>13.4.2. Feste Blocklänge</w:t>
      </w:r>
      <w:bookmarkEnd w:id="342"/>
    </w:p>
    <w:p w:rsidR="00CD0823" w:rsidRDefault="00CD0823" w:rsidP="00CD0823">
      <w:pPr>
        <w:jc w:val="both"/>
      </w:pPr>
      <w:r>
        <w:t>Zusammen mit der festen Satzlänge</w:t>
      </w:r>
      <w:r w:rsidR="00A0374F">
        <w:fldChar w:fldCharType="begin"/>
      </w:r>
      <w:r w:rsidR="00A0374F">
        <w:instrText xml:space="preserve"> XE "</w:instrText>
      </w:r>
      <w:r w:rsidR="00A0374F" w:rsidRPr="0012343F">
        <w:instrText>Satzlänge</w:instrText>
      </w:r>
      <w:r w:rsidR="00A0374F">
        <w:instrText xml:space="preserve">" </w:instrText>
      </w:r>
      <w:r w:rsidR="00A0374F">
        <w:fldChar w:fldCharType="end"/>
      </w:r>
      <w:r>
        <w:t xml:space="preserve"> kann eine Blocklänge vorgegeben werden, damit eine bestimmte Anzahl von Sätzen in einen Block zusammengefaßt werden kann und möglicherweise mit einem Zwischenraum zwischen den Blöcken.</w:t>
      </w:r>
    </w:p>
    <w:p w:rsidR="00CD0823" w:rsidRDefault="00CD0823" w:rsidP="00CD0823">
      <w:pPr>
        <w:pStyle w:val="Bloktekst"/>
      </w:pPr>
      <w:r>
        <w:t>*8,B2P1005*2</w:t>
      </w:r>
    </w:p>
    <w:p w:rsidR="00613290" w:rsidRDefault="00CD0823" w:rsidP="00CD0823">
      <w:pPr>
        <w:jc w:val="both"/>
      </w:pPr>
      <w:r>
        <w:t>definiert, daß ein Feld mit dem Format 8 in der Datei ab exakter Byteposition 2 gelesen  werden soll, und zwar unter Verwendung des Packungstyp 1005, multipliziert mit 2.</w:t>
      </w:r>
    </w:p>
    <w:p w:rsidR="00613290" w:rsidRDefault="00613290" w:rsidP="00613290">
      <w:pPr>
        <w:pStyle w:val="Overskrift1"/>
      </w:pPr>
      <w:bookmarkStart w:id="343" w:name="_Toc118110956"/>
      <w:r>
        <w:t>13.4.2.1. Maximale Anzahl von Datensätzen</w:t>
      </w:r>
      <w:bookmarkEnd w:id="343"/>
    </w:p>
    <w:p w:rsidR="00613290" w:rsidRDefault="00613290" w:rsidP="00613290">
      <w:pPr>
        <w:jc w:val="both"/>
      </w:pPr>
      <w:r>
        <w:t>Eine SSV</w:t>
      </w:r>
      <w:r w:rsidR="00A0374F">
        <w:fldChar w:fldCharType="begin"/>
      </w:r>
      <w:r w:rsidR="00A0374F">
        <w:instrText xml:space="preserve"> XE "</w:instrText>
      </w:r>
      <w:r w:rsidR="00A0374F" w:rsidRPr="0012343F">
        <w:instrText>SSV</w:instrText>
      </w:r>
      <w:r w:rsidR="00A0374F">
        <w:instrText xml:space="preserve">" </w:instrText>
      </w:r>
      <w:r w:rsidR="00A0374F">
        <w:fldChar w:fldCharType="end"/>
      </w:r>
      <w:r>
        <w:t xml:space="preserve"> Datei kann auf eine maximale Anzahl von Datensätzen beschränkt werden.</w:t>
      </w:r>
    </w:p>
    <w:p w:rsidR="00613290" w:rsidRDefault="00613290" w:rsidP="00613290">
      <w:pPr>
        <w:pStyle w:val="CodeSample"/>
        <w:jc w:val="both"/>
      </w:pPr>
      <w:r>
        <w:t>Das Feld kann folgende Werte enthalten:</w:t>
      </w:r>
    </w:p>
    <w:p w:rsidR="00613290" w:rsidRDefault="00613290" w:rsidP="00613290">
      <w:pPr>
        <w:pStyle w:val="Bloktekst"/>
      </w:pPr>
      <w:r>
        <w:t>*8,B8P1006-*8,B16P1006</w:t>
      </w:r>
    </w:p>
    <w:p w:rsidR="00F77F7A" w:rsidRDefault="00613290" w:rsidP="00613290">
      <w:pPr>
        <w:jc w:val="both"/>
      </w:pPr>
      <w:r>
        <w:t>definiert, daß die zwei Felder mit Format 8 in der Datei ab exakter Byteposition 8 und 16 gelesen werden sollen, und zwar unter Verwendung des Packungstyp 1006, wobei die Werte der Felder voneinander abgezogen werden sollen.</w:t>
      </w:r>
    </w:p>
    <w:p w:rsidR="00F77F7A" w:rsidRDefault="00F77F7A" w:rsidP="00F77F7A">
      <w:pPr>
        <w:pStyle w:val="Overskrift1"/>
      </w:pPr>
      <w:bookmarkStart w:id="344" w:name="_Toc118110957"/>
      <w:r>
        <w:t>13.4.3. Feste Sätze/Block</w:t>
      </w:r>
      <w:bookmarkEnd w:id="344"/>
    </w:p>
    <w:p w:rsidR="001226AB" w:rsidRDefault="00F77F7A" w:rsidP="00F77F7A">
      <w:pPr>
        <w:jc w:val="both"/>
      </w:pPr>
      <w:r>
        <w:t>Zusammen mit der festen Satzlänge</w:t>
      </w:r>
      <w:r w:rsidR="00A0374F">
        <w:fldChar w:fldCharType="begin"/>
      </w:r>
      <w:r w:rsidR="00A0374F">
        <w:instrText xml:space="preserve"> XE "</w:instrText>
      </w:r>
      <w:r w:rsidR="00A0374F" w:rsidRPr="0012343F">
        <w:instrText>Satzlänge</w:instrText>
      </w:r>
      <w:r w:rsidR="00A0374F">
        <w:instrText xml:space="preserve">" </w:instrText>
      </w:r>
      <w:r w:rsidR="00A0374F">
        <w:fldChar w:fldCharType="end"/>
      </w:r>
      <w:r>
        <w:t xml:space="preserve"> kann eine Blocklänge vorgegeben werden, damit eine bestimmte Anzahl von Sätzen in einen Block zusammengefaßt werden kann und möglicherweise mit einem Zwischenraum zwischen den Blöcken.</w:t>
      </w:r>
    </w:p>
    <w:p w:rsidR="001226AB" w:rsidRDefault="001226AB" w:rsidP="001226AB">
      <w:pPr>
        <w:pStyle w:val="Overskrift1"/>
      </w:pPr>
      <w:bookmarkStart w:id="345" w:name="_Toc118110958"/>
      <w:r>
        <w:t>13.4.4. Erstes freier Datensatz</w:t>
      </w:r>
      <w:bookmarkEnd w:id="345"/>
    </w:p>
    <w:p w:rsidR="001226AB" w:rsidRDefault="001226AB" w:rsidP="001226AB">
      <w:pPr>
        <w:jc w:val="both"/>
      </w:pPr>
      <w:r>
        <w:t>Es kann hier der erste freie Datensatz für die SSV</w:t>
      </w:r>
      <w:r w:rsidR="00A0374F">
        <w:fldChar w:fldCharType="begin"/>
      </w:r>
      <w:r w:rsidR="00A0374F">
        <w:instrText xml:space="preserve"> XE "</w:instrText>
      </w:r>
      <w:r w:rsidR="00A0374F" w:rsidRPr="0012343F">
        <w:instrText>SSV</w:instrText>
      </w:r>
      <w:r w:rsidR="00A0374F">
        <w:instrText xml:space="preserve">" </w:instrText>
      </w:r>
      <w:r w:rsidR="00A0374F">
        <w:fldChar w:fldCharType="end"/>
      </w:r>
      <w:r>
        <w:t xml:space="preserve"> Schnittstelle angegeben werden. Hierduch erreicht man, daß unnötiges Lesen von freien Sätzen entsprechend der Kette für freie Datensätze vermieden wird.</w:t>
      </w:r>
    </w:p>
    <w:p w:rsidR="001226AB" w:rsidRDefault="001226AB" w:rsidP="001226AB">
      <w:pPr>
        <w:pStyle w:val="Bloktekst"/>
      </w:pPr>
      <w:r>
        <w:t>*8,B20P1006</w:t>
      </w:r>
    </w:p>
    <w:p w:rsidR="006A1839" w:rsidRDefault="001226AB" w:rsidP="001226AB">
      <w:pPr>
        <w:jc w:val="both"/>
      </w:pPr>
      <w:r>
        <w:t>definiert, daß ein Feld mit dem Format 8 in der Datei ab exakter Byteposition 20 gelesen werden soll, und zwar ungepackt unter Verwendung des Packungstyp 1006.</w:t>
      </w:r>
    </w:p>
    <w:p w:rsidR="006A1839" w:rsidRDefault="006A1839" w:rsidP="006A1839">
      <w:pPr>
        <w:pStyle w:val="Overskrift1"/>
      </w:pPr>
      <w:bookmarkStart w:id="346" w:name="_Toc118110959"/>
      <w:r>
        <w:t>13.4.5. Anzahl freier Datensätze</w:t>
      </w:r>
      <w:bookmarkEnd w:id="346"/>
    </w:p>
    <w:p w:rsidR="006A1839" w:rsidRDefault="006A1839" w:rsidP="006A1839">
      <w:pPr>
        <w:jc w:val="both"/>
      </w:pPr>
      <w:r>
        <w:t>Es kann hier die Anzahl freier Datensätze für die SSV</w:t>
      </w:r>
      <w:r w:rsidR="00A0374F">
        <w:fldChar w:fldCharType="begin"/>
      </w:r>
      <w:r w:rsidR="00A0374F">
        <w:instrText xml:space="preserve"> XE "</w:instrText>
      </w:r>
      <w:r w:rsidR="00A0374F" w:rsidRPr="0012343F">
        <w:instrText>SSV</w:instrText>
      </w:r>
      <w:r w:rsidR="00A0374F">
        <w:instrText xml:space="preserve">" </w:instrText>
      </w:r>
      <w:r w:rsidR="00A0374F">
        <w:fldChar w:fldCharType="end"/>
      </w:r>
      <w:r>
        <w:t xml:space="preserve"> Schnittstelle angegeben werden. Hierduch erreicht man, daß unnötiges Lesen von freien Sätzen entsprechend der Kette für freie Datensätze vermieden wird.</w:t>
      </w:r>
    </w:p>
    <w:p w:rsidR="006A1839" w:rsidRDefault="006A1839" w:rsidP="006A1839">
      <w:pPr>
        <w:pStyle w:val="Bloktekst"/>
      </w:pPr>
      <w:r>
        <w:t>*8,B24P1006</w:t>
      </w:r>
    </w:p>
    <w:p w:rsidR="00187F0F" w:rsidRDefault="006A1839" w:rsidP="006A1839">
      <w:pPr>
        <w:jc w:val="both"/>
      </w:pPr>
      <w:r>
        <w:t>definiert, daß ein Feld mit dem Format 8 in der Datei ab exakter Byteposition 24 gelesen werden soll, und zwar ungepackt unter Verwendung des Packungstyp 1006.</w:t>
      </w:r>
    </w:p>
    <w:p w:rsidR="00187F0F" w:rsidRDefault="00187F0F" w:rsidP="00187F0F">
      <w:pPr>
        <w:pStyle w:val="Overskrift1"/>
      </w:pPr>
      <w:bookmarkStart w:id="347" w:name="_Toc118110960"/>
      <w:r>
        <w:t>13.4.6. Nächster freier Datensatz</w:t>
      </w:r>
      <w:bookmarkEnd w:id="347"/>
    </w:p>
    <w:p w:rsidR="00187F0F" w:rsidRDefault="00187F0F" w:rsidP="00187F0F">
      <w:pPr>
        <w:jc w:val="both"/>
      </w:pPr>
      <w:r>
        <w:t>Eine Kette freier Datensätze kann definiert werden, wobei jeder freie Satz auf den nächsten verweist. Hierduch erreicht man, daß unnötiges Lesen von freien Sätzen entsprechend der Kette für freie Datensätze vermieden wird.</w:t>
      </w:r>
    </w:p>
    <w:p w:rsidR="00187F0F" w:rsidRDefault="00187F0F" w:rsidP="00187F0F">
      <w:pPr>
        <w:pStyle w:val="Bloktekst"/>
      </w:pPr>
      <w:r>
        <w:t>*8,B0P1001</w:t>
      </w:r>
    </w:p>
    <w:p w:rsidR="00344294" w:rsidRDefault="00187F0F" w:rsidP="00187F0F">
      <w:pPr>
        <w:jc w:val="both"/>
      </w:pPr>
      <w:r>
        <w:t>definiert, daß ein Feld mit dem Format 8 in der Datei ab exakter Byteposition 0 gelesen werden soll, und zwar ungepackt unter Verwendung des Packungstyp 1001. Der berechnete Wert zeigt auf den nächsten freien Datensatz.</w:t>
      </w:r>
    </w:p>
    <w:p w:rsidR="00344294" w:rsidRDefault="00344294" w:rsidP="00344294">
      <w:pPr>
        <w:pStyle w:val="Overskrift1"/>
      </w:pPr>
      <w:bookmarkStart w:id="348" w:name="_Toc118110961"/>
      <w:r>
        <w:t>13.4.7. Dateiname</w:t>
      </w:r>
      <w:r w:rsidR="00A0374F">
        <w:fldChar w:fldCharType="begin"/>
      </w:r>
      <w:r w:rsidR="00A0374F">
        <w:instrText xml:space="preserve"> XE "</w:instrText>
      </w:r>
      <w:r w:rsidR="00A0374F" w:rsidRPr="0012343F">
        <w:instrText>Dateiname</w:instrText>
      </w:r>
      <w:r w:rsidR="00A0374F">
        <w:instrText xml:space="preserve">" </w:instrText>
      </w:r>
      <w:r w:rsidR="00A0374F">
        <w:fldChar w:fldCharType="end"/>
      </w:r>
      <w:r>
        <w:t xml:space="preserve"> Typ</w:t>
      </w:r>
      <w:bookmarkEnd w:id="348"/>
    </w:p>
    <w:p w:rsidR="007C7BD5" w:rsidRDefault="00344294" w:rsidP="00344294">
      <w:pPr>
        <w:jc w:val="both"/>
        <w:rPr>
          <w:lang w:val="en-US"/>
        </w:rPr>
      </w:pPr>
      <w:r w:rsidRPr="00344294">
        <w:rPr>
          <w:lang w:val="en-US"/>
        </w:rPr>
        <w:t>Reserviert für späteren Gebrauch. Das Feld muß 0 enthalten.</w:t>
      </w:r>
    </w:p>
    <w:p w:rsidR="007C7BD5" w:rsidRDefault="007C7BD5" w:rsidP="007C7BD5">
      <w:pPr>
        <w:pStyle w:val="Overskrift1"/>
        <w:rPr>
          <w:lang w:val="en-US"/>
        </w:rPr>
      </w:pPr>
      <w:bookmarkStart w:id="349" w:name="_Toc118110962"/>
      <w:r>
        <w:rPr>
          <w:lang w:val="en-US"/>
        </w:rPr>
        <w:t>13.4.8. Feldpackung Typen</w:t>
      </w:r>
      <w:bookmarkEnd w:id="349"/>
    </w:p>
    <w:p w:rsidR="007C7BD5" w:rsidRDefault="007C7BD5" w:rsidP="007C7BD5">
      <w:pPr>
        <w:jc w:val="both"/>
      </w:pPr>
      <w:r>
        <w:t>Kann nur für Dateien mit einer festen Länge benutzt werden. Normale SSV</w:t>
      </w:r>
      <w:r w:rsidR="00A0374F">
        <w:fldChar w:fldCharType="begin"/>
      </w:r>
      <w:r w:rsidR="00A0374F">
        <w:instrText xml:space="preserve"> XE "</w:instrText>
      </w:r>
      <w:r w:rsidR="00A0374F" w:rsidRPr="0012343F">
        <w:instrText>SSV</w:instrText>
      </w:r>
      <w:r w:rsidR="00A0374F">
        <w:instrText xml:space="preserve">" </w:instrText>
      </w:r>
      <w:r w:rsidR="00A0374F">
        <w:fldChar w:fldCharType="end"/>
      </w:r>
      <w:r>
        <w:t xml:space="preserve"> Dateien benutzen immer SSV Packung.</w:t>
      </w:r>
    </w:p>
    <w:p w:rsidR="007C7BD5" w:rsidRDefault="007C7BD5" w:rsidP="007C7BD5">
      <w:pPr>
        <w:jc w:val="both"/>
      </w:pPr>
      <w:r>
        <w:t>Der Art des Packens kann für die Felder direkt angegeben werden, z.B. P1013, oder als Standardangabe für jeden Feldtyp</w:t>
      </w:r>
      <w:r w:rsidR="00A0374F">
        <w:fldChar w:fldCharType="begin"/>
      </w:r>
      <w:r w:rsidR="00A0374F">
        <w:instrText xml:space="preserve"> XE "</w:instrText>
      </w:r>
      <w:r w:rsidR="00A0374F" w:rsidRPr="0012343F">
        <w:instrText>Feldtyp</w:instrText>
      </w:r>
      <w:r w:rsidR="00A0374F">
        <w:instrText xml:space="preserve">" </w:instrText>
      </w:r>
      <w:r w:rsidR="00A0374F">
        <w:fldChar w:fldCharType="end"/>
      </w:r>
      <w:r>
        <w:t>, getrennt durch Leerstellen.</w:t>
      </w:r>
    </w:p>
    <w:p w:rsidR="007C7BD5" w:rsidRDefault="007C7BD5" w:rsidP="007C7BD5">
      <w:pPr>
        <w:pStyle w:val="Bloktekst"/>
      </w:pPr>
      <w:r>
        <w:t>1,P1100 1,P1101 1,P1102 1,P1103 1,P1104 1,P1105 1,P1106 1,P1107</w:t>
      </w:r>
    </w:p>
    <w:p w:rsidR="007C7BD5" w:rsidRDefault="007C7BD5" w:rsidP="007C7BD5">
      <w:pPr>
        <w:jc w:val="both"/>
        <w:rPr>
          <w:lang w:val="en-US"/>
        </w:rPr>
      </w:pPr>
      <w:r w:rsidRPr="007C7BD5">
        <w:rPr>
          <w:lang w:val="en-US"/>
        </w:rPr>
        <w:t>bewirkt normale BASIC Packung für Alpha, 1 Wort</w:t>
      </w:r>
      <w:r w:rsidR="00A0374F">
        <w:rPr>
          <w:lang w:val="en-US"/>
        </w:rPr>
        <w:fldChar w:fldCharType="begin"/>
      </w:r>
      <w:r w:rsidR="00A0374F">
        <w:rPr>
          <w:lang w:val="en-US"/>
        </w:rPr>
        <w:instrText xml:space="preserve"> XE "</w:instrText>
      </w:r>
      <w:r w:rsidR="00A0374F" w:rsidRPr="0012343F">
        <w:instrText>Wort</w:instrText>
      </w:r>
      <w:r w:rsidR="00A0374F">
        <w:instrText>"</w:instrText>
      </w:r>
      <w:r w:rsidR="00A0374F">
        <w:rPr>
          <w:lang w:val="en-US"/>
        </w:rPr>
        <w:instrText xml:space="preserve"> </w:instrText>
      </w:r>
      <w:r w:rsidR="00A0374F">
        <w:rPr>
          <w:lang w:val="en-US"/>
        </w:rPr>
        <w:fldChar w:fldCharType="end"/>
      </w:r>
      <w:r w:rsidRPr="007C7BD5">
        <w:rPr>
          <w:lang w:val="en-US"/>
        </w:rPr>
        <w:t>, 2 Wort, ...., Call 60 usw.</w:t>
      </w:r>
    </w:p>
    <w:p w:rsidR="007A136E" w:rsidRDefault="007C7BD5" w:rsidP="007C7BD5">
      <w:pPr>
        <w:jc w:val="both"/>
      </w:pPr>
      <w:r>
        <w:t>Die ersten 6 beziehen sich auf die Feldtypen 0-5, gefolgt von P0-9.</w:t>
      </w:r>
    </w:p>
    <w:p w:rsidR="007A136E" w:rsidRDefault="007A136E" w:rsidP="007A136E">
      <w:pPr>
        <w:pStyle w:val="Overskrift1"/>
      </w:pPr>
      <w:bookmarkStart w:id="350" w:name="_Toc118110963"/>
      <w:r>
        <w:t>13.4.9. Schlüsselfeldpackung Typen</w:t>
      </w:r>
      <w:bookmarkEnd w:id="350"/>
    </w:p>
    <w:p w:rsidR="007A136E" w:rsidRDefault="007A136E" w:rsidP="007A136E">
      <w:pPr>
        <w:jc w:val="both"/>
      </w:pPr>
      <w:r>
        <w:t>Wie 'Typ Feldpackung', jedoch benutzt für Felder, die in einem Schlüssel</w:t>
      </w:r>
      <w:r w:rsidR="00A0374F">
        <w:fldChar w:fldCharType="begin"/>
      </w:r>
      <w:r w:rsidR="00A0374F">
        <w:instrText xml:space="preserve"> XE "</w:instrText>
      </w:r>
      <w:r w:rsidR="00A0374F" w:rsidRPr="0012343F">
        <w:instrText>Schlüssel</w:instrText>
      </w:r>
      <w:r w:rsidR="00A0374F">
        <w:instrText xml:space="preserve">" </w:instrText>
      </w:r>
      <w:r w:rsidR="00A0374F">
        <w:fldChar w:fldCharType="end"/>
      </w:r>
      <w:r>
        <w:t xml:space="preserve"> benutzt werden. Siehe oben.</w:t>
      </w:r>
    </w:p>
    <w:p w:rsidR="00A0374F" w:rsidRDefault="007A136E" w:rsidP="007A136E">
      <w:pPr>
        <w:jc w:val="both"/>
        <w:rPr>
          <w:lang w:val="en-US"/>
        </w:rPr>
      </w:pPr>
      <w:r w:rsidRPr="007A136E">
        <w:rPr>
          <w:lang w:val="en-US"/>
        </w:rPr>
        <w:t>Eine normale SSV</w:t>
      </w:r>
      <w:r w:rsidR="00A0374F">
        <w:rPr>
          <w:lang w:val="en-US"/>
        </w:rPr>
        <w:fldChar w:fldCharType="begin"/>
      </w:r>
      <w:r w:rsidR="00A0374F">
        <w:rPr>
          <w:lang w:val="en-US"/>
        </w:rPr>
        <w:instrText xml:space="preserve"> XE "</w:instrText>
      </w:r>
      <w:r w:rsidR="00A0374F" w:rsidRPr="0012343F">
        <w:instrText>SSV</w:instrText>
      </w:r>
      <w:r w:rsidR="00A0374F">
        <w:instrText>"</w:instrText>
      </w:r>
      <w:r w:rsidR="00A0374F">
        <w:rPr>
          <w:lang w:val="en-US"/>
        </w:rPr>
        <w:instrText xml:space="preserve"> </w:instrText>
      </w:r>
      <w:r w:rsidR="00A0374F">
        <w:rPr>
          <w:lang w:val="en-US"/>
        </w:rPr>
        <w:fldChar w:fldCharType="end"/>
      </w:r>
      <w:r w:rsidRPr="007A136E">
        <w:rPr>
          <w:lang w:val="en-US"/>
        </w:rPr>
        <w:t xml:space="preserve"> Datei benutzt immer LDCHAR/CALL60, wenn ein Feld Teil eines Schlüssels ist.</w:t>
      </w:r>
    </w:p>
    <w:p w:rsidR="00A0374F" w:rsidRPr="00FC4F5E" w:rsidRDefault="00A0374F" w:rsidP="00A0374F">
      <w:pPr>
        <w:pStyle w:val="Overskrift1"/>
      </w:pPr>
      <w:bookmarkStart w:id="351" w:name="_Toc118110964"/>
      <w:r w:rsidRPr="00FC4F5E">
        <w:t>Figuren</w:t>
      </w:r>
      <w:bookmarkEnd w:id="351"/>
    </w:p>
    <w:p w:rsidR="00A0374F" w:rsidRPr="00FC4F5E" w:rsidRDefault="00A0374F">
      <w:pPr>
        <w:pStyle w:val="Listeoverfigurer"/>
        <w:tabs>
          <w:tab w:val="right" w:leader="dot" w:pos="9628"/>
        </w:tabs>
        <w:rPr>
          <w:rFonts w:ascii="Calibri" w:hAnsi="Calibri"/>
          <w:noProof/>
          <w:sz w:val="22"/>
          <w:szCs w:val="22"/>
          <w:lang w:eastAsia="en-US"/>
        </w:rPr>
      </w:pPr>
      <w:r>
        <w:fldChar w:fldCharType="begin"/>
      </w:r>
      <w:r>
        <w:instrText xml:space="preserve"> TOC \o "7-7" \c "Figure" </w:instrText>
      </w:r>
      <w:r>
        <w:fldChar w:fldCharType="separate"/>
      </w:r>
      <w:r>
        <w:rPr>
          <w:noProof/>
        </w:rPr>
        <w:t>1. Lizenzinformationen</w:t>
      </w:r>
      <w:r>
        <w:rPr>
          <w:noProof/>
        </w:rPr>
        <w:tab/>
      </w:r>
      <w:r>
        <w:rPr>
          <w:noProof/>
        </w:rPr>
        <w:fldChar w:fldCharType="begin"/>
      </w:r>
      <w:r>
        <w:rPr>
          <w:noProof/>
        </w:rPr>
        <w:instrText xml:space="preserve"> PAGEREF _Toc118110613 \h </w:instrText>
      </w:r>
      <w:r>
        <w:rPr>
          <w:noProof/>
        </w:rPr>
      </w:r>
      <w:r>
        <w:rPr>
          <w:noProof/>
        </w:rPr>
        <w:fldChar w:fldCharType="separate"/>
      </w:r>
      <w:r>
        <w:rPr>
          <w:noProof/>
        </w:rPr>
        <w:t>4</w:t>
      </w:r>
      <w:r>
        <w:rPr>
          <w:noProof/>
        </w:rPr>
        <w:fldChar w:fldCharType="end"/>
      </w:r>
    </w:p>
    <w:p w:rsidR="00A0374F" w:rsidRPr="00FC4F5E" w:rsidRDefault="00A0374F">
      <w:pPr>
        <w:pStyle w:val="Listeoverfigurer"/>
        <w:tabs>
          <w:tab w:val="right" w:leader="dot" w:pos="9628"/>
        </w:tabs>
        <w:rPr>
          <w:rFonts w:ascii="Calibri" w:hAnsi="Calibri"/>
          <w:noProof/>
          <w:sz w:val="22"/>
          <w:szCs w:val="22"/>
          <w:lang w:eastAsia="en-US"/>
        </w:rPr>
      </w:pPr>
      <w:r>
        <w:rPr>
          <w:noProof/>
        </w:rPr>
        <w:t>2. Data-Dictionary</w:t>
      </w:r>
      <w:r>
        <w:rPr>
          <w:noProof/>
        </w:rPr>
        <w:tab/>
      </w:r>
      <w:r>
        <w:rPr>
          <w:noProof/>
        </w:rPr>
        <w:fldChar w:fldCharType="begin"/>
      </w:r>
      <w:r>
        <w:rPr>
          <w:noProof/>
        </w:rPr>
        <w:instrText xml:space="preserve"> PAGEREF _Toc118110614 \h </w:instrText>
      </w:r>
      <w:r>
        <w:rPr>
          <w:noProof/>
        </w:rPr>
      </w:r>
      <w:r>
        <w:rPr>
          <w:noProof/>
        </w:rPr>
        <w:fldChar w:fldCharType="separate"/>
      </w:r>
      <w:r>
        <w:rPr>
          <w:noProof/>
        </w:rPr>
        <w:t>5</w:t>
      </w:r>
      <w:r>
        <w:rPr>
          <w:noProof/>
        </w:rPr>
        <w:fldChar w:fldCharType="end"/>
      </w:r>
    </w:p>
    <w:p w:rsidR="00A0374F" w:rsidRPr="00FC4F5E" w:rsidRDefault="00A0374F">
      <w:pPr>
        <w:pStyle w:val="Listeoverfigurer"/>
        <w:tabs>
          <w:tab w:val="right" w:leader="dot" w:pos="9628"/>
        </w:tabs>
        <w:rPr>
          <w:rFonts w:ascii="Calibri" w:hAnsi="Calibri"/>
          <w:noProof/>
          <w:sz w:val="22"/>
          <w:szCs w:val="22"/>
          <w:lang w:eastAsia="en-US"/>
        </w:rPr>
      </w:pPr>
      <w:r>
        <w:rPr>
          <w:noProof/>
        </w:rPr>
        <w:t>3. Zugriff zu den Funktionen über Menüs oder Symbolleiste</w:t>
      </w:r>
      <w:r>
        <w:rPr>
          <w:noProof/>
        </w:rPr>
        <w:tab/>
      </w:r>
      <w:r>
        <w:rPr>
          <w:noProof/>
        </w:rPr>
        <w:fldChar w:fldCharType="begin"/>
      </w:r>
      <w:r>
        <w:rPr>
          <w:noProof/>
        </w:rPr>
        <w:instrText xml:space="preserve"> PAGEREF _Toc118110615 \h </w:instrText>
      </w:r>
      <w:r>
        <w:rPr>
          <w:noProof/>
        </w:rPr>
      </w:r>
      <w:r>
        <w:rPr>
          <w:noProof/>
        </w:rPr>
        <w:fldChar w:fldCharType="separate"/>
      </w:r>
      <w:r>
        <w:rPr>
          <w:noProof/>
        </w:rPr>
        <w:t>6</w:t>
      </w:r>
      <w:r>
        <w:rPr>
          <w:noProof/>
        </w:rPr>
        <w:fldChar w:fldCharType="end"/>
      </w:r>
    </w:p>
    <w:p w:rsidR="00A0374F" w:rsidRPr="00FC4F5E" w:rsidRDefault="00A0374F">
      <w:pPr>
        <w:pStyle w:val="Listeoverfigurer"/>
        <w:tabs>
          <w:tab w:val="right" w:leader="dot" w:pos="9628"/>
        </w:tabs>
        <w:rPr>
          <w:rFonts w:ascii="Calibri" w:hAnsi="Calibri"/>
          <w:noProof/>
          <w:sz w:val="22"/>
          <w:szCs w:val="22"/>
          <w:lang w:eastAsia="en-US"/>
        </w:rPr>
      </w:pPr>
      <w:r>
        <w:rPr>
          <w:noProof/>
        </w:rPr>
        <w:t>4. Andere Knöpfe in der Symbolleiste</w:t>
      </w:r>
      <w:r>
        <w:rPr>
          <w:noProof/>
        </w:rPr>
        <w:tab/>
      </w:r>
      <w:r>
        <w:rPr>
          <w:noProof/>
        </w:rPr>
        <w:fldChar w:fldCharType="begin"/>
      </w:r>
      <w:r>
        <w:rPr>
          <w:noProof/>
        </w:rPr>
        <w:instrText xml:space="preserve"> PAGEREF _Toc118110616 \h </w:instrText>
      </w:r>
      <w:r>
        <w:rPr>
          <w:noProof/>
        </w:rPr>
      </w:r>
      <w:r>
        <w:rPr>
          <w:noProof/>
        </w:rPr>
        <w:fldChar w:fldCharType="separate"/>
      </w:r>
      <w:r>
        <w:rPr>
          <w:noProof/>
        </w:rPr>
        <w:t>7</w:t>
      </w:r>
      <w:r>
        <w:rPr>
          <w:noProof/>
        </w:rPr>
        <w:fldChar w:fldCharType="end"/>
      </w:r>
    </w:p>
    <w:p w:rsidR="00A0374F" w:rsidRPr="00FC4F5E" w:rsidRDefault="00A0374F">
      <w:pPr>
        <w:pStyle w:val="Listeoverfigurer"/>
        <w:tabs>
          <w:tab w:val="right" w:leader="dot" w:pos="9628"/>
        </w:tabs>
        <w:rPr>
          <w:rFonts w:ascii="Calibri" w:hAnsi="Calibri"/>
          <w:noProof/>
          <w:sz w:val="22"/>
          <w:szCs w:val="22"/>
          <w:lang w:eastAsia="en-US"/>
        </w:rPr>
      </w:pPr>
      <w:r>
        <w:rPr>
          <w:noProof/>
        </w:rPr>
        <w:t>5. Generelle Menüs und Funktionen in der Symbolleiste</w:t>
      </w:r>
      <w:r>
        <w:rPr>
          <w:noProof/>
        </w:rPr>
        <w:tab/>
      </w:r>
      <w:r>
        <w:rPr>
          <w:noProof/>
        </w:rPr>
        <w:fldChar w:fldCharType="begin"/>
      </w:r>
      <w:r>
        <w:rPr>
          <w:noProof/>
        </w:rPr>
        <w:instrText xml:space="preserve"> PAGEREF _Toc118110617 \h </w:instrText>
      </w:r>
      <w:r>
        <w:rPr>
          <w:noProof/>
        </w:rPr>
      </w:r>
      <w:r>
        <w:rPr>
          <w:noProof/>
        </w:rPr>
        <w:fldChar w:fldCharType="separate"/>
      </w:r>
      <w:r>
        <w:rPr>
          <w:noProof/>
        </w:rPr>
        <w:t>7</w:t>
      </w:r>
      <w:r>
        <w:rPr>
          <w:noProof/>
        </w:rPr>
        <w:fldChar w:fldCharType="end"/>
      </w:r>
    </w:p>
    <w:p w:rsidR="00A0374F" w:rsidRPr="00FC4F5E" w:rsidRDefault="00A0374F">
      <w:pPr>
        <w:pStyle w:val="Listeoverfigurer"/>
        <w:tabs>
          <w:tab w:val="right" w:leader="dot" w:pos="9628"/>
        </w:tabs>
        <w:rPr>
          <w:rFonts w:ascii="Calibri" w:hAnsi="Calibri"/>
          <w:noProof/>
          <w:sz w:val="22"/>
          <w:szCs w:val="22"/>
          <w:lang w:eastAsia="en-US"/>
        </w:rPr>
      </w:pPr>
      <w:r>
        <w:rPr>
          <w:noProof/>
        </w:rPr>
        <w:t>6. Funktionen</w:t>
      </w:r>
      <w:r>
        <w:rPr>
          <w:noProof/>
        </w:rPr>
        <w:tab/>
      </w:r>
      <w:r>
        <w:rPr>
          <w:noProof/>
        </w:rPr>
        <w:fldChar w:fldCharType="begin"/>
      </w:r>
      <w:r>
        <w:rPr>
          <w:noProof/>
        </w:rPr>
        <w:instrText xml:space="preserve"> PAGEREF _Toc118110618 \h </w:instrText>
      </w:r>
      <w:r>
        <w:rPr>
          <w:noProof/>
        </w:rPr>
      </w:r>
      <w:r>
        <w:rPr>
          <w:noProof/>
        </w:rPr>
        <w:fldChar w:fldCharType="separate"/>
      </w:r>
      <w:r>
        <w:rPr>
          <w:noProof/>
        </w:rPr>
        <w:t>8</w:t>
      </w:r>
      <w:r>
        <w:rPr>
          <w:noProof/>
        </w:rPr>
        <w:fldChar w:fldCharType="end"/>
      </w:r>
    </w:p>
    <w:p w:rsidR="00A0374F" w:rsidRPr="00FC4F5E" w:rsidRDefault="00A0374F">
      <w:pPr>
        <w:pStyle w:val="Listeoverfigurer"/>
        <w:tabs>
          <w:tab w:val="right" w:leader="dot" w:pos="9628"/>
        </w:tabs>
        <w:rPr>
          <w:rFonts w:ascii="Calibri" w:hAnsi="Calibri"/>
          <w:noProof/>
          <w:sz w:val="22"/>
          <w:szCs w:val="22"/>
          <w:lang w:eastAsia="en-US"/>
        </w:rPr>
      </w:pPr>
      <w:r>
        <w:rPr>
          <w:noProof/>
        </w:rPr>
        <w:t>7. Wahl der Funktion für die Installation der Treiber</w:t>
      </w:r>
      <w:r>
        <w:rPr>
          <w:noProof/>
        </w:rPr>
        <w:tab/>
      </w:r>
      <w:r>
        <w:rPr>
          <w:noProof/>
        </w:rPr>
        <w:fldChar w:fldCharType="begin"/>
      </w:r>
      <w:r>
        <w:rPr>
          <w:noProof/>
        </w:rPr>
        <w:instrText xml:space="preserve"> PAGEREF _Toc118110619 \h </w:instrText>
      </w:r>
      <w:r>
        <w:rPr>
          <w:noProof/>
        </w:rPr>
      </w:r>
      <w:r>
        <w:rPr>
          <w:noProof/>
        </w:rPr>
        <w:fldChar w:fldCharType="separate"/>
      </w:r>
      <w:r>
        <w:rPr>
          <w:noProof/>
        </w:rPr>
        <w:t>9</w:t>
      </w:r>
      <w:r>
        <w:rPr>
          <w:noProof/>
        </w:rPr>
        <w:fldChar w:fldCharType="end"/>
      </w:r>
    </w:p>
    <w:p w:rsidR="00A0374F" w:rsidRPr="00FC4F5E" w:rsidRDefault="00A0374F">
      <w:pPr>
        <w:pStyle w:val="Listeoverfigurer"/>
        <w:tabs>
          <w:tab w:val="right" w:leader="dot" w:pos="9628"/>
        </w:tabs>
        <w:rPr>
          <w:rFonts w:ascii="Calibri" w:hAnsi="Calibri"/>
          <w:noProof/>
          <w:sz w:val="22"/>
          <w:szCs w:val="22"/>
          <w:lang w:eastAsia="en-US"/>
        </w:rPr>
      </w:pPr>
      <w:r>
        <w:rPr>
          <w:noProof/>
        </w:rPr>
        <w:t>8. Installierte Treiber</w:t>
      </w:r>
      <w:r>
        <w:rPr>
          <w:noProof/>
        </w:rPr>
        <w:tab/>
      </w:r>
      <w:r>
        <w:rPr>
          <w:noProof/>
        </w:rPr>
        <w:fldChar w:fldCharType="begin"/>
      </w:r>
      <w:r>
        <w:rPr>
          <w:noProof/>
        </w:rPr>
        <w:instrText xml:space="preserve"> PAGEREF _Toc118110620 \h </w:instrText>
      </w:r>
      <w:r>
        <w:rPr>
          <w:noProof/>
        </w:rPr>
      </w:r>
      <w:r>
        <w:rPr>
          <w:noProof/>
        </w:rPr>
        <w:fldChar w:fldCharType="separate"/>
      </w:r>
      <w:r>
        <w:rPr>
          <w:noProof/>
        </w:rPr>
        <w:t>10</w:t>
      </w:r>
      <w:r>
        <w:rPr>
          <w:noProof/>
        </w:rPr>
        <w:fldChar w:fldCharType="end"/>
      </w:r>
    </w:p>
    <w:p w:rsidR="00A0374F" w:rsidRPr="00FC4F5E" w:rsidRDefault="00A0374F">
      <w:pPr>
        <w:pStyle w:val="Listeoverfigurer"/>
        <w:tabs>
          <w:tab w:val="right" w:leader="dot" w:pos="9628"/>
        </w:tabs>
        <w:rPr>
          <w:rFonts w:ascii="Calibri" w:hAnsi="Calibri"/>
          <w:noProof/>
          <w:sz w:val="22"/>
          <w:szCs w:val="22"/>
          <w:lang w:eastAsia="en-US"/>
        </w:rPr>
      </w:pPr>
      <w:r>
        <w:rPr>
          <w:noProof/>
        </w:rPr>
        <w:t>9. Installation weiterer Treiber</w:t>
      </w:r>
      <w:r>
        <w:rPr>
          <w:noProof/>
        </w:rPr>
        <w:tab/>
      </w:r>
      <w:r>
        <w:rPr>
          <w:noProof/>
        </w:rPr>
        <w:fldChar w:fldCharType="begin"/>
      </w:r>
      <w:r>
        <w:rPr>
          <w:noProof/>
        </w:rPr>
        <w:instrText xml:space="preserve"> PAGEREF _Toc118110621 \h </w:instrText>
      </w:r>
      <w:r>
        <w:rPr>
          <w:noProof/>
        </w:rPr>
      </w:r>
      <w:r>
        <w:rPr>
          <w:noProof/>
        </w:rPr>
        <w:fldChar w:fldCharType="separate"/>
      </w:r>
      <w:r>
        <w:rPr>
          <w:noProof/>
        </w:rPr>
        <w:t>10</w:t>
      </w:r>
      <w:r>
        <w:rPr>
          <w:noProof/>
        </w:rPr>
        <w:fldChar w:fldCharType="end"/>
      </w:r>
    </w:p>
    <w:p w:rsidR="00A0374F" w:rsidRPr="00FC4F5E" w:rsidRDefault="00A0374F">
      <w:pPr>
        <w:pStyle w:val="Listeoverfigurer"/>
        <w:tabs>
          <w:tab w:val="right" w:leader="dot" w:pos="9628"/>
        </w:tabs>
        <w:rPr>
          <w:rFonts w:ascii="Calibri" w:hAnsi="Calibri"/>
          <w:noProof/>
          <w:sz w:val="22"/>
          <w:szCs w:val="22"/>
          <w:lang w:eastAsia="en-US"/>
        </w:rPr>
      </w:pPr>
      <w:r>
        <w:rPr>
          <w:noProof/>
        </w:rPr>
        <w:t>10. Wahl der Treiber Schnittstellenfunktion</w:t>
      </w:r>
      <w:r>
        <w:rPr>
          <w:noProof/>
        </w:rPr>
        <w:tab/>
      </w:r>
      <w:r>
        <w:rPr>
          <w:noProof/>
        </w:rPr>
        <w:fldChar w:fldCharType="begin"/>
      </w:r>
      <w:r>
        <w:rPr>
          <w:noProof/>
        </w:rPr>
        <w:instrText xml:space="preserve"> PAGEREF _Toc118110622 \h </w:instrText>
      </w:r>
      <w:r>
        <w:rPr>
          <w:noProof/>
        </w:rPr>
      </w:r>
      <w:r>
        <w:rPr>
          <w:noProof/>
        </w:rPr>
        <w:fldChar w:fldCharType="separate"/>
      </w:r>
      <w:r>
        <w:rPr>
          <w:noProof/>
        </w:rPr>
        <w:t>11</w:t>
      </w:r>
      <w:r>
        <w:rPr>
          <w:noProof/>
        </w:rPr>
        <w:fldChar w:fldCharType="end"/>
      </w:r>
    </w:p>
    <w:p w:rsidR="00A0374F" w:rsidRPr="00FC4F5E" w:rsidRDefault="00A0374F">
      <w:pPr>
        <w:pStyle w:val="Listeoverfigurer"/>
        <w:tabs>
          <w:tab w:val="right" w:leader="dot" w:pos="9628"/>
        </w:tabs>
        <w:rPr>
          <w:rFonts w:ascii="Calibri" w:hAnsi="Calibri"/>
          <w:noProof/>
          <w:sz w:val="22"/>
          <w:szCs w:val="22"/>
          <w:lang w:eastAsia="en-US"/>
        </w:rPr>
      </w:pPr>
      <w:r>
        <w:rPr>
          <w:noProof/>
        </w:rPr>
        <w:t>11. Ändern der Treiberparameter</w:t>
      </w:r>
      <w:r>
        <w:rPr>
          <w:noProof/>
        </w:rPr>
        <w:tab/>
      </w:r>
      <w:r>
        <w:rPr>
          <w:noProof/>
        </w:rPr>
        <w:fldChar w:fldCharType="begin"/>
      </w:r>
      <w:r>
        <w:rPr>
          <w:noProof/>
        </w:rPr>
        <w:instrText xml:space="preserve"> PAGEREF _Toc118110623 \h </w:instrText>
      </w:r>
      <w:r>
        <w:rPr>
          <w:noProof/>
        </w:rPr>
      </w:r>
      <w:r>
        <w:rPr>
          <w:noProof/>
        </w:rPr>
        <w:fldChar w:fldCharType="separate"/>
      </w:r>
      <w:r>
        <w:rPr>
          <w:noProof/>
        </w:rPr>
        <w:t>12</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12. Import</w:t>
      </w:r>
      <w:r>
        <w:rPr>
          <w:noProof/>
        </w:rPr>
        <w:fldChar w:fldCharType="begin"/>
      </w:r>
      <w:r>
        <w:rPr>
          <w:noProof/>
        </w:rPr>
        <w:instrText xml:space="preserve"> XE "</w:instrText>
      </w:r>
      <w:r w:rsidRPr="0012343F">
        <w:instrText>Import</w:instrText>
      </w:r>
      <w:r>
        <w:instrText>"</w:instrText>
      </w:r>
      <w:r>
        <w:rPr>
          <w:noProof/>
        </w:rPr>
        <w:instrText xml:space="preserve"> </w:instrText>
      </w:r>
      <w:r>
        <w:rPr>
          <w:noProof/>
        </w:rPr>
        <w:fldChar w:fldCharType="end"/>
      </w:r>
      <w:r>
        <w:rPr>
          <w:noProof/>
        </w:rPr>
        <w:t xml:space="preserve"> von ODBC</w:t>
      </w:r>
      <w:r>
        <w:rPr>
          <w:noProof/>
        </w:rPr>
        <w:fldChar w:fldCharType="begin"/>
      </w:r>
      <w:r>
        <w:rPr>
          <w:noProof/>
        </w:rPr>
        <w:instrText xml:space="preserve"> XE "</w:instrText>
      </w:r>
      <w:r w:rsidRPr="0012343F">
        <w:instrText>ODBC</w:instrText>
      </w:r>
      <w:r>
        <w:instrText>"</w:instrText>
      </w:r>
      <w:r>
        <w:rPr>
          <w:noProof/>
        </w:rPr>
        <w:instrText xml:space="preserve"> </w:instrText>
      </w:r>
      <w:r>
        <w:rPr>
          <w:noProof/>
        </w:rPr>
        <w:fldChar w:fldCharType="end"/>
      </w:r>
      <w:r>
        <w:rPr>
          <w:noProof/>
        </w:rPr>
        <w:t xml:space="preserve"> Definitionen</w:t>
      </w:r>
      <w:r>
        <w:rPr>
          <w:noProof/>
        </w:rPr>
        <w:tab/>
      </w:r>
      <w:r>
        <w:rPr>
          <w:noProof/>
        </w:rPr>
        <w:fldChar w:fldCharType="begin"/>
      </w:r>
      <w:r>
        <w:rPr>
          <w:noProof/>
        </w:rPr>
        <w:instrText xml:space="preserve"> PAGEREF _Toc118110624 \h </w:instrText>
      </w:r>
      <w:r>
        <w:rPr>
          <w:noProof/>
        </w:rPr>
      </w:r>
      <w:r>
        <w:rPr>
          <w:noProof/>
        </w:rPr>
        <w:fldChar w:fldCharType="separate"/>
      </w:r>
      <w:r>
        <w:rPr>
          <w:noProof/>
        </w:rPr>
        <w:t>24</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13. Standard Definitionen von der BASIC Version der SW-Tools Dateidefinitionen</w:t>
      </w:r>
      <w:r>
        <w:rPr>
          <w:noProof/>
        </w:rPr>
        <w:tab/>
      </w:r>
      <w:r>
        <w:rPr>
          <w:noProof/>
        </w:rPr>
        <w:fldChar w:fldCharType="begin"/>
      </w:r>
      <w:r>
        <w:rPr>
          <w:noProof/>
        </w:rPr>
        <w:instrText xml:space="preserve"> PAGEREF _Toc118110625 \h </w:instrText>
      </w:r>
      <w:r>
        <w:rPr>
          <w:noProof/>
        </w:rPr>
      </w:r>
      <w:r>
        <w:rPr>
          <w:noProof/>
        </w:rPr>
        <w:fldChar w:fldCharType="separate"/>
      </w:r>
      <w:r>
        <w:rPr>
          <w:noProof/>
        </w:rPr>
        <w:t>31</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14. PUT Tabellendefinitionen in eine Textdatei</w:t>
      </w:r>
      <w:r>
        <w:rPr>
          <w:noProof/>
        </w:rPr>
        <w:fldChar w:fldCharType="begin"/>
      </w:r>
      <w:r>
        <w:rPr>
          <w:noProof/>
        </w:rPr>
        <w:instrText xml:space="preserve"> XE "</w:instrText>
      </w:r>
      <w:r w:rsidRPr="0012343F">
        <w:instrText>Textdatei</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_Toc118110626 \h </w:instrText>
      </w:r>
      <w:r>
        <w:rPr>
          <w:noProof/>
        </w:rPr>
      </w:r>
      <w:r>
        <w:rPr>
          <w:noProof/>
        </w:rPr>
        <w:fldChar w:fldCharType="separate"/>
      </w:r>
      <w:r>
        <w:rPr>
          <w:noProof/>
        </w:rPr>
        <w:t>38</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15. Id für eine neue Tabelle</w:t>
      </w:r>
      <w:r>
        <w:rPr>
          <w:noProof/>
        </w:rPr>
        <w:tab/>
      </w:r>
      <w:r>
        <w:rPr>
          <w:noProof/>
        </w:rPr>
        <w:fldChar w:fldCharType="begin"/>
      </w:r>
      <w:r>
        <w:rPr>
          <w:noProof/>
        </w:rPr>
        <w:instrText xml:space="preserve"> PAGEREF _Toc118110627 \h </w:instrText>
      </w:r>
      <w:r>
        <w:rPr>
          <w:noProof/>
        </w:rPr>
      </w:r>
      <w:r>
        <w:rPr>
          <w:noProof/>
        </w:rPr>
        <w:fldChar w:fldCharType="separate"/>
      </w:r>
      <w:r>
        <w:rPr>
          <w:noProof/>
        </w:rPr>
        <w:t>41</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16. Wahl des Treibers für eine bestimmte Tabelle</w:t>
      </w:r>
      <w:r>
        <w:rPr>
          <w:noProof/>
        </w:rPr>
        <w:tab/>
      </w:r>
      <w:r>
        <w:rPr>
          <w:noProof/>
        </w:rPr>
        <w:fldChar w:fldCharType="begin"/>
      </w:r>
      <w:r>
        <w:rPr>
          <w:noProof/>
        </w:rPr>
        <w:instrText xml:space="preserve"> PAGEREF _Toc118110628 \h </w:instrText>
      </w:r>
      <w:r>
        <w:rPr>
          <w:noProof/>
        </w:rPr>
      </w:r>
      <w:r>
        <w:rPr>
          <w:noProof/>
        </w:rPr>
        <w:fldChar w:fldCharType="separate"/>
      </w:r>
      <w:r>
        <w:rPr>
          <w:noProof/>
        </w:rPr>
        <w:t>44</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17. Datenbankverknüpfungen</w:t>
      </w:r>
      <w:r>
        <w:rPr>
          <w:noProof/>
        </w:rPr>
        <w:tab/>
      </w:r>
      <w:r>
        <w:rPr>
          <w:noProof/>
        </w:rPr>
        <w:fldChar w:fldCharType="begin"/>
      </w:r>
      <w:r>
        <w:rPr>
          <w:noProof/>
        </w:rPr>
        <w:instrText xml:space="preserve"> PAGEREF _Toc118110629 \h </w:instrText>
      </w:r>
      <w:r>
        <w:rPr>
          <w:noProof/>
        </w:rPr>
      </w:r>
      <w:r>
        <w:rPr>
          <w:noProof/>
        </w:rPr>
        <w:fldChar w:fldCharType="separate"/>
      </w:r>
      <w:r>
        <w:rPr>
          <w:noProof/>
        </w:rPr>
        <w:t>50</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18. Löschen</w:t>
      </w:r>
      <w:r>
        <w:rPr>
          <w:noProof/>
        </w:rPr>
        <w:fldChar w:fldCharType="begin"/>
      </w:r>
      <w:r>
        <w:rPr>
          <w:noProof/>
        </w:rPr>
        <w:instrText xml:space="preserve"> XE "</w:instrText>
      </w:r>
      <w:r w:rsidRPr="0012343F">
        <w:instrText>Löschen</w:instrText>
      </w:r>
      <w:r>
        <w:instrText>"</w:instrText>
      </w:r>
      <w:r>
        <w:rPr>
          <w:noProof/>
        </w:rPr>
        <w:instrText xml:space="preserve"> </w:instrText>
      </w:r>
      <w:r>
        <w:rPr>
          <w:noProof/>
        </w:rPr>
        <w:fldChar w:fldCharType="end"/>
      </w:r>
      <w:r>
        <w:rPr>
          <w:noProof/>
        </w:rPr>
        <w:t xml:space="preserve"> von Tabellen</w:t>
      </w:r>
      <w:r>
        <w:rPr>
          <w:noProof/>
        </w:rPr>
        <w:tab/>
      </w:r>
      <w:r>
        <w:rPr>
          <w:noProof/>
        </w:rPr>
        <w:fldChar w:fldCharType="begin"/>
      </w:r>
      <w:r>
        <w:rPr>
          <w:noProof/>
        </w:rPr>
        <w:instrText xml:space="preserve"> PAGEREF _Toc118110630 \h </w:instrText>
      </w:r>
      <w:r>
        <w:rPr>
          <w:noProof/>
        </w:rPr>
      </w:r>
      <w:r>
        <w:rPr>
          <w:noProof/>
        </w:rPr>
        <w:fldChar w:fldCharType="separate"/>
      </w:r>
      <w:r>
        <w:rPr>
          <w:noProof/>
        </w:rPr>
        <w:t>51</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19. Satzüberblick</w:t>
      </w:r>
      <w:r>
        <w:rPr>
          <w:noProof/>
        </w:rPr>
        <w:fldChar w:fldCharType="begin"/>
      </w:r>
      <w:r>
        <w:rPr>
          <w:noProof/>
        </w:rPr>
        <w:instrText xml:space="preserve"> XE "</w:instrText>
      </w:r>
      <w:r w:rsidRPr="0012343F">
        <w:instrText>Satzüberblick</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_Toc118110631 \h </w:instrText>
      </w:r>
      <w:r>
        <w:rPr>
          <w:noProof/>
        </w:rPr>
      </w:r>
      <w:r>
        <w:rPr>
          <w:noProof/>
        </w:rPr>
        <w:fldChar w:fldCharType="separate"/>
      </w:r>
      <w:r>
        <w:rPr>
          <w:noProof/>
        </w:rPr>
        <w:t>52</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20. Reservierte Worte</w:t>
      </w:r>
      <w:r>
        <w:rPr>
          <w:noProof/>
        </w:rPr>
        <w:tab/>
      </w:r>
      <w:r>
        <w:rPr>
          <w:noProof/>
        </w:rPr>
        <w:fldChar w:fldCharType="begin"/>
      </w:r>
      <w:r>
        <w:rPr>
          <w:noProof/>
        </w:rPr>
        <w:instrText xml:space="preserve"> PAGEREF _Toc118110632 \h </w:instrText>
      </w:r>
      <w:r>
        <w:rPr>
          <w:noProof/>
        </w:rPr>
      </w:r>
      <w:r>
        <w:rPr>
          <w:noProof/>
        </w:rPr>
        <w:fldChar w:fldCharType="separate"/>
      </w:r>
      <w:r>
        <w:rPr>
          <w:noProof/>
        </w:rPr>
        <w:t>53</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21. Feldbeschreibungen</w:t>
      </w:r>
      <w:r>
        <w:rPr>
          <w:noProof/>
        </w:rPr>
        <w:fldChar w:fldCharType="begin"/>
      </w:r>
      <w:r>
        <w:rPr>
          <w:noProof/>
        </w:rPr>
        <w:instrText xml:space="preserve"> XE "</w:instrText>
      </w:r>
      <w:r w:rsidRPr="0012343F">
        <w:instrText>Feldbeschreibungen</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_Toc118110633 \h </w:instrText>
      </w:r>
      <w:r>
        <w:rPr>
          <w:noProof/>
        </w:rPr>
      </w:r>
      <w:r>
        <w:rPr>
          <w:noProof/>
        </w:rPr>
        <w:fldChar w:fldCharType="separate"/>
      </w:r>
      <w:r>
        <w:rPr>
          <w:noProof/>
        </w:rPr>
        <w:t>54</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22. Einfügen</w:t>
      </w:r>
      <w:r>
        <w:rPr>
          <w:noProof/>
        </w:rPr>
        <w:fldChar w:fldCharType="begin"/>
      </w:r>
      <w:r>
        <w:rPr>
          <w:noProof/>
        </w:rPr>
        <w:instrText xml:space="preserve"> XE "</w:instrText>
      </w:r>
      <w:r w:rsidRPr="0012343F">
        <w:instrText>Einfügen</w:instrText>
      </w:r>
      <w:r>
        <w:instrText>"</w:instrText>
      </w:r>
      <w:r>
        <w:rPr>
          <w:noProof/>
        </w:rPr>
        <w:instrText xml:space="preserve"> </w:instrText>
      </w:r>
      <w:r>
        <w:rPr>
          <w:noProof/>
        </w:rPr>
        <w:fldChar w:fldCharType="end"/>
      </w:r>
      <w:r>
        <w:rPr>
          <w:noProof/>
        </w:rPr>
        <w:t xml:space="preserve"> und Löschen</w:t>
      </w:r>
      <w:r>
        <w:rPr>
          <w:noProof/>
        </w:rPr>
        <w:fldChar w:fldCharType="begin"/>
      </w:r>
      <w:r>
        <w:rPr>
          <w:noProof/>
        </w:rPr>
        <w:instrText xml:space="preserve"> XE "</w:instrText>
      </w:r>
      <w:r w:rsidRPr="0012343F">
        <w:instrText>Löschen</w:instrText>
      </w:r>
      <w:r>
        <w:instrText>"</w:instrText>
      </w:r>
      <w:r>
        <w:rPr>
          <w:noProof/>
        </w:rPr>
        <w:instrText xml:space="preserve"> </w:instrText>
      </w:r>
      <w:r>
        <w:rPr>
          <w:noProof/>
        </w:rPr>
        <w:fldChar w:fldCharType="end"/>
      </w:r>
      <w:r>
        <w:rPr>
          <w:noProof/>
        </w:rPr>
        <w:t xml:space="preserve"> von Feldern</w:t>
      </w:r>
      <w:r>
        <w:rPr>
          <w:noProof/>
        </w:rPr>
        <w:tab/>
      </w:r>
      <w:r>
        <w:rPr>
          <w:noProof/>
        </w:rPr>
        <w:fldChar w:fldCharType="begin"/>
      </w:r>
      <w:r>
        <w:rPr>
          <w:noProof/>
        </w:rPr>
        <w:instrText xml:space="preserve"> PAGEREF _Toc118110634 \h </w:instrText>
      </w:r>
      <w:r>
        <w:rPr>
          <w:noProof/>
        </w:rPr>
      </w:r>
      <w:r>
        <w:rPr>
          <w:noProof/>
        </w:rPr>
        <w:fldChar w:fldCharType="separate"/>
      </w:r>
      <w:r>
        <w:rPr>
          <w:noProof/>
        </w:rPr>
        <w:t>54</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23. VIEW Menü</w:t>
      </w:r>
      <w:r>
        <w:rPr>
          <w:noProof/>
        </w:rPr>
        <w:tab/>
      </w:r>
      <w:r>
        <w:rPr>
          <w:noProof/>
        </w:rPr>
        <w:fldChar w:fldCharType="begin"/>
      </w:r>
      <w:r>
        <w:rPr>
          <w:noProof/>
        </w:rPr>
        <w:instrText xml:space="preserve"> PAGEREF _Toc118110635 \h </w:instrText>
      </w:r>
      <w:r>
        <w:rPr>
          <w:noProof/>
        </w:rPr>
      </w:r>
      <w:r>
        <w:rPr>
          <w:noProof/>
        </w:rPr>
        <w:fldChar w:fldCharType="separate"/>
      </w:r>
      <w:r>
        <w:rPr>
          <w:noProof/>
        </w:rPr>
        <w:t>83</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24. SQL</w:t>
      </w:r>
      <w:r>
        <w:rPr>
          <w:noProof/>
        </w:rPr>
        <w:fldChar w:fldCharType="begin"/>
      </w:r>
      <w:r>
        <w:rPr>
          <w:noProof/>
        </w:rPr>
        <w:instrText xml:space="preserve"> XE "</w:instrText>
      </w:r>
      <w:r w:rsidRPr="0012343F">
        <w:instrText>SQL</w:instrText>
      </w:r>
      <w:r>
        <w:instrText>"</w:instrText>
      </w:r>
      <w:r>
        <w:rPr>
          <w:noProof/>
        </w:rPr>
        <w:instrText xml:space="preserve"> </w:instrText>
      </w:r>
      <w:r>
        <w:rPr>
          <w:noProof/>
        </w:rPr>
        <w:fldChar w:fldCharType="end"/>
      </w:r>
      <w:r>
        <w:rPr>
          <w:noProof/>
        </w:rPr>
        <w:t>-Name</w:t>
      </w:r>
      <w:r>
        <w:rPr>
          <w:noProof/>
        </w:rPr>
        <w:fldChar w:fldCharType="begin"/>
      </w:r>
      <w:r>
        <w:rPr>
          <w:noProof/>
        </w:rPr>
        <w:instrText xml:space="preserve"> XE "</w:instrText>
      </w:r>
      <w:r w:rsidRPr="0012343F">
        <w:instrText>SQL-Name</w:instrText>
      </w:r>
      <w:r>
        <w:instrText>"</w:instrText>
      </w:r>
      <w:r>
        <w:rPr>
          <w:noProof/>
        </w:rPr>
        <w:instrText xml:space="preserve"> </w:instrText>
      </w:r>
      <w:r>
        <w:rPr>
          <w:noProof/>
        </w:rPr>
        <w:fldChar w:fldCharType="end"/>
      </w:r>
      <w:r>
        <w:rPr>
          <w:noProof/>
        </w:rPr>
        <w:t>n</w:t>
      </w:r>
      <w:r>
        <w:rPr>
          <w:noProof/>
        </w:rPr>
        <w:fldChar w:fldCharType="begin"/>
      </w:r>
      <w:r>
        <w:rPr>
          <w:noProof/>
        </w:rPr>
        <w:instrText xml:space="preserve"> XE "</w:instrText>
      </w:r>
      <w:r w:rsidRPr="0012343F">
        <w:instrText>SQL-Namen</w:instrText>
      </w:r>
      <w:r>
        <w:instrText>"</w:instrText>
      </w:r>
      <w:r>
        <w:rPr>
          <w:noProof/>
        </w:rPr>
        <w:instrText xml:space="preserve"> </w:instrText>
      </w:r>
      <w:r>
        <w:rPr>
          <w:noProof/>
        </w:rPr>
        <w:fldChar w:fldCharType="end"/>
      </w:r>
      <w:r>
        <w:rPr>
          <w:noProof/>
        </w:rPr>
        <w:t xml:space="preserve"> und SQL-Typen</w:t>
      </w:r>
      <w:r>
        <w:rPr>
          <w:noProof/>
        </w:rPr>
        <w:fldChar w:fldCharType="begin"/>
      </w:r>
      <w:r>
        <w:rPr>
          <w:noProof/>
        </w:rPr>
        <w:instrText xml:space="preserve"> XE "</w:instrText>
      </w:r>
      <w:r w:rsidRPr="0012343F">
        <w:instrText>SQL-Typen</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_Toc118110636 \h </w:instrText>
      </w:r>
      <w:r>
        <w:rPr>
          <w:noProof/>
        </w:rPr>
      </w:r>
      <w:r>
        <w:rPr>
          <w:noProof/>
        </w:rPr>
        <w:fldChar w:fldCharType="separate"/>
      </w:r>
      <w:r>
        <w:rPr>
          <w:noProof/>
        </w:rPr>
        <w:t>86</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sidRPr="0004791D">
        <w:rPr>
          <w:noProof/>
          <w:lang w:val="en-US"/>
        </w:rPr>
        <w:t>25. Byte</w:t>
      </w:r>
      <w:r>
        <w:rPr>
          <w:noProof/>
          <w:lang w:val="en-US"/>
        </w:rPr>
        <w:fldChar w:fldCharType="begin"/>
      </w:r>
      <w:r>
        <w:rPr>
          <w:noProof/>
          <w:lang w:val="en-US"/>
        </w:rPr>
        <w:instrText xml:space="preserve"> XE "</w:instrText>
      </w:r>
      <w:r w:rsidRPr="0012343F">
        <w:instrText>Byte</w:instrText>
      </w:r>
      <w:r>
        <w:instrText>"</w:instrText>
      </w:r>
      <w:r>
        <w:rPr>
          <w:noProof/>
          <w:lang w:val="en-US"/>
        </w:rPr>
        <w:instrText xml:space="preserve"> </w:instrText>
      </w:r>
      <w:r>
        <w:rPr>
          <w:noProof/>
          <w:lang w:val="en-US"/>
        </w:rPr>
        <w:fldChar w:fldCharType="end"/>
      </w:r>
      <w:r w:rsidRPr="0004791D">
        <w:rPr>
          <w:noProof/>
          <w:lang w:val="en-US"/>
        </w:rPr>
        <w:t>, C-Byte</w:t>
      </w:r>
      <w:r>
        <w:rPr>
          <w:noProof/>
          <w:lang w:val="en-US"/>
        </w:rPr>
        <w:fldChar w:fldCharType="begin"/>
      </w:r>
      <w:r>
        <w:rPr>
          <w:noProof/>
          <w:lang w:val="en-US"/>
        </w:rPr>
        <w:instrText xml:space="preserve"> XE "</w:instrText>
      </w:r>
      <w:r w:rsidRPr="0012343F">
        <w:instrText>C-Byte</w:instrText>
      </w:r>
      <w:r>
        <w:instrText>"</w:instrText>
      </w:r>
      <w:r>
        <w:rPr>
          <w:noProof/>
          <w:lang w:val="en-US"/>
        </w:rPr>
        <w:instrText xml:space="preserve"> </w:instrText>
      </w:r>
      <w:r>
        <w:rPr>
          <w:noProof/>
          <w:lang w:val="en-US"/>
        </w:rPr>
        <w:fldChar w:fldCharType="end"/>
      </w:r>
      <w:r w:rsidRPr="0004791D">
        <w:rPr>
          <w:noProof/>
          <w:lang w:val="en-US"/>
        </w:rPr>
        <w:t>, C-Variable</w:t>
      </w:r>
      <w:r>
        <w:rPr>
          <w:noProof/>
          <w:lang w:val="en-US"/>
        </w:rPr>
        <w:fldChar w:fldCharType="begin"/>
      </w:r>
      <w:r>
        <w:rPr>
          <w:noProof/>
          <w:lang w:val="en-US"/>
        </w:rPr>
        <w:instrText xml:space="preserve"> XE "</w:instrText>
      </w:r>
      <w:r w:rsidRPr="0012343F">
        <w:instrText>C-Variable</w:instrText>
      </w:r>
      <w:r>
        <w:instrText>"</w:instrText>
      </w:r>
      <w:r>
        <w:rPr>
          <w:noProof/>
          <w:lang w:val="en-US"/>
        </w:rPr>
        <w:instrText xml:space="preserve"> </w:instrText>
      </w:r>
      <w:r>
        <w:rPr>
          <w:noProof/>
          <w:lang w:val="en-US"/>
        </w:rPr>
        <w:fldChar w:fldCharType="end"/>
      </w:r>
      <w:r w:rsidRPr="0004791D">
        <w:rPr>
          <w:noProof/>
          <w:lang w:val="en-US"/>
        </w:rPr>
        <w:t xml:space="preserve"> und BASIC Variable</w:t>
      </w:r>
      <w:r>
        <w:rPr>
          <w:noProof/>
        </w:rPr>
        <w:tab/>
      </w:r>
      <w:r>
        <w:rPr>
          <w:noProof/>
        </w:rPr>
        <w:fldChar w:fldCharType="begin"/>
      </w:r>
      <w:r>
        <w:rPr>
          <w:noProof/>
        </w:rPr>
        <w:instrText xml:space="preserve"> PAGEREF _Toc118110637 \h </w:instrText>
      </w:r>
      <w:r>
        <w:rPr>
          <w:noProof/>
        </w:rPr>
      </w:r>
      <w:r>
        <w:rPr>
          <w:noProof/>
        </w:rPr>
        <w:fldChar w:fldCharType="separate"/>
      </w:r>
      <w:r>
        <w:rPr>
          <w:noProof/>
        </w:rPr>
        <w:t>88</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26. Satzinhalt</w:t>
      </w:r>
      <w:r>
        <w:rPr>
          <w:noProof/>
        </w:rPr>
        <w:fldChar w:fldCharType="begin"/>
      </w:r>
      <w:r>
        <w:rPr>
          <w:noProof/>
        </w:rPr>
        <w:instrText xml:space="preserve"> XE "</w:instrText>
      </w:r>
      <w:r w:rsidRPr="0012343F">
        <w:instrText>Satzinhalt</w:instrText>
      </w:r>
      <w:r>
        <w:instrText>"</w:instrText>
      </w:r>
      <w:r>
        <w:rPr>
          <w:noProof/>
        </w:rPr>
        <w:instrText xml:space="preserve"> </w:instrText>
      </w:r>
      <w:r>
        <w:rPr>
          <w:noProof/>
        </w:rPr>
        <w:fldChar w:fldCharType="end"/>
      </w:r>
      <w:r>
        <w:rPr>
          <w:noProof/>
        </w:rPr>
        <w:t xml:space="preserve"> einer Tabelle</w:t>
      </w:r>
      <w:r>
        <w:rPr>
          <w:noProof/>
        </w:rPr>
        <w:tab/>
      </w:r>
      <w:r>
        <w:rPr>
          <w:noProof/>
        </w:rPr>
        <w:fldChar w:fldCharType="begin"/>
      </w:r>
      <w:r>
        <w:rPr>
          <w:noProof/>
        </w:rPr>
        <w:instrText xml:space="preserve"> PAGEREF _Toc118110638 \h </w:instrText>
      </w:r>
      <w:r>
        <w:rPr>
          <w:noProof/>
        </w:rPr>
      </w:r>
      <w:r>
        <w:rPr>
          <w:noProof/>
        </w:rPr>
        <w:fldChar w:fldCharType="separate"/>
      </w:r>
      <w:r>
        <w:rPr>
          <w:noProof/>
        </w:rPr>
        <w:t>91</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27. Hexadecimaler Dump</w:t>
      </w:r>
      <w:r>
        <w:rPr>
          <w:noProof/>
        </w:rPr>
        <w:fldChar w:fldCharType="begin"/>
      </w:r>
      <w:r>
        <w:rPr>
          <w:noProof/>
        </w:rPr>
        <w:instrText xml:space="preserve"> XE "</w:instrText>
      </w:r>
      <w:r w:rsidRPr="0012343F">
        <w:instrText>Dump</w:instrText>
      </w:r>
      <w:r>
        <w:instrText>"</w:instrText>
      </w:r>
      <w:r>
        <w:rPr>
          <w:noProof/>
        </w:rPr>
        <w:instrText xml:space="preserve"> </w:instrText>
      </w:r>
      <w:r>
        <w:rPr>
          <w:noProof/>
        </w:rPr>
        <w:fldChar w:fldCharType="end"/>
      </w:r>
      <w:r>
        <w:rPr>
          <w:noProof/>
        </w:rPr>
        <w:t xml:space="preserve"> eines Tabellensatzes</w:t>
      </w:r>
      <w:r>
        <w:rPr>
          <w:noProof/>
        </w:rPr>
        <w:tab/>
      </w:r>
      <w:r>
        <w:rPr>
          <w:noProof/>
        </w:rPr>
        <w:fldChar w:fldCharType="begin"/>
      </w:r>
      <w:r>
        <w:rPr>
          <w:noProof/>
        </w:rPr>
        <w:instrText xml:space="preserve"> PAGEREF _Toc118110639 \h </w:instrText>
      </w:r>
      <w:r>
        <w:rPr>
          <w:noProof/>
        </w:rPr>
      </w:r>
      <w:r>
        <w:rPr>
          <w:noProof/>
        </w:rPr>
        <w:fldChar w:fldCharType="separate"/>
      </w:r>
      <w:r>
        <w:rPr>
          <w:noProof/>
        </w:rPr>
        <w:t>94</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28. Übersicht über Hilfstexte</w:t>
      </w:r>
      <w:r>
        <w:rPr>
          <w:noProof/>
        </w:rPr>
        <w:fldChar w:fldCharType="begin"/>
      </w:r>
      <w:r>
        <w:rPr>
          <w:noProof/>
        </w:rPr>
        <w:instrText xml:space="preserve"> XE "</w:instrText>
      </w:r>
      <w:r w:rsidRPr="0012343F">
        <w:instrText>Hilfstexte</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_Toc118110640 \h </w:instrText>
      </w:r>
      <w:r>
        <w:rPr>
          <w:noProof/>
        </w:rPr>
      </w:r>
      <w:r>
        <w:rPr>
          <w:noProof/>
        </w:rPr>
        <w:fldChar w:fldCharType="separate"/>
      </w:r>
      <w:r>
        <w:rPr>
          <w:noProof/>
        </w:rPr>
        <w:t>97</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29. Bestätigung einer DATAMASTER</w:t>
      </w:r>
      <w:r>
        <w:rPr>
          <w:noProof/>
        </w:rPr>
        <w:fldChar w:fldCharType="begin"/>
      </w:r>
      <w:r>
        <w:rPr>
          <w:noProof/>
        </w:rPr>
        <w:instrText xml:space="preserve"> XE "</w:instrText>
      </w:r>
      <w:r w:rsidRPr="0012343F">
        <w:instrText>DATAMASTER</w:instrText>
      </w:r>
      <w:r>
        <w:instrText>"</w:instrText>
      </w:r>
      <w:r>
        <w:rPr>
          <w:noProof/>
        </w:rPr>
        <w:instrText xml:space="preserve"> </w:instrText>
      </w:r>
      <w:r>
        <w:rPr>
          <w:noProof/>
        </w:rPr>
        <w:fldChar w:fldCharType="end"/>
      </w:r>
      <w:r>
        <w:rPr>
          <w:noProof/>
        </w:rPr>
        <w:t xml:space="preserve"> Dateikopie</w:t>
      </w:r>
      <w:r>
        <w:rPr>
          <w:noProof/>
        </w:rPr>
        <w:tab/>
      </w:r>
      <w:r>
        <w:rPr>
          <w:noProof/>
        </w:rPr>
        <w:fldChar w:fldCharType="begin"/>
      </w:r>
      <w:r>
        <w:rPr>
          <w:noProof/>
        </w:rPr>
        <w:instrText xml:space="preserve"> PAGEREF _Toc118110641 \h </w:instrText>
      </w:r>
      <w:r>
        <w:rPr>
          <w:noProof/>
        </w:rPr>
      </w:r>
      <w:r>
        <w:rPr>
          <w:noProof/>
        </w:rPr>
        <w:fldChar w:fldCharType="separate"/>
      </w:r>
      <w:r>
        <w:rPr>
          <w:noProof/>
        </w:rPr>
        <w:t>101</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30. EDIT Menü</w:t>
      </w:r>
      <w:r>
        <w:rPr>
          <w:noProof/>
        </w:rPr>
        <w:tab/>
      </w:r>
      <w:r>
        <w:rPr>
          <w:noProof/>
        </w:rPr>
        <w:fldChar w:fldCharType="begin"/>
      </w:r>
      <w:r>
        <w:rPr>
          <w:noProof/>
        </w:rPr>
        <w:instrText xml:space="preserve"> PAGEREF _Toc118110642 \h </w:instrText>
      </w:r>
      <w:r>
        <w:rPr>
          <w:noProof/>
        </w:rPr>
      </w:r>
      <w:r>
        <w:rPr>
          <w:noProof/>
        </w:rPr>
        <w:fldChar w:fldCharType="separate"/>
      </w:r>
      <w:r>
        <w:rPr>
          <w:noProof/>
        </w:rPr>
        <w:t>103</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31. Editierung der Indizes</w:t>
      </w:r>
      <w:r>
        <w:rPr>
          <w:noProof/>
        </w:rPr>
        <w:tab/>
      </w:r>
      <w:r>
        <w:rPr>
          <w:noProof/>
        </w:rPr>
        <w:fldChar w:fldCharType="begin"/>
      </w:r>
      <w:r>
        <w:rPr>
          <w:noProof/>
        </w:rPr>
        <w:instrText xml:space="preserve"> PAGEREF _Toc118110643 \h </w:instrText>
      </w:r>
      <w:r>
        <w:rPr>
          <w:noProof/>
        </w:rPr>
      </w:r>
      <w:r>
        <w:rPr>
          <w:noProof/>
        </w:rPr>
        <w:fldChar w:fldCharType="separate"/>
      </w:r>
      <w:r>
        <w:rPr>
          <w:noProof/>
        </w:rPr>
        <w:t>104</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32. Einfügen</w:t>
      </w:r>
      <w:r>
        <w:rPr>
          <w:noProof/>
        </w:rPr>
        <w:fldChar w:fldCharType="begin"/>
      </w:r>
      <w:r>
        <w:rPr>
          <w:noProof/>
        </w:rPr>
        <w:instrText xml:space="preserve"> XE "</w:instrText>
      </w:r>
      <w:r w:rsidRPr="0012343F">
        <w:instrText>Einfügen</w:instrText>
      </w:r>
      <w:r>
        <w:instrText>"</w:instrText>
      </w:r>
      <w:r>
        <w:rPr>
          <w:noProof/>
        </w:rPr>
        <w:instrText xml:space="preserve"> </w:instrText>
      </w:r>
      <w:r>
        <w:rPr>
          <w:noProof/>
        </w:rPr>
        <w:fldChar w:fldCharType="end"/>
      </w:r>
      <w:r>
        <w:rPr>
          <w:noProof/>
        </w:rPr>
        <w:t xml:space="preserve"> und Löschen</w:t>
      </w:r>
      <w:r>
        <w:rPr>
          <w:noProof/>
        </w:rPr>
        <w:fldChar w:fldCharType="begin"/>
      </w:r>
      <w:r>
        <w:rPr>
          <w:noProof/>
        </w:rPr>
        <w:instrText xml:space="preserve"> XE "</w:instrText>
      </w:r>
      <w:r w:rsidRPr="0012343F">
        <w:instrText>Löschen</w:instrText>
      </w:r>
      <w:r>
        <w:instrText>"</w:instrText>
      </w:r>
      <w:r>
        <w:rPr>
          <w:noProof/>
        </w:rPr>
        <w:instrText xml:space="preserve"> </w:instrText>
      </w:r>
      <w:r>
        <w:rPr>
          <w:noProof/>
        </w:rPr>
        <w:fldChar w:fldCharType="end"/>
      </w:r>
      <w:r>
        <w:rPr>
          <w:noProof/>
        </w:rPr>
        <w:t xml:space="preserve"> von Indizes</w:t>
      </w:r>
      <w:r>
        <w:rPr>
          <w:noProof/>
        </w:rPr>
        <w:tab/>
      </w:r>
      <w:r>
        <w:rPr>
          <w:noProof/>
        </w:rPr>
        <w:fldChar w:fldCharType="begin"/>
      </w:r>
      <w:r>
        <w:rPr>
          <w:noProof/>
        </w:rPr>
        <w:instrText xml:space="preserve"> PAGEREF _Toc118110644 \h </w:instrText>
      </w:r>
      <w:r>
        <w:rPr>
          <w:noProof/>
        </w:rPr>
      </w:r>
      <w:r>
        <w:rPr>
          <w:noProof/>
        </w:rPr>
        <w:fldChar w:fldCharType="separate"/>
      </w:r>
      <w:r>
        <w:rPr>
          <w:noProof/>
        </w:rPr>
        <w:t>104</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33. AF-05000/020 Auftragszeile, Index und Verknüpfungen</w:t>
      </w:r>
      <w:r>
        <w:rPr>
          <w:noProof/>
        </w:rPr>
        <w:tab/>
      </w:r>
      <w:r>
        <w:rPr>
          <w:noProof/>
        </w:rPr>
        <w:fldChar w:fldCharType="begin"/>
      </w:r>
      <w:r>
        <w:rPr>
          <w:noProof/>
        </w:rPr>
        <w:instrText xml:space="preserve"> PAGEREF _Toc118110645 \h </w:instrText>
      </w:r>
      <w:r>
        <w:rPr>
          <w:noProof/>
        </w:rPr>
      </w:r>
      <w:r>
        <w:rPr>
          <w:noProof/>
        </w:rPr>
        <w:fldChar w:fldCharType="separate"/>
      </w:r>
      <w:r>
        <w:rPr>
          <w:noProof/>
        </w:rPr>
        <w:t>110</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34. Beispiel eines Pseudoindex und Satznummer</w:t>
      </w:r>
      <w:r>
        <w:rPr>
          <w:noProof/>
        </w:rPr>
        <w:fldChar w:fldCharType="begin"/>
      </w:r>
      <w:r>
        <w:rPr>
          <w:noProof/>
        </w:rPr>
        <w:instrText xml:space="preserve"> XE "</w:instrText>
      </w:r>
      <w:r w:rsidRPr="0012343F">
        <w:instrText>Satznummer</w:instrText>
      </w:r>
      <w:r>
        <w:instrText>"</w:instrText>
      </w:r>
      <w:r>
        <w:rPr>
          <w:noProof/>
        </w:rPr>
        <w:instrText xml:space="preserve"> </w:instrText>
      </w:r>
      <w:r>
        <w:rPr>
          <w:noProof/>
        </w:rPr>
        <w:fldChar w:fldCharType="end"/>
      </w:r>
      <w:r>
        <w:rPr>
          <w:noProof/>
        </w:rPr>
        <w:t xml:space="preserve"> Definition</w:t>
      </w:r>
      <w:r>
        <w:rPr>
          <w:noProof/>
        </w:rPr>
        <w:tab/>
      </w:r>
      <w:r>
        <w:rPr>
          <w:noProof/>
        </w:rPr>
        <w:fldChar w:fldCharType="begin"/>
      </w:r>
      <w:r>
        <w:rPr>
          <w:noProof/>
        </w:rPr>
        <w:instrText xml:space="preserve"> PAGEREF _Toc118110646 \h </w:instrText>
      </w:r>
      <w:r>
        <w:rPr>
          <w:noProof/>
        </w:rPr>
      </w:r>
      <w:r>
        <w:rPr>
          <w:noProof/>
        </w:rPr>
        <w:fldChar w:fldCharType="separate"/>
      </w:r>
      <w:r>
        <w:rPr>
          <w:noProof/>
        </w:rPr>
        <w:t>127</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35. Zugriff auf Auftragseingänge, Tabelle mit SQL</w:t>
      </w:r>
      <w:r>
        <w:rPr>
          <w:noProof/>
        </w:rPr>
        <w:fldChar w:fldCharType="begin"/>
      </w:r>
      <w:r>
        <w:rPr>
          <w:noProof/>
        </w:rPr>
        <w:instrText xml:space="preserve"> XE "</w:instrText>
      </w:r>
      <w:r w:rsidRPr="0012343F">
        <w:instrText>SQL</w:instrText>
      </w:r>
      <w:r>
        <w:instrText>"</w:instrText>
      </w:r>
      <w:r>
        <w:rPr>
          <w:noProof/>
        </w:rPr>
        <w:instrText xml:space="preserve"> </w:instrText>
      </w:r>
      <w:r>
        <w:rPr>
          <w:noProof/>
        </w:rPr>
        <w:fldChar w:fldCharType="end"/>
      </w:r>
      <w:r>
        <w:rPr>
          <w:noProof/>
        </w:rPr>
        <w:t xml:space="preserve"> Namen</w:t>
      </w:r>
      <w:r>
        <w:rPr>
          <w:noProof/>
        </w:rPr>
        <w:tab/>
      </w:r>
      <w:r>
        <w:rPr>
          <w:noProof/>
        </w:rPr>
        <w:fldChar w:fldCharType="begin"/>
      </w:r>
      <w:r>
        <w:rPr>
          <w:noProof/>
        </w:rPr>
        <w:instrText xml:space="preserve"> PAGEREF _Toc118110647 \h </w:instrText>
      </w:r>
      <w:r>
        <w:rPr>
          <w:noProof/>
        </w:rPr>
      </w:r>
      <w:r>
        <w:rPr>
          <w:noProof/>
        </w:rPr>
        <w:fldChar w:fldCharType="separate"/>
      </w:r>
      <w:r>
        <w:rPr>
          <w:noProof/>
        </w:rPr>
        <w:t>129</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36. Laufende Online Feldbeschreibung</w:t>
      </w:r>
      <w:r>
        <w:rPr>
          <w:noProof/>
        </w:rPr>
        <w:tab/>
      </w:r>
      <w:r>
        <w:rPr>
          <w:noProof/>
        </w:rPr>
        <w:fldChar w:fldCharType="begin"/>
      </w:r>
      <w:r>
        <w:rPr>
          <w:noProof/>
        </w:rPr>
        <w:instrText xml:space="preserve"> PAGEREF _Toc118110648 \h </w:instrText>
      </w:r>
      <w:r>
        <w:rPr>
          <w:noProof/>
        </w:rPr>
      </w:r>
      <w:r>
        <w:rPr>
          <w:noProof/>
        </w:rPr>
        <w:fldChar w:fldCharType="separate"/>
      </w:r>
      <w:r>
        <w:rPr>
          <w:noProof/>
        </w:rPr>
        <w:t>141</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37. Ausgabe der Feldhilfsbeschreibung</w:t>
      </w:r>
      <w:r>
        <w:rPr>
          <w:noProof/>
        </w:rPr>
        <w:tab/>
      </w:r>
      <w:r>
        <w:rPr>
          <w:noProof/>
        </w:rPr>
        <w:fldChar w:fldCharType="begin"/>
      </w:r>
      <w:r>
        <w:rPr>
          <w:noProof/>
        </w:rPr>
        <w:instrText xml:space="preserve"> PAGEREF _Toc118110649 \h </w:instrText>
      </w:r>
      <w:r>
        <w:rPr>
          <w:noProof/>
        </w:rPr>
      </w:r>
      <w:r>
        <w:rPr>
          <w:noProof/>
        </w:rPr>
        <w:fldChar w:fldCharType="separate"/>
      </w:r>
      <w:r>
        <w:rPr>
          <w:noProof/>
        </w:rPr>
        <w:t>142</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38. Ausgabe der Feldprüfvorschriften</w:t>
      </w:r>
      <w:r>
        <w:rPr>
          <w:noProof/>
        </w:rPr>
        <w:fldChar w:fldCharType="begin"/>
      </w:r>
      <w:r>
        <w:rPr>
          <w:noProof/>
        </w:rPr>
        <w:instrText xml:space="preserve"> XE "</w:instrText>
      </w:r>
      <w:r w:rsidRPr="0012343F">
        <w:instrText>Feldprüfvorschriften</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_Toc118110650 \h </w:instrText>
      </w:r>
      <w:r>
        <w:rPr>
          <w:noProof/>
        </w:rPr>
      </w:r>
      <w:r>
        <w:rPr>
          <w:noProof/>
        </w:rPr>
        <w:fldChar w:fldCharType="separate"/>
      </w:r>
      <w:r>
        <w:rPr>
          <w:noProof/>
        </w:rPr>
        <w:t>143</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39. Ausdruck</w:t>
      </w:r>
      <w:r>
        <w:rPr>
          <w:noProof/>
        </w:rPr>
        <w:fldChar w:fldCharType="begin"/>
      </w:r>
      <w:r>
        <w:rPr>
          <w:noProof/>
        </w:rPr>
        <w:instrText xml:space="preserve"> XE "</w:instrText>
      </w:r>
      <w:r w:rsidRPr="0012343F">
        <w:instrText>Ausdruck</w:instrText>
      </w:r>
      <w:r>
        <w:instrText>"</w:instrText>
      </w:r>
      <w:r>
        <w:rPr>
          <w:noProof/>
        </w:rPr>
        <w:instrText xml:space="preserve"> </w:instrText>
      </w:r>
      <w:r>
        <w:rPr>
          <w:noProof/>
        </w:rPr>
        <w:fldChar w:fldCharType="end"/>
      </w:r>
      <w:r>
        <w:rPr>
          <w:noProof/>
        </w:rPr>
        <w:t xml:space="preserve"> der Dokumentation</w:t>
      </w:r>
      <w:r>
        <w:rPr>
          <w:noProof/>
        </w:rPr>
        <w:tab/>
      </w:r>
      <w:r>
        <w:rPr>
          <w:noProof/>
        </w:rPr>
        <w:fldChar w:fldCharType="begin"/>
      </w:r>
      <w:r>
        <w:rPr>
          <w:noProof/>
        </w:rPr>
        <w:instrText xml:space="preserve"> PAGEREF _Toc118110651 \h </w:instrText>
      </w:r>
      <w:r>
        <w:rPr>
          <w:noProof/>
        </w:rPr>
      </w:r>
      <w:r>
        <w:rPr>
          <w:noProof/>
        </w:rPr>
        <w:fldChar w:fldCharType="separate"/>
      </w:r>
      <w:r>
        <w:rPr>
          <w:noProof/>
        </w:rPr>
        <w:t>146</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40. Wahl des Druckers</w:t>
      </w:r>
      <w:r>
        <w:rPr>
          <w:noProof/>
        </w:rPr>
        <w:tab/>
      </w:r>
      <w:r>
        <w:rPr>
          <w:noProof/>
        </w:rPr>
        <w:fldChar w:fldCharType="begin"/>
      </w:r>
      <w:r>
        <w:rPr>
          <w:noProof/>
        </w:rPr>
        <w:instrText xml:space="preserve"> PAGEREF _Toc118110652 \h </w:instrText>
      </w:r>
      <w:r>
        <w:rPr>
          <w:noProof/>
        </w:rPr>
      </w:r>
      <w:r>
        <w:rPr>
          <w:noProof/>
        </w:rPr>
        <w:fldChar w:fldCharType="separate"/>
      </w:r>
      <w:r>
        <w:rPr>
          <w:noProof/>
        </w:rPr>
        <w:t>147</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41. Optionen für den Ausdruck</w:t>
      </w:r>
      <w:r>
        <w:rPr>
          <w:noProof/>
        </w:rPr>
        <w:fldChar w:fldCharType="begin"/>
      </w:r>
      <w:r>
        <w:rPr>
          <w:noProof/>
        </w:rPr>
        <w:instrText xml:space="preserve"> XE "</w:instrText>
      </w:r>
      <w:r w:rsidRPr="0012343F">
        <w:instrText>Ausdruck</w:instrText>
      </w:r>
      <w:r>
        <w:instrText>"</w:instrText>
      </w:r>
      <w:r>
        <w:rPr>
          <w:noProof/>
        </w:rPr>
        <w:instrText xml:space="preserve"> </w:instrText>
      </w:r>
      <w:r>
        <w:rPr>
          <w:noProof/>
        </w:rPr>
        <w:fldChar w:fldCharType="end"/>
      </w:r>
      <w:r>
        <w:rPr>
          <w:noProof/>
        </w:rPr>
        <w:t xml:space="preserve"> der Dokumentation</w:t>
      </w:r>
      <w:r>
        <w:rPr>
          <w:noProof/>
        </w:rPr>
        <w:tab/>
      </w:r>
      <w:r>
        <w:rPr>
          <w:noProof/>
        </w:rPr>
        <w:fldChar w:fldCharType="begin"/>
      </w:r>
      <w:r>
        <w:rPr>
          <w:noProof/>
        </w:rPr>
        <w:instrText xml:space="preserve"> PAGEREF _Toc118110653 \h </w:instrText>
      </w:r>
      <w:r>
        <w:rPr>
          <w:noProof/>
        </w:rPr>
      </w:r>
      <w:r>
        <w:rPr>
          <w:noProof/>
        </w:rPr>
        <w:fldChar w:fldCharType="separate"/>
      </w:r>
      <w:r>
        <w:rPr>
          <w:noProof/>
        </w:rPr>
        <w:t>148</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42. Beispiel einer Tabellendokumentation</w:t>
      </w:r>
      <w:r>
        <w:rPr>
          <w:noProof/>
        </w:rPr>
        <w:tab/>
      </w:r>
      <w:r>
        <w:rPr>
          <w:noProof/>
        </w:rPr>
        <w:fldChar w:fldCharType="begin"/>
      </w:r>
      <w:r>
        <w:rPr>
          <w:noProof/>
        </w:rPr>
        <w:instrText xml:space="preserve"> PAGEREF _Toc118110654 \h </w:instrText>
      </w:r>
      <w:r>
        <w:rPr>
          <w:noProof/>
        </w:rPr>
      </w:r>
      <w:r>
        <w:rPr>
          <w:noProof/>
        </w:rPr>
        <w:fldChar w:fldCharType="separate"/>
      </w:r>
      <w:r>
        <w:rPr>
          <w:noProof/>
        </w:rPr>
        <w:t>149</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43. Beispiel ein Inhaltverzeichnis</w:t>
      </w:r>
      <w:r>
        <w:rPr>
          <w:noProof/>
        </w:rPr>
        <w:tab/>
      </w:r>
      <w:r>
        <w:rPr>
          <w:noProof/>
        </w:rPr>
        <w:fldChar w:fldCharType="begin"/>
      </w:r>
      <w:r>
        <w:rPr>
          <w:noProof/>
        </w:rPr>
        <w:instrText xml:space="preserve"> PAGEREF _Toc118110655 \h </w:instrText>
      </w:r>
      <w:r>
        <w:rPr>
          <w:noProof/>
        </w:rPr>
      </w:r>
      <w:r>
        <w:rPr>
          <w:noProof/>
        </w:rPr>
        <w:fldChar w:fldCharType="separate"/>
      </w:r>
      <w:r>
        <w:rPr>
          <w:noProof/>
        </w:rPr>
        <w:t>149</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44. Grundeinstellungen</w:t>
      </w:r>
      <w:r>
        <w:rPr>
          <w:noProof/>
        </w:rPr>
        <w:fldChar w:fldCharType="begin"/>
      </w:r>
      <w:r>
        <w:rPr>
          <w:noProof/>
        </w:rPr>
        <w:instrText xml:space="preserve"> XE "</w:instrText>
      </w:r>
      <w:r w:rsidRPr="0012343F">
        <w:instrText>Grundeinstellungen</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_Toc118110656 \h </w:instrText>
      </w:r>
      <w:r>
        <w:rPr>
          <w:noProof/>
        </w:rPr>
      </w:r>
      <w:r>
        <w:rPr>
          <w:noProof/>
        </w:rPr>
        <w:fldChar w:fldCharType="separate"/>
      </w:r>
      <w:r>
        <w:rPr>
          <w:noProof/>
        </w:rPr>
        <w:t>150</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45. Subsystem</w:t>
      </w:r>
      <w:r>
        <w:rPr>
          <w:noProof/>
        </w:rPr>
        <w:fldChar w:fldCharType="begin"/>
      </w:r>
      <w:r>
        <w:rPr>
          <w:noProof/>
        </w:rPr>
        <w:instrText xml:space="preserve"> XE "</w:instrText>
      </w:r>
      <w:r w:rsidRPr="0012343F">
        <w:instrText>Subsystem</w:instrText>
      </w:r>
      <w:r>
        <w:instrText>"</w:instrText>
      </w:r>
      <w:r>
        <w:rPr>
          <w:noProof/>
        </w:rPr>
        <w:instrText xml:space="preserve"> </w:instrText>
      </w:r>
      <w:r>
        <w:rPr>
          <w:noProof/>
        </w:rPr>
        <w:fldChar w:fldCharType="end"/>
      </w:r>
      <w:r>
        <w:rPr>
          <w:noProof/>
        </w:rPr>
        <w:t xml:space="preserve"> Menü</w:t>
      </w:r>
      <w:r>
        <w:rPr>
          <w:noProof/>
        </w:rPr>
        <w:tab/>
      </w:r>
      <w:r>
        <w:rPr>
          <w:noProof/>
        </w:rPr>
        <w:fldChar w:fldCharType="begin"/>
      </w:r>
      <w:r>
        <w:rPr>
          <w:noProof/>
        </w:rPr>
        <w:instrText xml:space="preserve"> PAGEREF _Toc118110657 \h </w:instrText>
      </w:r>
      <w:r>
        <w:rPr>
          <w:noProof/>
        </w:rPr>
      </w:r>
      <w:r>
        <w:rPr>
          <w:noProof/>
        </w:rPr>
        <w:fldChar w:fldCharType="separate"/>
      </w:r>
      <w:r>
        <w:rPr>
          <w:noProof/>
        </w:rPr>
        <w:t>173</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46. Öffnen eines Subsystems</w:t>
      </w:r>
      <w:r>
        <w:rPr>
          <w:noProof/>
        </w:rPr>
        <w:tab/>
      </w:r>
      <w:r>
        <w:rPr>
          <w:noProof/>
        </w:rPr>
        <w:fldChar w:fldCharType="begin"/>
      </w:r>
      <w:r>
        <w:rPr>
          <w:noProof/>
        </w:rPr>
        <w:instrText xml:space="preserve"> PAGEREF _Toc118110658 \h </w:instrText>
      </w:r>
      <w:r>
        <w:rPr>
          <w:noProof/>
        </w:rPr>
      </w:r>
      <w:r>
        <w:rPr>
          <w:noProof/>
        </w:rPr>
        <w:fldChar w:fldCharType="separate"/>
      </w:r>
      <w:r>
        <w:rPr>
          <w:noProof/>
        </w:rPr>
        <w:t>174</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47. Anlegen eines Subsystems</w:t>
      </w:r>
      <w:r>
        <w:rPr>
          <w:noProof/>
        </w:rPr>
        <w:tab/>
      </w:r>
      <w:r>
        <w:rPr>
          <w:noProof/>
        </w:rPr>
        <w:fldChar w:fldCharType="begin"/>
      </w:r>
      <w:r>
        <w:rPr>
          <w:noProof/>
        </w:rPr>
        <w:instrText xml:space="preserve"> PAGEREF _Toc118110659 \h </w:instrText>
      </w:r>
      <w:r>
        <w:rPr>
          <w:noProof/>
        </w:rPr>
      </w:r>
      <w:r>
        <w:rPr>
          <w:noProof/>
        </w:rPr>
        <w:fldChar w:fldCharType="separate"/>
      </w:r>
      <w:r>
        <w:rPr>
          <w:noProof/>
        </w:rPr>
        <w:t>175</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48. Firmenwahl</w:t>
      </w:r>
      <w:r>
        <w:rPr>
          <w:noProof/>
        </w:rPr>
        <w:tab/>
      </w:r>
      <w:r>
        <w:rPr>
          <w:noProof/>
        </w:rPr>
        <w:fldChar w:fldCharType="begin"/>
      </w:r>
      <w:r>
        <w:rPr>
          <w:noProof/>
        </w:rPr>
        <w:instrText xml:space="preserve"> PAGEREF _Toc118110660 \h </w:instrText>
      </w:r>
      <w:r>
        <w:rPr>
          <w:noProof/>
        </w:rPr>
      </w:r>
      <w:r>
        <w:rPr>
          <w:noProof/>
        </w:rPr>
        <w:fldChar w:fldCharType="separate"/>
      </w:r>
      <w:r>
        <w:rPr>
          <w:noProof/>
        </w:rPr>
        <w:t>186</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49. Dateinamen für Firmen</w:t>
      </w:r>
      <w:r>
        <w:rPr>
          <w:noProof/>
        </w:rPr>
        <w:tab/>
      </w:r>
      <w:r>
        <w:rPr>
          <w:noProof/>
        </w:rPr>
        <w:fldChar w:fldCharType="begin"/>
      </w:r>
      <w:r>
        <w:rPr>
          <w:noProof/>
        </w:rPr>
        <w:instrText xml:space="preserve"> PAGEREF _Toc118110661 \h </w:instrText>
      </w:r>
      <w:r>
        <w:rPr>
          <w:noProof/>
        </w:rPr>
      </w:r>
      <w:r>
        <w:rPr>
          <w:noProof/>
        </w:rPr>
        <w:fldChar w:fldCharType="separate"/>
      </w:r>
      <w:r>
        <w:rPr>
          <w:noProof/>
        </w:rPr>
        <w:t>191</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50. Kodetabelle</w:t>
      </w:r>
      <w:r>
        <w:rPr>
          <w:noProof/>
        </w:rPr>
        <w:fldChar w:fldCharType="begin"/>
      </w:r>
      <w:r>
        <w:rPr>
          <w:noProof/>
        </w:rPr>
        <w:instrText xml:space="preserve"> XE "</w:instrText>
      </w:r>
      <w:r w:rsidRPr="0012343F">
        <w:instrText>Kodetabelle</w:instrText>
      </w:r>
      <w:r>
        <w:instrText>"</w:instrText>
      </w:r>
      <w:r>
        <w:rPr>
          <w:noProof/>
        </w:rPr>
        <w:instrText xml:space="preserve"> </w:instrText>
      </w:r>
      <w:r>
        <w:rPr>
          <w:noProof/>
        </w:rPr>
        <w:fldChar w:fldCharType="end"/>
      </w:r>
      <w:r>
        <w:rPr>
          <w:noProof/>
        </w:rPr>
        <w:t xml:space="preserve"> zum Lesen von BASIC-Datei</w:t>
      </w:r>
      <w:r>
        <w:rPr>
          <w:noProof/>
        </w:rPr>
        <w:fldChar w:fldCharType="begin"/>
      </w:r>
      <w:r>
        <w:rPr>
          <w:noProof/>
        </w:rPr>
        <w:instrText xml:space="preserve"> XE "</w:instrText>
      </w:r>
      <w:r w:rsidRPr="0012343F">
        <w:instrText>BASIC-Datei</w:instrText>
      </w:r>
      <w:r>
        <w:instrText>"</w:instrText>
      </w:r>
      <w:r>
        <w:rPr>
          <w:noProof/>
        </w:rPr>
        <w:instrText xml:space="preserve"> </w:instrText>
      </w:r>
      <w:r>
        <w:rPr>
          <w:noProof/>
        </w:rPr>
        <w:fldChar w:fldCharType="end"/>
      </w:r>
      <w:r>
        <w:rPr>
          <w:noProof/>
        </w:rPr>
        <w:t>en</w:t>
      </w:r>
      <w:r>
        <w:rPr>
          <w:noProof/>
        </w:rPr>
        <w:tab/>
      </w:r>
      <w:r>
        <w:rPr>
          <w:noProof/>
        </w:rPr>
        <w:fldChar w:fldCharType="begin"/>
      </w:r>
      <w:r>
        <w:rPr>
          <w:noProof/>
        </w:rPr>
        <w:instrText xml:space="preserve"> PAGEREF _Toc118110662 \h </w:instrText>
      </w:r>
      <w:r>
        <w:rPr>
          <w:noProof/>
        </w:rPr>
      </w:r>
      <w:r>
        <w:rPr>
          <w:noProof/>
        </w:rPr>
        <w:fldChar w:fldCharType="separate"/>
      </w:r>
      <w:r>
        <w:rPr>
          <w:noProof/>
        </w:rPr>
        <w:t>194</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sidRPr="0004791D">
        <w:rPr>
          <w:noProof/>
          <w:lang w:val="en-US"/>
        </w:rPr>
        <w:t>51. 'Import</w:t>
      </w:r>
      <w:r>
        <w:rPr>
          <w:noProof/>
          <w:lang w:val="en-US"/>
        </w:rPr>
        <w:fldChar w:fldCharType="begin"/>
      </w:r>
      <w:r>
        <w:rPr>
          <w:noProof/>
          <w:lang w:val="en-US"/>
        </w:rPr>
        <w:instrText xml:space="preserve"> XE "</w:instrText>
      </w:r>
      <w:r w:rsidRPr="0012343F">
        <w:instrText>Import</w:instrText>
      </w:r>
      <w:r>
        <w:instrText>"</w:instrText>
      </w:r>
      <w:r>
        <w:rPr>
          <w:noProof/>
          <w:lang w:val="en-US"/>
        </w:rPr>
        <w:instrText xml:space="preserve"> </w:instrText>
      </w:r>
      <w:r>
        <w:rPr>
          <w:noProof/>
          <w:lang w:val="en-US"/>
        </w:rPr>
        <w:fldChar w:fldCharType="end"/>
      </w:r>
      <w:r w:rsidRPr="0004791D">
        <w:rPr>
          <w:noProof/>
          <w:lang w:val="en-US"/>
        </w:rPr>
        <w:t xml:space="preserve"> ODBC</w:t>
      </w:r>
      <w:r>
        <w:rPr>
          <w:noProof/>
          <w:lang w:val="en-US"/>
        </w:rPr>
        <w:fldChar w:fldCharType="begin"/>
      </w:r>
      <w:r>
        <w:rPr>
          <w:noProof/>
          <w:lang w:val="en-US"/>
        </w:rPr>
        <w:instrText xml:space="preserve"> XE "</w:instrText>
      </w:r>
      <w:r w:rsidRPr="0012343F">
        <w:instrText>ODBC</w:instrText>
      </w:r>
      <w:r>
        <w:instrText>"</w:instrText>
      </w:r>
      <w:r>
        <w:rPr>
          <w:noProof/>
          <w:lang w:val="en-US"/>
        </w:rPr>
        <w:instrText xml:space="preserve"> </w:instrText>
      </w:r>
      <w:r>
        <w:rPr>
          <w:noProof/>
          <w:lang w:val="en-US"/>
        </w:rPr>
        <w:fldChar w:fldCharType="end"/>
      </w:r>
      <w:r w:rsidRPr="0004791D">
        <w:rPr>
          <w:noProof/>
          <w:lang w:val="en-US"/>
        </w:rPr>
        <w:t xml:space="preserve"> Definitionen für einen BASIC Treiber</w:t>
      </w:r>
      <w:r>
        <w:rPr>
          <w:noProof/>
        </w:rPr>
        <w:tab/>
      </w:r>
      <w:r>
        <w:rPr>
          <w:noProof/>
        </w:rPr>
        <w:fldChar w:fldCharType="begin"/>
      </w:r>
      <w:r>
        <w:rPr>
          <w:noProof/>
        </w:rPr>
        <w:instrText xml:space="preserve"> PAGEREF _Toc118110663 \h </w:instrText>
      </w:r>
      <w:r>
        <w:rPr>
          <w:noProof/>
        </w:rPr>
      </w:r>
      <w:r>
        <w:rPr>
          <w:noProof/>
        </w:rPr>
        <w:fldChar w:fldCharType="separate"/>
      </w:r>
      <w:r>
        <w:rPr>
          <w:noProof/>
        </w:rPr>
        <w:t>205</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52. Einstellen eines X/BASIC Treibers</w:t>
      </w:r>
      <w:r>
        <w:rPr>
          <w:noProof/>
        </w:rPr>
        <w:tab/>
      </w:r>
      <w:r>
        <w:rPr>
          <w:noProof/>
        </w:rPr>
        <w:fldChar w:fldCharType="begin"/>
      </w:r>
      <w:r>
        <w:rPr>
          <w:noProof/>
        </w:rPr>
        <w:instrText xml:space="preserve"> PAGEREF _Toc118110664 \h </w:instrText>
      </w:r>
      <w:r>
        <w:rPr>
          <w:noProof/>
        </w:rPr>
      </w:r>
      <w:r>
        <w:rPr>
          <w:noProof/>
        </w:rPr>
        <w:fldChar w:fldCharType="separate"/>
      </w:r>
      <w:r>
        <w:rPr>
          <w:noProof/>
        </w:rPr>
        <w:t>210</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53. X.BASIC Dateiname</w:t>
      </w:r>
      <w:r>
        <w:rPr>
          <w:noProof/>
        </w:rPr>
        <w:fldChar w:fldCharType="begin"/>
      </w:r>
      <w:r>
        <w:rPr>
          <w:noProof/>
        </w:rPr>
        <w:instrText xml:space="preserve"> XE "</w:instrText>
      </w:r>
      <w:r w:rsidRPr="0012343F">
        <w:instrText>Dateiname</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_Toc118110665 \h </w:instrText>
      </w:r>
      <w:r>
        <w:rPr>
          <w:noProof/>
        </w:rPr>
      </w:r>
      <w:r>
        <w:rPr>
          <w:noProof/>
        </w:rPr>
        <w:fldChar w:fldCharType="separate"/>
      </w:r>
      <w:r>
        <w:rPr>
          <w:noProof/>
        </w:rPr>
        <w:t>211</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54. Standard Firmennummer</w:t>
      </w:r>
      <w:r>
        <w:rPr>
          <w:noProof/>
        </w:rPr>
        <w:tab/>
      </w:r>
      <w:r>
        <w:rPr>
          <w:noProof/>
        </w:rPr>
        <w:fldChar w:fldCharType="begin"/>
      </w:r>
      <w:r>
        <w:rPr>
          <w:noProof/>
        </w:rPr>
        <w:instrText xml:space="preserve"> PAGEREF _Toc118110666 \h </w:instrText>
      </w:r>
      <w:r>
        <w:rPr>
          <w:noProof/>
        </w:rPr>
      </w:r>
      <w:r>
        <w:rPr>
          <w:noProof/>
        </w:rPr>
        <w:fldChar w:fldCharType="separate"/>
      </w:r>
      <w:r>
        <w:rPr>
          <w:noProof/>
        </w:rPr>
        <w:t>212</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55. Einstellung eines CTRAS</w:t>
      </w:r>
      <w:r>
        <w:rPr>
          <w:noProof/>
        </w:rPr>
        <w:fldChar w:fldCharType="begin"/>
      </w:r>
      <w:r>
        <w:rPr>
          <w:noProof/>
        </w:rPr>
        <w:instrText xml:space="preserve"> XE "</w:instrText>
      </w:r>
      <w:r w:rsidRPr="0012343F">
        <w:instrText>CTRAS</w:instrText>
      </w:r>
      <w:r>
        <w:instrText>"</w:instrText>
      </w:r>
      <w:r>
        <w:rPr>
          <w:noProof/>
        </w:rPr>
        <w:instrText xml:space="preserve"> </w:instrText>
      </w:r>
      <w:r>
        <w:rPr>
          <w:noProof/>
        </w:rPr>
        <w:fldChar w:fldCharType="end"/>
      </w:r>
      <w:r>
        <w:rPr>
          <w:noProof/>
        </w:rPr>
        <w:t xml:space="preserve"> Treibers</w:t>
      </w:r>
      <w:r>
        <w:rPr>
          <w:noProof/>
        </w:rPr>
        <w:tab/>
      </w:r>
      <w:r>
        <w:rPr>
          <w:noProof/>
        </w:rPr>
        <w:fldChar w:fldCharType="begin"/>
      </w:r>
      <w:r>
        <w:rPr>
          <w:noProof/>
        </w:rPr>
        <w:instrText xml:space="preserve"> PAGEREF _Toc118110667 \h </w:instrText>
      </w:r>
      <w:r>
        <w:rPr>
          <w:noProof/>
        </w:rPr>
      </w:r>
      <w:r>
        <w:rPr>
          <w:noProof/>
        </w:rPr>
        <w:fldChar w:fldCharType="separate"/>
      </w:r>
      <w:r>
        <w:rPr>
          <w:noProof/>
        </w:rPr>
        <w:t>213</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56. CTRAS</w:t>
      </w:r>
      <w:r>
        <w:rPr>
          <w:noProof/>
        </w:rPr>
        <w:fldChar w:fldCharType="begin"/>
      </w:r>
      <w:r>
        <w:rPr>
          <w:noProof/>
        </w:rPr>
        <w:instrText xml:space="preserve"> XE "</w:instrText>
      </w:r>
      <w:r w:rsidRPr="0012343F">
        <w:instrText>CTRAS</w:instrText>
      </w:r>
      <w:r>
        <w:instrText>"</w:instrText>
      </w:r>
      <w:r>
        <w:rPr>
          <w:noProof/>
        </w:rPr>
        <w:instrText xml:space="preserve"> </w:instrText>
      </w:r>
      <w:r>
        <w:rPr>
          <w:noProof/>
        </w:rPr>
        <w:fldChar w:fldCharType="end"/>
      </w:r>
      <w:r>
        <w:rPr>
          <w:noProof/>
        </w:rPr>
        <w:t xml:space="preserve"> Optionen</w:t>
      </w:r>
      <w:r>
        <w:rPr>
          <w:noProof/>
        </w:rPr>
        <w:tab/>
      </w:r>
      <w:r>
        <w:rPr>
          <w:noProof/>
        </w:rPr>
        <w:fldChar w:fldCharType="begin"/>
      </w:r>
      <w:r>
        <w:rPr>
          <w:noProof/>
        </w:rPr>
        <w:instrText xml:space="preserve"> PAGEREF _Toc118110668 \h </w:instrText>
      </w:r>
      <w:r>
        <w:rPr>
          <w:noProof/>
        </w:rPr>
      </w:r>
      <w:r>
        <w:rPr>
          <w:noProof/>
        </w:rPr>
        <w:fldChar w:fldCharType="separate"/>
      </w:r>
      <w:r>
        <w:rPr>
          <w:noProof/>
        </w:rPr>
        <w:t>216</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sidRPr="0004791D">
        <w:rPr>
          <w:noProof/>
          <w:lang w:val="en-US"/>
        </w:rPr>
        <w:t>57. Einstellung eines X/BASIC Library Treibers</w:t>
      </w:r>
      <w:r>
        <w:rPr>
          <w:noProof/>
        </w:rPr>
        <w:tab/>
      </w:r>
      <w:r>
        <w:rPr>
          <w:noProof/>
        </w:rPr>
        <w:fldChar w:fldCharType="begin"/>
      </w:r>
      <w:r>
        <w:rPr>
          <w:noProof/>
        </w:rPr>
        <w:instrText xml:space="preserve"> PAGEREF _Toc118110669 \h </w:instrText>
      </w:r>
      <w:r>
        <w:rPr>
          <w:noProof/>
        </w:rPr>
      </w:r>
      <w:r>
        <w:rPr>
          <w:noProof/>
        </w:rPr>
        <w:fldChar w:fldCharType="separate"/>
      </w:r>
      <w:r>
        <w:rPr>
          <w:noProof/>
        </w:rPr>
        <w:t>219</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58. X/BASIC Library Treiber Optionen</w:t>
      </w:r>
      <w:r>
        <w:rPr>
          <w:noProof/>
        </w:rPr>
        <w:tab/>
      </w:r>
      <w:r>
        <w:rPr>
          <w:noProof/>
        </w:rPr>
        <w:fldChar w:fldCharType="begin"/>
      </w:r>
      <w:r>
        <w:rPr>
          <w:noProof/>
        </w:rPr>
        <w:instrText xml:space="preserve"> PAGEREF _Toc118110670 \h </w:instrText>
      </w:r>
      <w:r>
        <w:rPr>
          <w:noProof/>
        </w:rPr>
      </w:r>
      <w:r>
        <w:rPr>
          <w:noProof/>
        </w:rPr>
        <w:fldChar w:fldCharType="separate"/>
      </w:r>
      <w:r>
        <w:rPr>
          <w:noProof/>
        </w:rPr>
        <w:t>221</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59. Einstellung von Quattro</w:t>
      </w:r>
      <w:r>
        <w:rPr>
          <w:noProof/>
        </w:rPr>
        <w:fldChar w:fldCharType="begin"/>
      </w:r>
      <w:r>
        <w:rPr>
          <w:noProof/>
        </w:rPr>
        <w:instrText xml:space="preserve"> XE "</w:instrText>
      </w:r>
      <w:r w:rsidRPr="0012343F">
        <w:instrText>Quattro</w:instrText>
      </w:r>
      <w:r>
        <w:instrText>"</w:instrText>
      </w:r>
      <w:r>
        <w:rPr>
          <w:noProof/>
        </w:rPr>
        <w:instrText xml:space="preserve"> </w:instrText>
      </w:r>
      <w:r>
        <w:rPr>
          <w:noProof/>
        </w:rPr>
        <w:fldChar w:fldCharType="end"/>
      </w:r>
      <w:r>
        <w:rPr>
          <w:noProof/>
        </w:rPr>
        <w:t xml:space="preserve"> mit FTP</w:t>
      </w:r>
      <w:r>
        <w:rPr>
          <w:noProof/>
        </w:rPr>
        <w:tab/>
      </w:r>
      <w:r>
        <w:rPr>
          <w:noProof/>
        </w:rPr>
        <w:fldChar w:fldCharType="begin"/>
      </w:r>
      <w:r>
        <w:rPr>
          <w:noProof/>
        </w:rPr>
        <w:instrText xml:space="preserve"> PAGEREF _Toc118110671 \h </w:instrText>
      </w:r>
      <w:r>
        <w:rPr>
          <w:noProof/>
        </w:rPr>
      </w:r>
      <w:r>
        <w:rPr>
          <w:noProof/>
        </w:rPr>
        <w:fldChar w:fldCharType="separate"/>
      </w:r>
      <w:r>
        <w:rPr>
          <w:noProof/>
        </w:rPr>
        <w:t>222</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60. Einstellung von XBasic für FTP</w:t>
      </w:r>
      <w:r>
        <w:rPr>
          <w:noProof/>
        </w:rPr>
        <w:tab/>
      </w:r>
      <w:r>
        <w:rPr>
          <w:noProof/>
        </w:rPr>
        <w:fldChar w:fldCharType="begin"/>
      </w:r>
      <w:r>
        <w:rPr>
          <w:noProof/>
        </w:rPr>
        <w:instrText xml:space="preserve"> PAGEREF _Toc118110672 \h </w:instrText>
      </w:r>
      <w:r>
        <w:rPr>
          <w:noProof/>
        </w:rPr>
      </w:r>
      <w:r>
        <w:rPr>
          <w:noProof/>
        </w:rPr>
        <w:fldChar w:fldCharType="separate"/>
      </w:r>
      <w:r>
        <w:rPr>
          <w:noProof/>
        </w:rPr>
        <w:t>225</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61. Einstellung des XNet</w:t>
      </w:r>
      <w:r>
        <w:rPr>
          <w:noProof/>
        </w:rPr>
        <w:fldChar w:fldCharType="begin"/>
      </w:r>
      <w:r>
        <w:rPr>
          <w:noProof/>
        </w:rPr>
        <w:instrText xml:space="preserve"> XE "</w:instrText>
      </w:r>
      <w:r w:rsidRPr="0012343F">
        <w:instrText>XNet</w:instrText>
      </w:r>
      <w:r>
        <w:instrText>"</w:instrText>
      </w:r>
      <w:r>
        <w:rPr>
          <w:noProof/>
        </w:rPr>
        <w:instrText xml:space="preserve"> </w:instrText>
      </w:r>
      <w:r>
        <w:rPr>
          <w:noProof/>
        </w:rPr>
        <w:fldChar w:fldCharType="end"/>
      </w:r>
      <w:r>
        <w:rPr>
          <w:noProof/>
        </w:rPr>
        <w:t xml:space="preserve"> Treibers</w:t>
      </w:r>
      <w:r>
        <w:rPr>
          <w:noProof/>
        </w:rPr>
        <w:tab/>
      </w:r>
      <w:r>
        <w:rPr>
          <w:noProof/>
        </w:rPr>
        <w:fldChar w:fldCharType="begin"/>
      </w:r>
      <w:r>
        <w:rPr>
          <w:noProof/>
        </w:rPr>
        <w:instrText xml:space="preserve"> PAGEREF _Toc118110673 \h </w:instrText>
      </w:r>
      <w:r>
        <w:rPr>
          <w:noProof/>
        </w:rPr>
      </w:r>
      <w:r>
        <w:rPr>
          <w:noProof/>
        </w:rPr>
        <w:fldChar w:fldCharType="separate"/>
      </w:r>
      <w:r>
        <w:rPr>
          <w:noProof/>
        </w:rPr>
        <w:t>226</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62. XNet</w:t>
      </w:r>
      <w:r>
        <w:rPr>
          <w:noProof/>
        </w:rPr>
        <w:fldChar w:fldCharType="begin"/>
      </w:r>
      <w:r>
        <w:rPr>
          <w:noProof/>
        </w:rPr>
        <w:instrText xml:space="preserve"> XE "</w:instrText>
      </w:r>
      <w:r w:rsidRPr="0012343F">
        <w:instrText>XNet</w:instrText>
      </w:r>
      <w:r>
        <w:instrText>"</w:instrText>
      </w:r>
      <w:r>
        <w:rPr>
          <w:noProof/>
        </w:rPr>
        <w:instrText xml:space="preserve"> </w:instrText>
      </w:r>
      <w:r>
        <w:rPr>
          <w:noProof/>
        </w:rPr>
        <w:fldChar w:fldCharType="end"/>
      </w:r>
      <w:r>
        <w:rPr>
          <w:noProof/>
        </w:rPr>
        <w:t xml:space="preserve"> Dateinamen</w:t>
      </w:r>
      <w:r>
        <w:rPr>
          <w:noProof/>
        </w:rPr>
        <w:tab/>
      </w:r>
      <w:r>
        <w:rPr>
          <w:noProof/>
        </w:rPr>
        <w:fldChar w:fldCharType="begin"/>
      </w:r>
      <w:r>
        <w:rPr>
          <w:noProof/>
        </w:rPr>
        <w:instrText xml:space="preserve"> PAGEREF _Toc118110674 \h </w:instrText>
      </w:r>
      <w:r>
        <w:rPr>
          <w:noProof/>
        </w:rPr>
      </w:r>
      <w:r>
        <w:rPr>
          <w:noProof/>
        </w:rPr>
        <w:fldChar w:fldCharType="separate"/>
      </w:r>
      <w:r>
        <w:rPr>
          <w:noProof/>
        </w:rPr>
        <w:t>227</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63. Einstellung eines Netbasic</w:t>
      </w:r>
      <w:r>
        <w:rPr>
          <w:noProof/>
        </w:rPr>
        <w:fldChar w:fldCharType="begin"/>
      </w:r>
      <w:r>
        <w:rPr>
          <w:noProof/>
        </w:rPr>
        <w:instrText xml:space="preserve"> XE "</w:instrText>
      </w:r>
      <w:r w:rsidRPr="0012343F">
        <w:instrText>Netbasic</w:instrText>
      </w:r>
      <w:r>
        <w:instrText>"</w:instrText>
      </w:r>
      <w:r>
        <w:rPr>
          <w:noProof/>
        </w:rPr>
        <w:instrText xml:space="preserve"> </w:instrText>
      </w:r>
      <w:r>
        <w:rPr>
          <w:noProof/>
        </w:rPr>
        <w:fldChar w:fldCharType="end"/>
      </w:r>
      <w:r>
        <w:rPr>
          <w:noProof/>
        </w:rPr>
        <w:t xml:space="preserve"> Treibers</w:t>
      </w:r>
      <w:r>
        <w:rPr>
          <w:noProof/>
        </w:rPr>
        <w:tab/>
      </w:r>
      <w:r>
        <w:rPr>
          <w:noProof/>
        </w:rPr>
        <w:fldChar w:fldCharType="begin"/>
      </w:r>
      <w:r>
        <w:rPr>
          <w:noProof/>
        </w:rPr>
        <w:instrText xml:space="preserve"> PAGEREF _Toc118110675 \h </w:instrText>
      </w:r>
      <w:r>
        <w:rPr>
          <w:noProof/>
        </w:rPr>
      </w:r>
      <w:r>
        <w:rPr>
          <w:noProof/>
        </w:rPr>
        <w:fldChar w:fldCharType="separate"/>
      </w:r>
      <w:r>
        <w:rPr>
          <w:noProof/>
        </w:rPr>
        <w:t>228</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64. Netbasic</w:t>
      </w:r>
      <w:r>
        <w:rPr>
          <w:noProof/>
        </w:rPr>
        <w:fldChar w:fldCharType="begin"/>
      </w:r>
      <w:r>
        <w:rPr>
          <w:noProof/>
        </w:rPr>
        <w:instrText xml:space="preserve"> XE "</w:instrText>
      </w:r>
      <w:r w:rsidRPr="0012343F">
        <w:instrText>Netbasic</w:instrText>
      </w:r>
      <w:r>
        <w:instrText>"</w:instrText>
      </w:r>
      <w:r>
        <w:rPr>
          <w:noProof/>
        </w:rPr>
        <w:instrText xml:space="preserve"> </w:instrText>
      </w:r>
      <w:r>
        <w:rPr>
          <w:noProof/>
        </w:rPr>
        <w:fldChar w:fldCharType="end"/>
      </w:r>
      <w:r>
        <w:rPr>
          <w:noProof/>
        </w:rPr>
        <w:t xml:space="preserve"> Dateinamen</w:t>
      </w:r>
      <w:r>
        <w:rPr>
          <w:noProof/>
        </w:rPr>
        <w:tab/>
      </w:r>
      <w:r>
        <w:rPr>
          <w:noProof/>
        </w:rPr>
        <w:fldChar w:fldCharType="begin"/>
      </w:r>
      <w:r>
        <w:rPr>
          <w:noProof/>
        </w:rPr>
        <w:instrText xml:space="preserve"> PAGEREF _Toc118110676 \h </w:instrText>
      </w:r>
      <w:r>
        <w:rPr>
          <w:noProof/>
        </w:rPr>
      </w:r>
      <w:r>
        <w:rPr>
          <w:noProof/>
        </w:rPr>
        <w:fldChar w:fldCharType="separate"/>
      </w:r>
      <w:r>
        <w:rPr>
          <w:noProof/>
        </w:rPr>
        <w:t>230</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65. Einstellung eines UNIBASIC</w:t>
      </w:r>
      <w:r>
        <w:rPr>
          <w:noProof/>
        </w:rPr>
        <w:fldChar w:fldCharType="begin"/>
      </w:r>
      <w:r>
        <w:rPr>
          <w:noProof/>
        </w:rPr>
        <w:instrText xml:space="preserve"> XE "</w:instrText>
      </w:r>
      <w:r w:rsidRPr="0012343F">
        <w:instrText>UNIBASIC</w:instrText>
      </w:r>
      <w:r>
        <w:instrText>"</w:instrText>
      </w:r>
      <w:r>
        <w:rPr>
          <w:noProof/>
        </w:rPr>
        <w:instrText xml:space="preserve"> </w:instrText>
      </w:r>
      <w:r>
        <w:rPr>
          <w:noProof/>
        </w:rPr>
        <w:fldChar w:fldCharType="end"/>
      </w:r>
      <w:r>
        <w:rPr>
          <w:noProof/>
        </w:rPr>
        <w:t xml:space="preserve"> Treibers</w:t>
      </w:r>
      <w:r>
        <w:rPr>
          <w:noProof/>
        </w:rPr>
        <w:tab/>
      </w:r>
      <w:r>
        <w:rPr>
          <w:noProof/>
        </w:rPr>
        <w:fldChar w:fldCharType="begin"/>
      </w:r>
      <w:r>
        <w:rPr>
          <w:noProof/>
        </w:rPr>
        <w:instrText xml:space="preserve"> PAGEREF _Toc118110677 \h </w:instrText>
      </w:r>
      <w:r>
        <w:rPr>
          <w:noProof/>
        </w:rPr>
      </w:r>
      <w:r>
        <w:rPr>
          <w:noProof/>
        </w:rPr>
        <w:fldChar w:fldCharType="separate"/>
      </w:r>
      <w:r>
        <w:rPr>
          <w:noProof/>
        </w:rPr>
        <w:t>232</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66. Beispiel: Einstellung der Navision Financials Schnittstelle</w:t>
      </w:r>
      <w:r>
        <w:rPr>
          <w:noProof/>
        </w:rPr>
        <w:tab/>
      </w:r>
      <w:r>
        <w:rPr>
          <w:noProof/>
        </w:rPr>
        <w:fldChar w:fldCharType="begin"/>
      </w:r>
      <w:r>
        <w:rPr>
          <w:noProof/>
        </w:rPr>
        <w:instrText xml:space="preserve"> PAGEREF _Toc118110678 \h </w:instrText>
      </w:r>
      <w:r>
        <w:rPr>
          <w:noProof/>
        </w:rPr>
      </w:r>
      <w:r>
        <w:rPr>
          <w:noProof/>
        </w:rPr>
        <w:fldChar w:fldCharType="separate"/>
      </w:r>
      <w:r>
        <w:rPr>
          <w:noProof/>
        </w:rPr>
        <w:t>236</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67. Import</w:t>
      </w:r>
      <w:r>
        <w:rPr>
          <w:noProof/>
        </w:rPr>
        <w:fldChar w:fldCharType="begin"/>
      </w:r>
      <w:r>
        <w:rPr>
          <w:noProof/>
        </w:rPr>
        <w:instrText xml:space="preserve"> XE "</w:instrText>
      </w:r>
      <w:r w:rsidRPr="0012343F">
        <w:instrText>Import</w:instrText>
      </w:r>
      <w:r>
        <w:instrText>"</w:instrText>
      </w:r>
      <w:r>
        <w:rPr>
          <w:noProof/>
        </w:rPr>
        <w:instrText xml:space="preserve"> </w:instrText>
      </w:r>
      <w:r>
        <w:rPr>
          <w:noProof/>
        </w:rPr>
        <w:fldChar w:fldCharType="end"/>
      </w:r>
      <w:r>
        <w:rPr>
          <w:noProof/>
        </w:rPr>
        <w:t xml:space="preserve"> der Navision Tabellendefinitionen</w:t>
      </w:r>
      <w:r>
        <w:rPr>
          <w:noProof/>
        </w:rPr>
        <w:tab/>
      </w:r>
      <w:r>
        <w:rPr>
          <w:noProof/>
        </w:rPr>
        <w:fldChar w:fldCharType="begin"/>
      </w:r>
      <w:r>
        <w:rPr>
          <w:noProof/>
        </w:rPr>
        <w:instrText xml:space="preserve"> PAGEREF _Toc118110679 \h </w:instrText>
      </w:r>
      <w:r>
        <w:rPr>
          <w:noProof/>
        </w:rPr>
      </w:r>
      <w:r>
        <w:rPr>
          <w:noProof/>
        </w:rPr>
        <w:fldChar w:fldCharType="separate"/>
      </w:r>
      <w:r>
        <w:rPr>
          <w:noProof/>
        </w:rPr>
        <w:t>237</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68. Beispiel: Einstellung der Schnittstelle zu Concorde</w:t>
      </w:r>
      <w:r>
        <w:rPr>
          <w:noProof/>
        </w:rPr>
        <w:fldChar w:fldCharType="begin"/>
      </w:r>
      <w:r>
        <w:rPr>
          <w:noProof/>
        </w:rPr>
        <w:instrText xml:space="preserve"> XE "</w:instrText>
      </w:r>
      <w:r w:rsidRPr="0012343F">
        <w:instrText>Concorde</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_Toc118110680 \h </w:instrText>
      </w:r>
      <w:r>
        <w:rPr>
          <w:noProof/>
        </w:rPr>
      </w:r>
      <w:r>
        <w:rPr>
          <w:noProof/>
        </w:rPr>
        <w:fldChar w:fldCharType="separate"/>
      </w:r>
      <w:r>
        <w:rPr>
          <w:noProof/>
        </w:rPr>
        <w:t>240</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69. Beispiel: Einstellung der Schnittstelle zu Btrieve</w:t>
      </w:r>
      <w:r>
        <w:rPr>
          <w:noProof/>
        </w:rPr>
        <w:tab/>
      </w:r>
      <w:r>
        <w:rPr>
          <w:noProof/>
        </w:rPr>
        <w:fldChar w:fldCharType="begin"/>
      </w:r>
      <w:r>
        <w:rPr>
          <w:noProof/>
        </w:rPr>
        <w:instrText xml:space="preserve"> PAGEREF _Toc118110681 \h </w:instrText>
      </w:r>
      <w:r>
        <w:rPr>
          <w:noProof/>
        </w:rPr>
      </w:r>
      <w:r>
        <w:rPr>
          <w:noProof/>
        </w:rPr>
        <w:fldChar w:fldCharType="separate"/>
      </w:r>
      <w:r>
        <w:rPr>
          <w:noProof/>
        </w:rPr>
        <w:t>243</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70. Erweiterte Optionen für die Btrieve Schnittstelle</w:t>
      </w:r>
      <w:r>
        <w:rPr>
          <w:noProof/>
        </w:rPr>
        <w:tab/>
      </w:r>
      <w:r>
        <w:rPr>
          <w:noProof/>
        </w:rPr>
        <w:fldChar w:fldCharType="begin"/>
      </w:r>
      <w:r>
        <w:rPr>
          <w:noProof/>
        </w:rPr>
        <w:instrText xml:space="preserve"> PAGEREF _Toc118110682 \h </w:instrText>
      </w:r>
      <w:r>
        <w:rPr>
          <w:noProof/>
        </w:rPr>
      </w:r>
      <w:r>
        <w:rPr>
          <w:noProof/>
        </w:rPr>
        <w:fldChar w:fldCharType="separate"/>
      </w:r>
      <w:r>
        <w:rPr>
          <w:noProof/>
        </w:rPr>
        <w:t>244</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71. Einrichten eines ODBC</w:t>
      </w:r>
      <w:r>
        <w:rPr>
          <w:noProof/>
        </w:rPr>
        <w:fldChar w:fldCharType="begin"/>
      </w:r>
      <w:r>
        <w:rPr>
          <w:noProof/>
        </w:rPr>
        <w:instrText xml:space="preserve"> XE "</w:instrText>
      </w:r>
      <w:r w:rsidRPr="0012343F">
        <w:instrText>ODBC</w:instrText>
      </w:r>
      <w:r>
        <w:instrText>"</w:instrText>
      </w:r>
      <w:r>
        <w:rPr>
          <w:noProof/>
        </w:rPr>
        <w:instrText xml:space="preserve"> </w:instrText>
      </w:r>
      <w:r>
        <w:rPr>
          <w:noProof/>
        </w:rPr>
        <w:fldChar w:fldCharType="end"/>
      </w:r>
      <w:r>
        <w:rPr>
          <w:noProof/>
        </w:rPr>
        <w:t xml:space="preserve"> Treibers</w:t>
      </w:r>
      <w:r>
        <w:rPr>
          <w:noProof/>
        </w:rPr>
        <w:tab/>
      </w:r>
      <w:r>
        <w:rPr>
          <w:noProof/>
        </w:rPr>
        <w:fldChar w:fldCharType="begin"/>
      </w:r>
      <w:r>
        <w:rPr>
          <w:noProof/>
        </w:rPr>
        <w:instrText xml:space="preserve"> PAGEREF _Toc118110683 \h </w:instrText>
      </w:r>
      <w:r>
        <w:rPr>
          <w:noProof/>
        </w:rPr>
      </w:r>
      <w:r>
        <w:rPr>
          <w:noProof/>
        </w:rPr>
        <w:fldChar w:fldCharType="separate"/>
      </w:r>
      <w:r>
        <w:rPr>
          <w:noProof/>
        </w:rPr>
        <w:t>249</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72. Erweiterte Optionen für den SSV</w:t>
      </w:r>
      <w:r>
        <w:rPr>
          <w:noProof/>
        </w:rPr>
        <w:fldChar w:fldCharType="begin"/>
      </w:r>
      <w:r>
        <w:rPr>
          <w:noProof/>
        </w:rPr>
        <w:instrText xml:space="preserve"> XE "</w:instrText>
      </w:r>
      <w:r w:rsidRPr="0012343F">
        <w:instrText>SSV</w:instrText>
      </w:r>
      <w:r>
        <w:instrText>"</w:instrText>
      </w:r>
      <w:r>
        <w:rPr>
          <w:noProof/>
        </w:rPr>
        <w:instrText xml:space="preserve"> </w:instrText>
      </w:r>
      <w:r>
        <w:rPr>
          <w:noProof/>
        </w:rPr>
        <w:fldChar w:fldCharType="end"/>
      </w:r>
      <w:r>
        <w:rPr>
          <w:noProof/>
        </w:rPr>
        <w:t xml:space="preserve"> Treiber</w:t>
      </w:r>
      <w:r>
        <w:rPr>
          <w:noProof/>
        </w:rPr>
        <w:tab/>
      </w:r>
      <w:r>
        <w:rPr>
          <w:noProof/>
        </w:rPr>
        <w:fldChar w:fldCharType="begin"/>
      </w:r>
      <w:r>
        <w:rPr>
          <w:noProof/>
        </w:rPr>
        <w:instrText xml:space="preserve"> PAGEREF _Toc118110684 \h </w:instrText>
      </w:r>
      <w:r>
        <w:rPr>
          <w:noProof/>
        </w:rPr>
      </w:r>
      <w:r>
        <w:rPr>
          <w:noProof/>
        </w:rPr>
        <w:fldChar w:fldCharType="separate"/>
      </w:r>
      <w:r>
        <w:rPr>
          <w:noProof/>
        </w:rPr>
        <w:t>260</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73. Parameterschalter für einzelne Dateien</w:t>
      </w:r>
      <w:r>
        <w:rPr>
          <w:noProof/>
        </w:rPr>
        <w:tab/>
      </w:r>
      <w:r>
        <w:rPr>
          <w:noProof/>
        </w:rPr>
        <w:fldChar w:fldCharType="begin"/>
      </w:r>
      <w:r>
        <w:rPr>
          <w:noProof/>
        </w:rPr>
        <w:instrText xml:space="preserve"> PAGEREF _Toc118110685 \h </w:instrText>
      </w:r>
      <w:r>
        <w:rPr>
          <w:noProof/>
        </w:rPr>
      </w:r>
      <w:r>
        <w:rPr>
          <w:noProof/>
        </w:rPr>
        <w:fldChar w:fldCharType="separate"/>
      </w:r>
      <w:r>
        <w:rPr>
          <w:noProof/>
        </w:rPr>
        <w:t>271</w:t>
      </w:r>
      <w:r>
        <w:rPr>
          <w:noProof/>
        </w:rPr>
        <w:fldChar w:fldCharType="end"/>
      </w:r>
    </w:p>
    <w:p w:rsidR="00A0374F" w:rsidRDefault="00A0374F">
      <w:pPr>
        <w:pStyle w:val="Listeoverfigurer"/>
        <w:tabs>
          <w:tab w:val="right" w:leader="dot" w:pos="9628"/>
        </w:tabs>
        <w:rPr>
          <w:rFonts w:ascii="Calibri" w:hAnsi="Calibri"/>
          <w:noProof/>
          <w:sz w:val="22"/>
          <w:szCs w:val="22"/>
          <w:lang w:val="en-US" w:eastAsia="en-US"/>
        </w:rPr>
      </w:pPr>
      <w:r>
        <w:rPr>
          <w:noProof/>
        </w:rPr>
        <w:t>74. Erweiterte Parameter für den SSV</w:t>
      </w:r>
      <w:r>
        <w:rPr>
          <w:noProof/>
        </w:rPr>
        <w:fldChar w:fldCharType="begin"/>
      </w:r>
      <w:r>
        <w:rPr>
          <w:noProof/>
        </w:rPr>
        <w:instrText xml:space="preserve"> XE "</w:instrText>
      </w:r>
      <w:r w:rsidRPr="0012343F">
        <w:instrText>SSV</w:instrText>
      </w:r>
      <w:r>
        <w:instrText>"</w:instrText>
      </w:r>
      <w:r>
        <w:rPr>
          <w:noProof/>
        </w:rPr>
        <w:instrText xml:space="preserve"> </w:instrText>
      </w:r>
      <w:r>
        <w:rPr>
          <w:noProof/>
        </w:rPr>
        <w:fldChar w:fldCharType="end"/>
      </w:r>
      <w:r>
        <w:rPr>
          <w:noProof/>
        </w:rPr>
        <w:t xml:space="preserve"> Treiber, Definition einer X/Net Datei</w:t>
      </w:r>
      <w:r>
        <w:rPr>
          <w:noProof/>
        </w:rPr>
        <w:tab/>
      </w:r>
      <w:r>
        <w:rPr>
          <w:noProof/>
        </w:rPr>
        <w:fldChar w:fldCharType="begin"/>
      </w:r>
      <w:r>
        <w:rPr>
          <w:noProof/>
        </w:rPr>
        <w:instrText xml:space="preserve"> PAGEREF _Toc118110686 \h </w:instrText>
      </w:r>
      <w:r>
        <w:rPr>
          <w:noProof/>
        </w:rPr>
      </w:r>
      <w:r>
        <w:rPr>
          <w:noProof/>
        </w:rPr>
        <w:fldChar w:fldCharType="separate"/>
      </w:r>
      <w:r>
        <w:rPr>
          <w:noProof/>
        </w:rPr>
        <w:t>271</w:t>
      </w:r>
      <w:r>
        <w:rPr>
          <w:noProof/>
        </w:rPr>
        <w:fldChar w:fldCharType="end"/>
      </w:r>
    </w:p>
    <w:p w:rsidR="00FC4F5E" w:rsidRDefault="00A0374F" w:rsidP="00A0374F">
      <w:r>
        <w:fldChar w:fldCharType="end"/>
      </w:r>
    </w:p>
    <w:p w:rsidR="00FC4F5E" w:rsidRDefault="00FC4F5E" w:rsidP="00FC4F5E">
      <w:pPr>
        <w:pStyle w:val="Overskrift1"/>
      </w:pPr>
      <w:bookmarkStart w:id="352" w:name="_Toc118110965"/>
      <w:r>
        <w:t>Index</w:t>
      </w:r>
      <w:bookmarkEnd w:id="352"/>
    </w:p>
    <w:p w:rsidR="00FC4F5E" w:rsidRDefault="00FC4F5E" w:rsidP="00FC4F5E">
      <w:pPr>
        <w:rPr>
          <w:noProof/>
        </w:rPr>
        <w:sectPr w:rsidR="00FC4F5E" w:rsidSect="00FC4F5E">
          <w:headerReference w:type="even" r:id="rId81"/>
          <w:headerReference w:type="default" r:id="rId82"/>
          <w:footerReference w:type="even" r:id="rId83"/>
          <w:footerReference w:type="default" r:id="rId84"/>
          <w:headerReference w:type="first" r:id="rId85"/>
          <w:footerReference w:type="first" r:id="rId86"/>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FC4F5E" w:rsidRDefault="00FC4F5E">
      <w:pPr>
        <w:pStyle w:val="Indeksoverskrift"/>
        <w:keepNext/>
        <w:tabs>
          <w:tab w:val="right" w:leader="dot" w:pos="4449"/>
        </w:tabs>
        <w:rPr>
          <w:rFonts w:ascii="Calibri" w:hAnsi="Calibri" w:cs="Times New Roman"/>
          <w:b w:val="0"/>
          <w:bCs w:val="0"/>
          <w:noProof/>
        </w:rPr>
      </w:pPr>
      <w:r>
        <w:rPr>
          <w:noProof/>
        </w:rPr>
        <w:t>A</w:t>
      </w:r>
    </w:p>
    <w:p w:rsidR="00FC4F5E" w:rsidRDefault="00FC4F5E">
      <w:pPr>
        <w:pStyle w:val="Indeks1"/>
        <w:tabs>
          <w:tab w:val="right" w:leader="dot" w:pos="4449"/>
        </w:tabs>
        <w:rPr>
          <w:noProof/>
        </w:rPr>
      </w:pPr>
      <w:r>
        <w:rPr>
          <w:noProof/>
        </w:rPr>
        <w:t>Abspeicherung</w:t>
      </w:r>
      <w:r>
        <w:rPr>
          <w:noProof/>
        </w:rPr>
        <w:tab/>
        <w:t>62</w:t>
      </w:r>
    </w:p>
    <w:p w:rsidR="00FC4F5E" w:rsidRDefault="00FC4F5E">
      <w:pPr>
        <w:pStyle w:val="Indeks1"/>
        <w:tabs>
          <w:tab w:val="right" w:leader="dot" w:pos="4449"/>
        </w:tabs>
        <w:rPr>
          <w:noProof/>
        </w:rPr>
      </w:pPr>
      <w:r>
        <w:rPr>
          <w:noProof/>
        </w:rPr>
        <w:t>Absteigende</w:t>
      </w:r>
      <w:r>
        <w:rPr>
          <w:noProof/>
        </w:rPr>
        <w:tab/>
        <w:t>132</w:t>
      </w:r>
    </w:p>
    <w:p w:rsidR="00FC4F5E" w:rsidRDefault="00FC4F5E">
      <w:pPr>
        <w:pStyle w:val="Indeks1"/>
        <w:tabs>
          <w:tab w:val="right" w:leader="dot" w:pos="4449"/>
        </w:tabs>
        <w:rPr>
          <w:noProof/>
        </w:rPr>
      </w:pPr>
      <w:r>
        <w:rPr>
          <w:noProof/>
        </w:rPr>
        <w:t>Access</w:t>
      </w:r>
      <w:r>
        <w:rPr>
          <w:noProof/>
        </w:rPr>
        <w:tab/>
        <w:t>16;24;44;79;257</w:t>
      </w:r>
    </w:p>
    <w:p w:rsidR="00FC4F5E" w:rsidRDefault="00FC4F5E">
      <w:pPr>
        <w:pStyle w:val="Indeks1"/>
        <w:tabs>
          <w:tab w:val="right" w:leader="dot" w:pos="4449"/>
        </w:tabs>
        <w:rPr>
          <w:noProof/>
        </w:rPr>
      </w:pPr>
      <w:r>
        <w:rPr>
          <w:noProof/>
        </w:rPr>
        <w:t>Aktivieren</w:t>
      </w:r>
      <w:r>
        <w:rPr>
          <w:noProof/>
        </w:rPr>
        <w:tab/>
        <w:t>160</w:t>
      </w:r>
    </w:p>
    <w:p w:rsidR="00FC4F5E" w:rsidRDefault="00FC4F5E">
      <w:pPr>
        <w:pStyle w:val="Indeks1"/>
        <w:tabs>
          <w:tab w:val="right" w:leader="dot" w:pos="4449"/>
        </w:tabs>
        <w:rPr>
          <w:noProof/>
        </w:rPr>
      </w:pPr>
      <w:r>
        <w:rPr>
          <w:noProof/>
        </w:rPr>
        <w:t>ALX</w:t>
      </w:r>
      <w:r>
        <w:rPr>
          <w:noProof/>
        </w:rPr>
        <w:tab/>
        <w:t>251;259</w:t>
      </w:r>
    </w:p>
    <w:p w:rsidR="00FC4F5E" w:rsidRDefault="00FC4F5E">
      <w:pPr>
        <w:pStyle w:val="Indeks1"/>
        <w:tabs>
          <w:tab w:val="right" w:leader="dot" w:pos="4449"/>
        </w:tabs>
        <w:rPr>
          <w:noProof/>
        </w:rPr>
      </w:pPr>
      <w:r>
        <w:rPr>
          <w:noProof/>
        </w:rPr>
        <w:t>Ansi</w:t>
      </w:r>
      <w:r>
        <w:rPr>
          <w:noProof/>
        </w:rPr>
        <w:tab/>
        <w:t>204</w:t>
      </w:r>
    </w:p>
    <w:p w:rsidR="00FC4F5E" w:rsidRDefault="00FC4F5E">
      <w:pPr>
        <w:pStyle w:val="Indeks1"/>
        <w:tabs>
          <w:tab w:val="right" w:leader="dot" w:pos="4449"/>
        </w:tabs>
        <w:rPr>
          <w:noProof/>
        </w:rPr>
      </w:pPr>
      <w:r>
        <w:rPr>
          <w:noProof/>
        </w:rPr>
        <w:t>Anwender</w:t>
      </w:r>
      <w:r>
        <w:rPr>
          <w:noProof/>
        </w:rPr>
        <w:tab/>
        <w:t>6;199;220;229;259</w:t>
      </w:r>
    </w:p>
    <w:p w:rsidR="00FC4F5E" w:rsidRDefault="00FC4F5E">
      <w:pPr>
        <w:pStyle w:val="Indeks1"/>
        <w:tabs>
          <w:tab w:val="right" w:leader="dot" w:pos="4449"/>
        </w:tabs>
        <w:rPr>
          <w:noProof/>
        </w:rPr>
      </w:pPr>
      <w:r>
        <w:rPr>
          <w:noProof/>
        </w:rPr>
        <w:t>Anwenderinformationen</w:t>
      </w:r>
      <w:r>
        <w:rPr>
          <w:noProof/>
        </w:rPr>
        <w:tab/>
        <w:t>215</w:t>
      </w:r>
    </w:p>
    <w:p w:rsidR="00FC4F5E" w:rsidRDefault="00FC4F5E">
      <w:pPr>
        <w:pStyle w:val="Indeks1"/>
        <w:tabs>
          <w:tab w:val="right" w:leader="dot" w:pos="4449"/>
        </w:tabs>
        <w:rPr>
          <w:noProof/>
        </w:rPr>
      </w:pPr>
      <w:r>
        <w:rPr>
          <w:noProof/>
        </w:rPr>
        <w:t>Anwendername</w:t>
      </w:r>
      <w:r>
        <w:rPr>
          <w:noProof/>
        </w:rPr>
        <w:tab/>
        <w:t>17;241;254</w:t>
      </w:r>
    </w:p>
    <w:p w:rsidR="00FC4F5E" w:rsidRDefault="00FC4F5E">
      <w:pPr>
        <w:pStyle w:val="Indeks1"/>
        <w:tabs>
          <w:tab w:val="right" w:leader="dot" w:pos="4449"/>
        </w:tabs>
        <w:rPr>
          <w:noProof/>
        </w:rPr>
      </w:pPr>
      <w:r>
        <w:rPr>
          <w:noProof/>
        </w:rPr>
        <w:t>Arbeitsdirectory</w:t>
      </w:r>
      <w:r>
        <w:rPr>
          <w:noProof/>
        </w:rPr>
        <w:tab/>
        <w:t>172</w:t>
      </w:r>
    </w:p>
    <w:p w:rsidR="00FC4F5E" w:rsidRDefault="00FC4F5E">
      <w:pPr>
        <w:pStyle w:val="Indeks1"/>
        <w:tabs>
          <w:tab w:val="right" w:leader="dot" w:pos="4449"/>
        </w:tabs>
        <w:rPr>
          <w:noProof/>
        </w:rPr>
      </w:pPr>
      <w:r>
        <w:rPr>
          <w:noProof/>
        </w:rPr>
        <w:t>Arbeitsfeld</w:t>
      </w:r>
      <w:r>
        <w:rPr>
          <w:noProof/>
        </w:rPr>
        <w:tab/>
        <w:t>62</w:t>
      </w:r>
    </w:p>
    <w:p w:rsidR="00FC4F5E" w:rsidRDefault="00FC4F5E">
      <w:pPr>
        <w:pStyle w:val="Indeks1"/>
        <w:tabs>
          <w:tab w:val="right" w:leader="dot" w:pos="4449"/>
        </w:tabs>
        <w:rPr>
          <w:noProof/>
        </w:rPr>
      </w:pPr>
      <w:r>
        <w:rPr>
          <w:noProof/>
        </w:rPr>
        <w:t>Ascii</w:t>
      </w:r>
      <w:r>
        <w:rPr>
          <w:noProof/>
        </w:rPr>
        <w:tab/>
        <w:t>96</w:t>
      </w:r>
    </w:p>
    <w:p w:rsidR="00FC4F5E" w:rsidRDefault="00FC4F5E">
      <w:pPr>
        <w:pStyle w:val="Indeks1"/>
        <w:tabs>
          <w:tab w:val="right" w:leader="dot" w:pos="4449"/>
        </w:tabs>
        <w:rPr>
          <w:noProof/>
        </w:rPr>
      </w:pPr>
      <w:r>
        <w:rPr>
          <w:noProof/>
        </w:rPr>
        <w:t>Ausdruck</w:t>
      </w:r>
      <w:r>
        <w:rPr>
          <w:noProof/>
        </w:rPr>
        <w:tab/>
        <w:t>146;148;157;282</w:t>
      </w:r>
    </w:p>
    <w:p w:rsidR="00FC4F5E" w:rsidRDefault="00FC4F5E">
      <w:pPr>
        <w:pStyle w:val="Indeksoverskrift"/>
        <w:keepNext/>
        <w:tabs>
          <w:tab w:val="right" w:leader="dot" w:pos="4449"/>
        </w:tabs>
        <w:rPr>
          <w:rFonts w:ascii="Calibri" w:hAnsi="Calibri" w:cs="Times New Roman"/>
          <w:b w:val="0"/>
          <w:bCs w:val="0"/>
          <w:noProof/>
        </w:rPr>
      </w:pPr>
      <w:r>
        <w:rPr>
          <w:noProof/>
        </w:rPr>
        <w:t>B</w:t>
      </w:r>
    </w:p>
    <w:p w:rsidR="00FC4F5E" w:rsidRDefault="00FC4F5E">
      <w:pPr>
        <w:pStyle w:val="Indeks1"/>
        <w:tabs>
          <w:tab w:val="right" w:leader="dot" w:pos="4449"/>
        </w:tabs>
        <w:rPr>
          <w:noProof/>
        </w:rPr>
      </w:pPr>
      <w:r>
        <w:rPr>
          <w:noProof/>
        </w:rPr>
        <w:t>BASIC-Datei</w:t>
      </w:r>
      <w:r>
        <w:rPr>
          <w:noProof/>
        </w:rPr>
        <w:tab/>
        <w:t>35;78;192;193;194;213;282</w:t>
      </w:r>
    </w:p>
    <w:p w:rsidR="00FC4F5E" w:rsidRDefault="00FC4F5E">
      <w:pPr>
        <w:pStyle w:val="Indeks1"/>
        <w:tabs>
          <w:tab w:val="right" w:leader="dot" w:pos="4449"/>
        </w:tabs>
        <w:rPr>
          <w:noProof/>
        </w:rPr>
      </w:pPr>
      <w:r>
        <w:rPr>
          <w:noProof/>
        </w:rPr>
        <w:t>BASIC-Dateisysteme</w:t>
      </w:r>
      <w:r>
        <w:rPr>
          <w:noProof/>
        </w:rPr>
        <w:tab/>
        <w:t>213</w:t>
      </w:r>
    </w:p>
    <w:p w:rsidR="00FC4F5E" w:rsidRDefault="00FC4F5E">
      <w:pPr>
        <w:pStyle w:val="Indeks1"/>
        <w:tabs>
          <w:tab w:val="right" w:leader="dot" w:pos="4449"/>
        </w:tabs>
        <w:rPr>
          <w:noProof/>
        </w:rPr>
      </w:pPr>
      <w:r>
        <w:rPr>
          <w:noProof/>
        </w:rPr>
        <w:t>BASIC-Programm</w:t>
      </w:r>
      <w:r>
        <w:rPr>
          <w:noProof/>
        </w:rPr>
        <w:tab/>
        <w:t>70</w:t>
      </w:r>
    </w:p>
    <w:p w:rsidR="00FC4F5E" w:rsidRDefault="00FC4F5E">
      <w:pPr>
        <w:pStyle w:val="Indeks1"/>
        <w:tabs>
          <w:tab w:val="right" w:leader="dot" w:pos="4449"/>
        </w:tabs>
        <w:rPr>
          <w:noProof/>
        </w:rPr>
      </w:pPr>
      <w:r>
        <w:rPr>
          <w:noProof/>
        </w:rPr>
        <w:t>BASIC-System</w:t>
      </w:r>
      <w:r>
        <w:rPr>
          <w:noProof/>
        </w:rPr>
        <w:tab/>
        <w:t>67</w:t>
      </w:r>
    </w:p>
    <w:p w:rsidR="00FC4F5E" w:rsidRDefault="00FC4F5E">
      <w:pPr>
        <w:pStyle w:val="Indeks1"/>
        <w:tabs>
          <w:tab w:val="right" w:leader="dot" w:pos="4449"/>
        </w:tabs>
        <w:rPr>
          <w:noProof/>
        </w:rPr>
      </w:pPr>
      <w:r>
        <w:rPr>
          <w:noProof/>
        </w:rPr>
        <w:t>BASIC-Variable</w:t>
      </w:r>
      <w:r>
        <w:rPr>
          <w:noProof/>
        </w:rPr>
        <w:tab/>
        <w:t>90;206</w:t>
      </w:r>
    </w:p>
    <w:p w:rsidR="00FC4F5E" w:rsidRDefault="00FC4F5E">
      <w:pPr>
        <w:pStyle w:val="Indeks1"/>
        <w:tabs>
          <w:tab w:val="right" w:leader="dot" w:pos="4449"/>
        </w:tabs>
        <w:rPr>
          <w:noProof/>
        </w:rPr>
      </w:pPr>
      <w:r>
        <w:rPr>
          <w:noProof/>
        </w:rPr>
        <w:t>BASIS</w:t>
      </w:r>
      <w:r>
        <w:rPr>
          <w:noProof/>
        </w:rPr>
        <w:tab/>
        <w:t>182;185;188</w:t>
      </w:r>
    </w:p>
    <w:p w:rsidR="00FC4F5E" w:rsidRDefault="00FC4F5E">
      <w:pPr>
        <w:pStyle w:val="Indeks1"/>
        <w:tabs>
          <w:tab w:val="right" w:leader="dot" w:pos="4449"/>
        </w:tabs>
        <w:rPr>
          <w:noProof/>
        </w:rPr>
      </w:pPr>
      <w:r>
        <w:rPr>
          <w:noProof/>
        </w:rPr>
        <w:t>Betragsfelder</w:t>
      </w:r>
      <w:r>
        <w:rPr>
          <w:noProof/>
        </w:rPr>
        <w:tab/>
        <w:t>58</w:t>
      </w:r>
    </w:p>
    <w:p w:rsidR="00FC4F5E" w:rsidRDefault="00FC4F5E">
      <w:pPr>
        <w:pStyle w:val="Indeks1"/>
        <w:tabs>
          <w:tab w:val="right" w:leader="dot" w:pos="4449"/>
        </w:tabs>
        <w:rPr>
          <w:noProof/>
        </w:rPr>
      </w:pPr>
      <w:r>
        <w:rPr>
          <w:noProof/>
        </w:rPr>
        <w:t>Bitnummer</w:t>
      </w:r>
      <w:r>
        <w:rPr>
          <w:noProof/>
        </w:rPr>
        <w:tab/>
        <w:t>66</w:t>
      </w:r>
    </w:p>
    <w:p w:rsidR="00FC4F5E" w:rsidRDefault="00FC4F5E">
      <w:pPr>
        <w:pStyle w:val="Indeks1"/>
        <w:tabs>
          <w:tab w:val="right" w:leader="dot" w:pos="4449"/>
        </w:tabs>
        <w:rPr>
          <w:noProof/>
        </w:rPr>
      </w:pPr>
      <w:r>
        <w:rPr>
          <w:noProof/>
        </w:rPr>
        <w:t>Bits</w:t>
      </w:r>
      <w:r>
        <w:rPr>
          <w:noProof/>
        </w:rPr>
        <w:tab/>
        <w:t>64;128;209</w:t>
      </w:r>
    </w:p>
    <w:p w:rsidR="00FC4F5E" w:rsidRDefault="00FC4F5E">
      <w:pPr>
        <w:pStyle w:val="Indeks1"/>
        <w:tabs>
          <w:tab w:val="right" w:leader="dot" w:pos="4449"/>
        </w:tabs>
        <w:rPr>
          <w:noProof/>
        </w:rPr>
      </w:pPr>
      <w:r>
        <w:rPr>
          <w:noProof/>
        </w:rPr>
        <w:t>BTrieve</w:t>
      </w:r>
      <w:r>
        <w:rPr>
          <w:noProof/>
        </w:rPr>
        <w:tab/>
        <w:t>3;44;45;78</w:t>
      </w:r>
    </w:p>
    <w:p w:rsidR="00FC4F5E" w:rsidRDefault="00FC4F5E">
      <w:pPr>
        <w:pStyle w:val="Indeks1"/>
        <w:tabs>
          <w:tab w:val="right" w:leader="dot" w:pos="4449"/>
        </w:tabs>
        <w:rPr>
          <w:noProof/>
        </w:rPr>
      </w:pPr>
      <w:r>
        <w:rPr>
          <w:noProof/>
        </w:rPr>
        <w:t>Byte</w:t>
      </w:r>
      <w:r>
        <w:rPr>
          <w:noProof/>
        </w:rPr>
        <w:tab/>
        <w:t>65;66;79;84;88;282</w:t>
      </w:r>
    </w:p>
    <w:p w:rsidR="00FC4F5E" w:rsidRDefault="00FC4F5E">
      <w:pPr>
        <w:pStyle w:val="Indeks1"/>
        <w:tabs>
          <w:tab w:val="right" w:leader="dot" w:pos="4449"/>
        </w:tabs>
        <w:rPr>
          <w:noProof/>
        </w:rPr>
      </w:pPr>
      <w:r>
        <w:rPr>
          <w:noProof/>
        </w:rPr>
        <w:t>Bytegrenzen</w:t>
      </w:r>
      <w:r>
        <w:rPr>
          <w:noProof/>
        </w:rPr>
        <w:tab/>
        <w:t>65</w:t>
      </w:r>
    </w:p>
    <w:p w:rsidR="00FC4F5E" w:rsidRDefault="00FC4F5E">
      <w:pPr>
        <w:pStyle w:val="Indeks1"/>
        <w:tabs>
          <w:tab w:val="right" w:leader="dot" w:pos="4449"/>
        </w:tabs>
        <w:rPr>
          <w:noProof/>
        </w:rPr>
      </w:pPr>
      <w:r>
        <w:rPr>
          <w:noProof/>
        </w:rPr>
        <w:t>Bytenummer</w:t>
      </w:r>
      <w:r>
        <w:rPr>
          <w:noProof/>
        </w:rPr>
        <w:tab/>
        <w:t>65;83;84;102</w:t>
      </w:r>
    </w:p>
    <w:p w:rsidR="00FC4F5E" w:rsidRDefault="00FC4F5E">
      <w:pPr>
        <w:pStyle w:val="Indeksoverskrift"/>
        <w:keepNext/>
        <w:tabs>
          <w:tab w:val="right" w:leader="dot" w:pos="4449"/>
        </w:tabs>
        <w:rPr>
          <w:rFonts w:ascii="Calibri" w:hAnsi="Calibri" w:cs="Times New Roman"/>
          <w:b w:val="0"/>
          <w:bCs w:val="0"/>
          <w:noProof/>
        </w:rPr>
      </w:pPr>
      <w:r>
        <w:rPr>
          <w:noProof/>
        </w:rPr>
        <w:t>C</w:t>
      </w:r>
    </w:p>
    <w:p w:rsidR="00FC4F5E" w:rsidRDefault="00FC4F5E">
      <w:pPr>
        <w:pStyle w:val="Indeks1"/>
        <w:tabs>
          <w:tab w:val="right" w:leader="dot" w:pos="4449"/>
        </w:tabs>
        <w:rPr>
          <w:noProof/>
        </w:rPr>
      </w:pPr>
      <w:r>
        <w:rPr>
          <w:noProof/>
        </w:rPr>
        <w:t>C-byte</w:t>
      </w:r>
      <w:r>
        <w:rPr>
          <w:noProof/>
        </w:rPr>
        <w:tab/>
        <w:t>88</w:t>
      </w:r>
    </w:p>
    <w:p w:rsidR="00FC4F5E" w:rsidRDefault="00FC4F5E">
      <w:pPr>
        <w:pStyle w:val="Indeks1"/>
        <w:tabs>
          <w:tab w:val="right" w:leader="dot" w:pos="4449"/>
        </w:tabs>
        <w:rPr>
          <w:noProof/>
        </w:rPr>
      </w:pPr>
      <w:r>
        <w:rPr>
          <w:noProof/>
        </w:rPr>
        <w:t>C-Byte</w:t>
      </w:r>
      <w:r>
        <w:rPr>
          <w:noProof/>
        </w:rPr>
        <w:tab/>
        <w:t>88;282</w:t>
      </w:r>
    </w:p>
    <w:p w:rsidR="00FC4F5E" w:rsidRDefault="00FC4F5E">
      <w:pPr>
        <w:pStyle w:val="Indeks1"/>
        <w:tabs>
          <w:tab w:val="right" w:leader="dot" w:pos="4449"/>
        </w:tabs>
        <w:rPr>
          <w:noProof/>
        </w:rPr>
      </w:pPr>
      <w:r>
        <w:rPr>
          <w:noProof/>
        </w:rPr>
        <w:t>C-ISAM</w:t>
      </w:r>
      <w:r>
        <w:rPr>
          <w:noProof/>
        </w:rPr>
        <w:tab/>
        <w:t>3;44;256</w:t>
      </w:r>
    </w:p>
    <w:p w:rsidR="00FC4F5E" w:rsidRDefault="00FC4F5E">
      <w:pPr>
        <w:pStyle w:val="Indeks1"/>
        <w:tabs>
          <w:tab w:val="right" w:leader="dot" w:pos="4449"/>
        </w:tabs>
        <w:rPr>
          <w:noProof/>
        </w:rPr>
      </w:pPr>
      <w:r>
        <w:rPr>
          <w:noProof/>
        </w:rPr>
        <w:t>CODnnn</w:t>
      </w:r>
      <w:r>
        <w:rPr>
          <w:noProof/>
        </w:rPr>
        <w:tab/>
        <w:t>194</w:t>
      </w:r>
    </w:p>
    <w:p w:rsidR="00FC4F5E" w:rsidRDefault="00FC4F5E">
      <w:pPr>
        <w:pStyle w:val="Indeks1"/>
        <w:tabs>
          <w:tab w:val="right" w:leader="dot" w:pos="4449"/>
        </w:tabs>
        <w:rPr>
          <w:noProof/>
        </w:rPr>
      </w:pPr>
      <w:r>
        <w:rPr>
          <w:noProof/>
        </w:rPr>
        <w:t>COMET</w:t>
      </w:r>
      <w:r>
        <w:rPr>
          <w:noProof/>
        </w:rPr>
        <w:tab/>
        <w:t>39;49;110;111;144;161;205;259</w:t>
      </w:r>
    </w:p>
    <w:p w:rsidR="00FC4F5E" w:rsidRDefault="00FC4F5E">
      <w:pPr>
        <w:pStyle w:val="Indeks1"/>
        <w:tabs>
          <w:tab w:val="right" w:leader="dot" w:pos="4449"/>
        </w:tabs>
        <w:rPr>
          <w:noProof/>
        </w:rPr>
      </w:pPr>
      <w:r>
        <w:rPr>
          <w:noProof/>
        </w:rPr>
        <w:t>COMET-Datei</w:t>
      </w:r>
      <w:r>
        <w:rPr>
          <w:noProof/>
        </w:rPr>
        <w:tab/>
        <w:t>39;49</w:t>
      </w:r>
    </w:p>
    <w:p w:rsidR="00FC4F5E" w:rsidRDefault="00FC4F5E">
      <w:pPr>
        <w:pStyle w:val="Indeks1"/>
        <w:tabs>
          <w:tab w:val="right" w:leader="dot" w:pos="4449"/>
        </w:tabs>
        <w:rPr>
          <w:noProof/>
        </w:rPr>
      </w:pPr>
      <w:r>
        <w:rPr>
          <w:noProof/>
        </w:rPr>
        <w:t>Concorde</w:t>
      </w:r>
      <w:r>
        <w:rPr>
          <w:noProof/>
        </w:rPr>
        <w:tab/>
        <w:t>78;238;239;240;241;283</w:t>
      </w:r>
    </w:p>
    <w:p w:rsidR="00FC4F5E" w:rsidRDefault="00FC4F5E">
      <w:pPr>
        <w:pStyle w:val="Indeks1"/>
        <w:tabs>
          <w:tab w:val="right" w:leader="dot" w:pos="4449"/>
        </w:tabs>
        <w:rPr>
          <w:noProof/>
        </w:rPr>
      </w:pPr>
      <w:r>
        <w:rPr>
          <w:noProof/>
        </w:rPr>
        <w:t>Copyright</w:t>
      </w:r>
      <w:r>
        <w:rPr>
          <w:noProof/>
        </w:rPr>
        <w:tab/>
        <w:t>4</w:t>
      </w:r>
    </w:p>
    <w:p w:rsidR="00FC4F5E" w:rsidRDefault="00FC4F5E">
      <w:pPr>
        <w:pStyle w:val="Indeks1"/>
        <w:tabs>
          <w:tab w:val="right" w:leader="dot" w:pos="4449"/>
        </w:tabs>
        <w:rPr>
          <w:noProof/>
        </w:rPr>
      </w:pPr>
      <w:r>
        <w:rPr>
          <w:noProof/>
        </w:rPr>
        <w:t>C-Struktur</w:t>
      </w:r>
      <w:r>
        <w:rPr>
          <w:noProof/>
        </w:rPr>
        <w:tab/>
        <w:t>88</w:t>
      </w:r>
    </w:p>
    <w:p w:rsidR="00FC4F5E" w:rsidRDefault="00FC4F5E">
      <w:pPr>
        <w:pStyle w:val="Indeks1"/>
        <w:tabs>
          <w:tab w:val="right" w:leader="dot" w:pos="4449"/>
        </w:tabs>
        <w:rPr>
          <w:noProof/>
        </w:rPr>
      </w:pPr>
      <w:r>
        <w:rPr>
          <w:noProof/>
        </w:rPr>
        <w:t>CTRAS</w:t>
      </w:r>
      <w:r>
        <w:rPr>
          <w:noProof/>
        </w:rPr>
        <w:tab/>
        <w:t>198;209;213;216;217;219;221;222;225;231;283</w:t>
      </w:r>
    </w:p>
    <w:p w:rsidR="00FC4F5E" w:rsidRDefault="00FC4F5E">
      <w:pPr>
        <w:pStyle w:val="Indeks1"/>
        <w:tabs>
          <w:tab w:val="right" w:leader="dot" w:pos="4449"/>
        </w:tabs>
        <w:rPr>
          <w:noProof/>
        </w:rPr>
      </w:pPr>
      <w:r>
        <w:rPr>
          <w:noProof/>
        </w:rPr>
        <w:t>CTRASX</w:t>
      </w:r>
      <w:r>
        <w:rPr>
          <w:noProof/>
        </w:rPr>
        <w:tab/>
        <w:t>209;213</w:t>
      </w:r>
    </w:p>
    <w:p w:rsidR="00FC4F5E" w:rsidRDefault="00FC4F5E">
      <w:pPr>
        <w:pStyle w:val="Indeks1"/>
        <w:tabs>
          <w:tab w:val="right" w:leader="dot" w:pos="4449"/>
        </w:tabs>
        <w:rPr>
          <w:noProof/>
        </w:rPr>
      </w:pPr>
      <w:r>
        <w:rPr>
          <w:noProof/>
        </w:rPr>
        <w:t>C-Variable</w:t>
      </w:r>
      <w:r>
        <w:rPr>
          <w:noProof/>
        </w:rPr>
        <w:tab/>
        <w:t>88;89;282</w:t>
      </w:r>
    </w:p>
    <w:p w:rsidR="00FC4F5E" w:rsidRDefault="00FC4F5E">
      <w:pPr>
        <w:pStyle w:val="Indeks1"/>
        <w:tabs>
          <w:tab w:val="right" w:leader="dot" w:pos="4449"/>
        </w:tabs>
        <w:rPr>
          <w:noProof/>
        </w:rPr>
      </w:pPr>
      <w:r>
        <w:rPr>
          <w:noProof/>
        </w:rPr>
        <w:t>C-Variablentype</w:t>
      </w:r>
      <w:r>
        <w:rPr>
          <w:noProof/>
        </w:rPr>
        <w:tab/>
        <w:t>89</w:t>
      </w:r>
    </w:p>
    <w:p w:rsidR="00FC4F5E" w:rsidRDefault="00FC4F5E">
      <w:pPr>
        <w:pStyle w:val="Indeks1"/>
        <w:tabs>
          <w:tab w:val="right" w:leader="dot" w:pos="4449"/>
        </w:tabs>
        <w:rPr>
          <w:noProof/>
        </w:rPr>
      </w:pPr>
      <w:r>
        <w:rPr>
          <w:noProof/>
        </w:rPr>
        <w:t>CX-Basic</w:t>
      </w:r>
      <w:r>
        <w:rPr>
          <w:noProof/>
        </w:rPr>
        <w:tab/>
        <w:t>79;209;232</w:t>
      </w:r>
    </w:p>
    <w:p w:rsidR="00FC4F5E" w:rsidRDefault="00FC4F5E">
      <w:pPr>
        <w:pStyle w:val="Indeksoverskrift"/>
        <w:keepNext/>
        <w:tabs>
          <w:tab w:val="right" w:leader="dot" w:pos="4449"/>
        </w:tabs>
        <w:rPr>
          <w:rFonts w:ascii="Calibri" w:hAnsi="Calibri" w:cs="Times New Roman"/>
          <w:b w:val="0"/>
          <w:bCs w:val="0"/>
          <w:noProof/>
        </w:rPr>
      </w:pPr>
      <w:r>
        <w:rPr>
          <w:noProof/>
        </w:rPr>
        <w:t>D</w:t>
      </w:r>
    </w:p>
    <w:p w:rsidR="00FC4F5E" w:rsidRDefault="00FC4F5E">
      <w:pPr>
        <w:pStyle w:val="Indeks1"/>
        <w:tabs>
          <w:tab w:val="right" w:leader="dot" w:pos="4449"/>
        </w:tabs>
        <w:rPr>
          <w:noProof/>
        </w:rPr>
      </w:pPr>
      <w:r>
        <w:rPr>
          <w:noProof/>
        </w:rPr>
        <w:t>Datadict</w:t>
      </w:r>
      <w:r>
        <w:rPr>
          <w:noProof/>
        </w:rPr>
        <w:tab/>
        <w:t>185;187</w:t>
      </w:r>
    </w:p>
    <w:p w:rsidR="00FC4F5E" w:rsidRDefault="00FC4F5E">
      <w:pPr>
        <w:pStyle w:val="Indeks1"/>
        <w:tabs>
          <w:tab w:val="right" w:leader="dot" w:pos="4449"/>
        </w:tabs>
        <w:rPr>
          <w:noProof/>
        </w:rPr>
      </w:pPr>
      <w:r>
        <w:rPr>
          <w:noProof/>
        </w:rPr>
        <w:t>Dataflex</w:t>
      </w:r>
      <w:r>
        <w:rPr>
          <w:noProof/>
        </w:rPr>
        <w:tab/>
        <w:t>78;195;257</w:t>
      </w:r>
    </w:p>
    <w:p w:rsidR="00FC4F5E" w:rsidRDefault="00FC4F5E">
      <w:pPr>
        <w:pStyle w:val="Indeks1"/>
        <w:tabs>
          <w:tab w:val="right" w:leader="dot" w:pos="4449"/>
        </w:tabs>
        <w:rPr>
          <w:noProof/>
        </w:rPr>
      </w:pPr>
      <w:r>
        <w:rPr>
          <w:noProof/>
        </w:rPr>
        <w:t>DATAMASTER</w:t>
      </w:r>
      <w:r>
        <w:rPr>
          <w:noProof/>
        </w:rPr>
        <w:tab/>
        <w:t>72;73;74;101;102;121;143;145;171;245;282</w:t>
      </w:r>
    </w:p>
    <w:p w:rsidR="00FC4F5E" w:rsidRDefault="00FC4F5E">
      <w:pPr>
        <w:pStyle w:val="Indeks1"/>
        <w:tabs>
          <w:tab w:val="right" w:leader="dot" w:pos="4449"/>
        </w:tabs>
        <w:rPr>
          <w:noProof/>
        </w:rPr>
      </w:pPr>
      <w:r>
        <w:rPr>
          <w:noProof/>
        </w:rPr>
        <w:t>Datasyst</w:t>
      </w:r>
      <w:r>
        <w:rPr>
          <w:noProof/>
        </w:rPr>
        <w:tab/>
        <w:t>185;187</w:t>
      </w:r>
    </w:p>
    <w:p w:rsidR="00FC4F5E" w:rsidRDefault="00FC4F5E">
      <w:pPr>
        <w:pStyle w:val="Indeks1"/>
        <w:tabs>
          <w:tab w:val="right" w:leader="dot" w:pos="4449"/>
        </w:tabs>
        <w:rPr>
          <w:noProof/>
        </w:rPr>
      </w:pPr>
      <w:r>
        <w:rPr>
          <w:noProof/>
        </w:rPr>
        <w:t>Dateieröffnung</w:t>
      </w:r>
      <w:r>
        <w:rPr>
          <w:noProof/>
        </w:rPr>
        <w:tab/>
        <w:t>178;245</w:t>
      </w:r>
    </w:p>
    <w:p w:rsidR="00FC4F5E" w:rsidRDefault="00FC4F5E">
      <w:pPr>
        <w:pStyle w:val="Indeks1"/>
        <w:tabs>
          <w:tab w:val="right" w:leader="dot" w:pos="4449"/>
        </w:tabs>
        <w:rPr>
          <w:noProof/>
        </w:rPr>
      </w:pPr>
      <w:r>
        <w:rPr>
          <w:noProof/>
        </w:rPr>
        <w:t>Dateiextension</w:t>
      </w:r>
      <w:r>
        <w:rPr>
          <w:noProof/>
        </w:rPr>
        <w:tab/>
        <w:t>200</w:t>
      </w:r>
    </w:p>
    <w:p w:rsidR="00FC4F5E" w:rsidRDefault="00FC4F5E">
      <w:pPr>
        <w:pStyle w:val="Indeks1"/>
        <w:tabs>
          <w:tab w:val="right" w:leader="dot" w:pos="4449"/>
        </w:tabs>
        <w:rPr>
          <w:noProof/>
        </w:rPr>
      </w:pPr>
      <w:r>
        <w:rPr>
          <w:noProof/>
        </w:rPr>
        <w:t>Dateiformat</w:t>
      </w:r>
      <w:r>
        <w:rPr>
          <w:noProof/>
        </w:rPr>
        <w:tab/>
        <w:t>199</w:t>
      </w:r>
    </w:p>
    <w:p w:rsidR="00FC4F5E" w:rsidRDefault="00FC4F5E">
      <w:pPr>
        <w:pStyle w:val="Indeks1"/>
        <w:tabs>
          <w:tab w:val="right" w:leader="dot" w:pos="4449"/>
        </w:tabs>
        <w:rPr>
          <w:noProof/>
        </w:rPr>
      </w:pPr>
      <w:r>
        <w:rPr>
          <w:noProof/>
        </w:rPr>
        <w:t>Dateiname</w:t>
      </w:r>
      <w:r>
        <w:rPr>
          <w:noProof/>
        </w:rPr>
        <w:tab/>
        <w:t>35;192;193;200;211;227;233;246;247;266;279;283</w:t>
      </w:r>
    </w:p>
    <w:p w:rsidR="00FC4F5E" w:rsidRDefault="00FC4F5E">
      <w:pPr>
        <w:pStyle w:val="Indeks1"/>
        <w:tabs>
          <w:tab w:val="right" w:leader="dot" w:pos="4449"/>
        </w:tabs>
        <w:rPr>
          <w:noProof/>
        </w:rPr>
      </w:pPr>
      <w:r>
        <w:rPr>
          <w:noProof/>
        </w:rPr>
        <w:t>Dateisystem</w:t>
      </w:r>
      <w:r>
        <w:rPr>
          <w:noProof/>
        </w:rPr>
        <w:tab/>
        <w:t>206;207;210;271</w:t>
      </w:r>
    </w:p>
    <w:p w:rsidR="00FC4F5E" w:rsidRDefault="00FC4F5E">
      <w:pPr>
        <w:pStyle w:val="Indeks1"/>
        <w:tabs>
          <w:tab w:val="right" w:leader="dot" w:pos="4449"/>
        </w:tabs>
        <w:rPr>
          <w:noProof/>
        </w:rPr>
      </w:pPr>
      <w:r>
        <w:rPr>
          <w:noProof/>
        </w:rPr>
        <w:t>Dateityp</w:t>
      </w:r>
      <w:r>
        <w:rPr>
          <w:noProof/>
        </w:rPr>
        <w:tab/>
        <w:t>13;14;45;182</w:t>
      </w:r>
    </w:p>
    <w:p w:rsidR="00FC4F5E" w:rsidRDefault="00FC4F5E">
      <w:pPr>
        <w:pStyle w:val="Indeks1"/>
        <w:tabs>
          <w:tab w:val="right" w:leader="dot" w:pos="4449"/>
        </w:tabs>
        <w:rPr>
          <w:noProof/>
        </w:rPr>
      </w:pPr>
      <w:r>
        <w:rPr>
          <w:noProof/>
        </w:rPr>
        <w:t>Dateiübersichten</w:t>
      </w:r>
      <w:r>
        <w:rPr>
          <w:noProof/>
        </w:rPr>
        <w:tab/>
        <w:t>152</w:t>
      </w:r>
    </w:p>
    <w:p w:rsidR="00FC4F5E" w:rsidRDefault="00FC4F5E">
      <w:pPr>
        <w:pStyle w:val="Indeks1"/>
        <w:tabs>
          <w:tab w:val="right" w:leader="dot" w:pos="4449"/>
        </w:tabs>
        <w:rPr>
          <w:noProof/>
        </w:rPr>
      </w:pPr>
      <w:r>
        <w:rPr>
          <w:noProof/>
        </w:rPr>
        <w:t>Dateiverknüpfungen</w:t>
      </w:r>
      <w:r>
        <w:rPr>
          <w:noProof/>
        </w:rPr>
        <w:tab/>
        <w:t>37;39;134;137;138</w:t>
      </w:r>
    </w:p>
    <w:p w:rsidR="00FC4F5E" w:rsidRDefault="00FC4F5E">
      <w:pPr>
        <w:pStyle w:val="Indeks1"/>
        <w:tabs>
          <w:tab w:val="right" w:leader="dot" w:pos="4449"/>
        </w:tabs>
        <w:rPr>
          <w:noProof/>
        </w:rPr>
      </w:pPr>
      <w:r>
        <w:rPr>
          <w:noProof/>
        </w:rPr>
        <w:t>Datenbankfenster</w:t>
      </w:r>
      <w:r>
        <w:rPr>
          <w:noProof/>
        </w:rPr>
        <w:tab/>
        <w:t>141</w:t>
      </w:r>
    </w:p>
    <w:p w:rsidR="00FC4F5E" w:rsidRDefault="00FC4F5E">
      <w:pPr>
        <w:pStyle w:val="Indeks1"/>
        <w:tabs>
          <w:tab w:val="right" w:leader="dot" w:pos="4449"/>
        </w:tabs>
        <w:rPr>
          <w:noProof/>
        </w:rPr>
      </w:pPr>
      <w:r>
        <w:rPr>
          <w:noProof/>
        </w:rPr>
        <w:t>Datenbankinterface</w:t>
      </w:r>
      <w:r>
        <w:rPr>
          <w:noProof/>
        </w:rPr>
        <w:tab/>
        <w:t>187;188</w:t>
      </w:r>
    </w:p>
    <w:p w:rsidR="00FC4F5E" w:rsidRDefault="00FC4F5E">
      <w:pPr>
        <w:pStyle w:val="Indeks1"/>
        <w:tabs>
          <w:tab w:val="right" w:leader="dot" w:pos="4449"/>
        </w:tabs>
        <w:rPr>
          <w:noProof/>
        </w:rPr>
      </w:pPr>
      <w:r>
        <w:rPr>
          <w:noProof/>
        </w:rPr>
        <w:t>Datenbanksystem</w:t>
      </w:r>
      <w:r>
        <w:rPr>
          <w:noProof/>
        </w:rPr>
        <w:tab/>
        <w:t>77;113;199</w:t>
      </w:r>
    </w:p>
    <w:p w:rsidR="00FC4F5E" w:rsidRDefault="00FC4F5E">
      <w:pPr>
        <w:pStyle w:val="Indeks1"/>
        <w:tabs>
          <w:tab w:val="right" w:leader="dot" w:pos="4449"/>
        </w:tabs>
        <w:rPr>
          <w:noProof/>
        </w:rPr>
      </w:pPr>
      <w:r>
        <w:rPr>
          <w:noProof/>
        </w:rPr>
        <w:t>Datenbanktreiber</w:t>
      </w:r>
      <w:r>
        <w:rPr>
          <w:noProof/>
        </w:rPr>
        <w:tab/>
        <w:t>78;86;121;251</w:t>
      </w:r>
    </w:p>
    <w:p w:rsidR="00FC4F5E" w:rsidRDefault="00FC4F5E">
      <w:pPr>
        <w:pStyle w:val="Indeks1"/>
        <w:tabs>
          <w:tab w:val="right" w:leader="dot" w:pos="4449"/>
        </w:tabs>
        <w:rPr>
          <w:noProof/>
        </w:rPr>
      </w:pPr>
      <w:r>
        <w:rPr>
          <w:noProof/>
        </w:rPr>
        <w:t>Datenbanktyp</w:t>
      </w:r>
      <w:r>
        <w:rPr>
          <w:noProof/>
        </w:rPr>
        <w:tab/>
        <w:t>40;182</w:t>
      </w:r>
    </w:p>
    <w:p w:rsidR="00FC4F5E" w:rsidRDefault="00FC4F5E">
      <w:pPr>
        <w:pStyle w:val="Indeks1"/>
        <w:tabs>
          <w:tab w:val="right" w:leader="dot" w:pos="4449"/>
        </w:tabs>
        <w:rPr>
          <w:noProof/>
        </w:rPr>
      </w:pPr>
      <w:r>
        <w:rPr>
          <w:noProof/>
        </w:rPr>
        <w:t>Datenquelle</w:t>
      </w:r>
      <w:r>
        <w:rPr>
          <w:noProof/>
        </w:rPr>
        <w:tab/>
        <w:t>18</w:t>
      </w:r>
    </w:p>
    <w:p w:rsidR="00FC4F5E" w:rsidRDefault="00FC4F5E">
      <w:pPr>
        <w:pStyle w:val="Indeks1"/>
        <w:tabs>
          <w:tab w:val="right" w:leader="dot" w:pos="4449"/>
        </w:tabs>
        <w:rPr>
          <w:noProof/>
        </w:rPr>
      </w:pPr>
      <w:r>
        <w:rPr>
          <w:noProof/>
        </w:rPr>
        <w:t>DATUM</w:t>
      </w:r>
      <w:r>
        <w:rPr>
          <w:noProof/>
        </w:rPr>
        <w:tab/>
        <w:t>78</w:t>
      </w:r>
    </w:p>
    <w:p w:rsidR="00FC4F5E" w:rsidRDefault="00FC4F5E">
      <w:pPr>
        <w:pStyle w:val="Indeks1"/>
        <w:tabs>
          <w:tab w:val="right" w:leader="dot" w:pos="4449"/>
        </w:tabs>
        <w:rPr>
          <w:noProof/>
        </w:rPr>
      </w:pPr>
      <w:r>
        <w:rPr>
          <w:noProof/>
        </w:rPr>
        <w:t>Datumfeld</w:t>
      </w:r>
      <w:r>
        <w:rPr>
          <w:noProof/>
        </w:rPr>
        <w:tab/>
        <w:t>57;163;169</w:t>
      </w:r>
    </w:p>
    <w:p w:rsidR="00FC4F5E" w:rsidRDefault="00FC4F5E">
      <w:pPr>
        <w:pStyle w:val="Indeks1"/>
        <w:tabs>
          <w:tab w:val="right" w:leader="dot" w:pos="4449"/>
        </w:tabs>
        <w:rPr>
          <w:noProof/>
        </w:rPr>
      </w:pPr>
      <w:r>
        <w:rPr>
          <w:noProof/>
        </w:rPr>
        <w:t>DBQ</w:t>
      </w:r>
      <w:r>
        <w:rPr>
          <w:noProof/>
        </w:rPr>
        <w:tab/>
        <w:t>16</w:t>
      </w:r>
    </w:p>
    <w:p w:rsidR="00FC4F5E" w:rsidRDefault="00FC4F5E">
      <w:pPr>
        <w:pStyle w:val="Indeks1"/>
        <w:tabs>
          <w:tab w:val="right" w:leader="dot" w:pos="4449"/>
        </w:tabs>
        <w:rPr>
          <w:noProof/>
        </w:rPr>
      </w:pPr>
      <w:r>
        <w:rPr>
          <w:noProof/>
        </w:rPr>
        <w:t>Demo-Dateien</w:t>
      </w:r>
      <w:r>
        <w:rPr>
          <w:noProof/>
        </w:rPr>
        <w:tab/>
        <w:t>10</w:t>
      </w:r>
    </w:p>
    <w:p w:rsidR="00FC4F5E" w:rsidRDefault="00FC4F5E">
      <w:pPr>
        <w:pStyle w:val="Indeks1"/>
        <w:tabs>
          <w:tab w:val="right" w:leader="dot" w:pos="4449"/>
        </w:tabs>
        <w:rPr>
          <w:noProof/>
        </w:rPr>
      </w:pPr>
      <w:r>
        <w:rPr>
          <w:noProof/>
        </w:rPr>
        <w:t>Dezimalstellen</w:t>
      </w:r>
      <w:r>
        <w:rPr>
          <w:noProof/>
        </w:rPr>
        <w:tab/>
        <w:t>57;59;206;207</w:t>
      </w:r>
    </w:p>
    <w:p w:rsidR="00FC4F5E" w:rsidRDefault="00FC4F5E">
      <w:pPr>
        <w:pStyle w:val="Indeks1"/>
        <w:tabs>
          <w:tab w:val="right" w:leader="dot" w:pos="4449"/>
        </w:tabs>
        <w:rPr>
          <w:noProof/>
        </w:rPr>
      </w:pPr>
      <w:r>
        <w:rPr>
          <w:noProof/>
        </w:rPr>
        <w:t>Digital</w:t>
      </w:r>
      <w:r>
        <w:rPr>
          <w:noProof/>
        </w:rPr>
        <w:tab/>
        <w:t>257</w:t>
      </w:r>
    </w:p>
    <w:p w:rsidR="00FC4F5E" w:rsidRDefault="00FC4F5E">
      <w:pPr>
        <w:pStyle w:val="Indeks1"/>
        <w:tabs>
          <w:tab w:val="right" w:leader="dot" w:pos="4449"/>
        </w:tabs>
        <w:rPr>
          <w:noProof/>
        </w:rPr>
      </w:pPr>
      <w:r>
        <w:rPr>
          <w:noProof/>
        </w:rPr>
        <w:t>Directory</w:t>
      </w:r>
      <w:r>
        <w:rPr>
          <w:noProof/>
        </w:rPr>
        <w:tab/>
        <w:t>107;121;122;126;152;154;172;181;185;235;239;264</w:t>
      </w:r>
    </w:p>
    <w:p w:rsidR="00FC4F5E" w:rsidRDefault="00FC4F5E">
      <w:pPr>
        <w:pStyle w:val="Indeks1"/>
        <w:tabs>
          <w:tab w:val="right" w:leader="dot" w:pos="4449"/>
        </w:tabs>
        <w:rPr>
          <w:noProof/>
        </w:rPr>
      </w:pPr>
      <w:r>
        <w:rPr>
          <w:noProof/>
        </w:rPr>
        <w:t>DLL</w:t>
      </w:r>
      <w:r>
        <w:rPr>
          <w:noProof/>
        </w:rPr>
        <w:tab/>
        <w:t>209;213;231</w:t>
      </w:r>
    </w:p>
    <w:p w:rsidR="00FC4F5E" w:rsidRDefault="00FC4F5E">
      <w:pPr>
        <w:pStyle w:val="Indeks1"/>
        <w:tabs>
          <w:tab w:val="right" w:leader="dot" w:pos="4449"/>
        </w:tabs>
        <w:rPr>
          <w:noProof/>
        </w:rPr>
      </w:pPr>
      <w:r>
        <w:rPr>
          <w:noProof/>
        </w:rPr>
        <w:t>Dmsystem</w:t>
      </w:r>
      <w:r>
        <w:rPr>
          <w:noProof/>
        </w:rPr>
        <w:tab/>
        <w:t>185;189</w:t>
      </w:r>
    </w:p>
    <w:p w:rsidR="00FC4F5E" w:rsidRDefault="00FC4F5E">
      <w:pPr>
        <w:pStyle w:val="Indeks1"/>
        <w:tabs>
          <w:tab w:val="right" w:leader="dot" w:pos="4449"/>
        </w:tabs>
        <w:rPr>
          <w:noProof/>
        </w:rPr>
      </w:pPr>
      <w:r>
        <w:rPr>
          <w:noProof/>
        </w:rPr>
        <w:t>DOS</w:t>
      </w:r>
      <w:r>
        <w:rPr>
          <w:noProof/>
        </w:rPr>
        <w:tab/>
        <w:t>12;19;163;193;227;230</w:t>
      </w:r>
    </w:p>
    <w:p w:rsidR="00FC4F5E" w:rsidRDefault="00FC4F5E">
      <w:pPr>
        <w:pStyle w:val="Indeks1"/>
        <w:tabs>
          <w:tab w:val="right" w:leader="dot" w:pos="4449"/>
        </w:tabs>
        <w:rPr>
          <w:noProof/>
        </w:rPr>
      </w:pPr>
      <w:r>
        <w:rPr>
          <w:noProof/>
        </w:rPr>
        <w:t>Druckausgabe</w:t>
      </w:r>
      <w:r>
        <w:rPr>
          <w:noProof/>
        </w:rPr>
        <w:tab/>
        <w:t>154</w:t>
      </w:r>
    </w:p>
    <w:p w:rsidR="00FC4F5E" w:rsidRDefault="00FC4F5E">
      <w:pPr>
        <w:pStyle w:val="Indeks1"/>
        <w:tabs>
          <w:tab w:val="right" w:leader="dot" w:pos="4449"/>
        </w:tabs>
        <w:rPr>
          <w:noProof/>
        </w:rPr>
      </w:pPr>
      <w:r>
        <w:rPr>
          <w:noProof/>
        </w:rPr>
        <w:t>Drucker</w:t>
      </w:r>
      <w:r>
        <w:rPr>
          <w:noProof/>
        </w:rPr>
        <w:tab/>
        <w:t>147</w:t>
      </w:r>
    </w:p>
    <w:p w:rsidR="00FC4F5E" w:rsidRDefault="00FC4F5E">
      <w:pPr>
        <w:pStyle w:val="Indeks1"/>
        <w:tabs>
          <w:tab w:val="right" w:leader="dot" w:pos="4449"/>
        </w:tabs>
        <w:rPr>
          <w:noProof/>
        </w:rPr>
      </w:pPr>
      <w:r>
        <w:rPr>
          <w:noProof/>
        </w:rPr>
        <w:t>Dump</w:t>
      </w:r>
      <w:r>
        <w:rPr>
          <w:noProof/>
        </w:rPr>
        <w:tab/>
        <w:t>94;95;96;282</w:t>
      </w:r>
    </w:p>
    <w:p w:rsidR="00FC4F5E" w:rsidRDefault="00FC4F5E">
      <w:pPr>
        <w:pStyle w:val="Indeksoverskrift"/>
        <w:keepNext/>
        <w:tabs>
          <w:tab w:val="right" w:leader="dot" w:pos="4449"/>
        </w:tabs>
        <w:rPr>
          <w:rFonts w:ascii="Calibri" w:hAnsi="Calibri" w:cs="Times New Roman"/>
          <w:b w:val="0"/>
          <w:bCs w:val="0"/>
          <w:noProof/>
        </w:rPr>
      </w:pPr>
      <w:r>
        <w:rPr>
          <w:noProof/>
        </w:rPr>
        <w:t>E</w:t>
      </w:r>
    </w:p>
    <w:p w:rsidR="00FC4F5E" w:rsidRDefault="00FC4F5E">
      <w:pPr>
        <w:pStyle w:val="Indeks1"/>
        <w:tabs>
          <w:tab w:val="right" w:leader="dot" w:pos="4449"/>
        </w:tabs>
        <w:rPr>
          <w:noProof/>
        </w:rPr>
      </w:pPr>
      <w:r>
        <w:rPr>
          <w:noProof/>
        </w:rPr>
        <w:t>EDIT-Menü</w:t>
      </w:r>
      <w:r>
        <w:rPr>
          <w:noProof/>
        </w:rPr>
        <w:tab/>
        <w:t>86;142</w:t>
      </w:r>
    </w:p>
    <w:p w:rsidR="00FC4F5E" w:rsidRDefault="00FC4F5E">
      <w:pPr>
        <w:pStyle w:val="Indeks1"/>
        <w:tabs>
          <w:tab w:val="right" w:leader="dot" w:pos="4449"/>
        </w:tabs>
        <w:rPr>
          <w:noProof/>
        </w:rPr>
      </w:pPr>
      <w:r>
        <w:rPr>
          <w:noProof/>
        </w:rPr>
        <w:t>Einfügen</w:t>
      </w:r>
      <w:r>
        <w:rPr>
          <w:noProof/>
        </w:rPr>
        <w:tab/>
        <w:t>54;104;282</w:t>
      </w:r>
    </w:p>
    <w:p w:rsidR="00FC4F5E" w:rsidRDefault="00FC4F5E">
      <w:pPr>
        <w:pStyle w:val="Indeks1"/>
        <w:tabs>
          <w:tab w:val="right" w:leader="dot" w:pos="4449"/>
        </w:tabs>
        <w:rPr>
          <w:noProof/>
        </w:rPr>
      </w:pPr>
      <w:r>
        <w:rPr>
          <w:noProof/>
        </w:rPr>
        <w:t>Eingabeprüfungen</w:t>
      </w:r>
      <w:r>
        <w:rPr>
          <w:noProof/>
        </w:rPr>
        <w:tab/>
        <w:t>143</w:t>
      </w:r>
    </w:p>
    <w:p w:rsidR="00FC4F5E" w:rsidRDefault="00FC4F5E">
      <w:pPr>
        <w:pStyle w:val="Indeks1"/>
        <w:tabs>
          <w:tab w:val="right" w:leader="dot" w:pos="4449"/>
        </w:tabs>
        <w:rPr>
          <w:noProof/>
        </w:rPr>
      </w:pPr>
      <w:r>
        <w:rPr>
          <w:noProof/>
        </w:rPr>
        <w:t>Excel</w:t>
      </w:r>
      <w:r>
        <w:rPr>
          <w:noProof/>
        </w:rPr>
        <w:tab/>
        <w:t>24;44</w:t>
      </w:r>
    </w:p>
    <w:p w:rsidR="00FC4F5E" w:rsidRDefault="00FC4F5E">
      <w:pPr>
        <w:pStyle w:val="Indeksoverskrift"/>
        <w:keepNext/>
        <w:tabs>
          <w:tab w:val="right" w:leader="dot" w:pos="4449"/>
        </w:tabs>
        <w:rPr>
          <w:rFonts w:ascii="Calibri" w:hAnsi="Calibri" w:cs="Times New Roman"/>
          <w:b w:val="0"/>
          <w:bCs w:val="0"/>
          <w:noProof/>
        </w:rPr>
      </w:pPr>
      <w:r>
        <w:rPr>
          <w:noProof/>
        </w:rPr>
        <w:t>F</w:t>
      </w:r>
    </w:p>
    <w:p w:rsidR="00FC4F5E" w:rsidRDefault="00FC4F5E">
      <w:pPr>
        <w:pStyle w:val="Indeks1"/>
        <w:tabs>
          <w:tab w:val="right" w:leader="dot" w:pos="4449"/>
        </w:tabs>
        <w:rPr>
          <w:noProof/>
        </w:rPr>
      </w:pPr>
      <w:r>
        <w:rPr>
          <w:noProof/>
        </w:rPr>
        <w:t>Feldarten</w:t>
      </w:r>
      <w:r>
        <w:rPr>
          <w:noProof/>
        </w:rPr>
        <w:tab/>
        <w:t>59</w:t>
      </w:r>
    </w:p>
    <w:p w:rsidR="00FC4F5E" w:rsidRDefault="00FC4F5E">
      <w:pPr>
        <w:pStyle w:val="Indeks1"/>
        <w:tabs>
          <w:tab w:val="right" w:leader="dot" w:pos="4449"/>
        </w:tabs>
        <w:rPr>
          <w:noProof/>
        </w:rPr>
      </w:pPr>
      <w:r>
        <w:rPr>
          <w:noProof/>
        </w:rPr>
        <w:t>Feldbeschreibungen</w:t>
      </w:r>
      <w:r>
        <w:rPr>
          <w:noProof/>
        </w:rPr>
        <w:tab/>
        <w:t>54;141;282</w:t>
      </w:r>
    </w:p>
    <w:p w:rsidR="00FC4F5E" w:rsidRDefault="00FC4F5E">
      <w:pPr>
        <w:pStyle w:val="Indeks1"/>
        <w:tabs>
          <w:tab w:val="right" w:leader="dot" w:pos="4449"/>
        </w:tabs>
        <w:rPr>
          <w:noProof/>
        </w:rPr>
      </w:pPr>
      <w:r>
        <w:rPr>
          <w:noProof/>
        </w:rPr>
        <w:t>Felddefinition</w:t>
      </w:r>
      <w:r>
        <w:rPr>
          <w:noProof/>
        </w:rPr>
        <w:tab/>
        <w:t>91</w:t>
      </w:r>
    </w:p>
    <w:p w:rsidR="00FC4F5E" w:rsidRDefault="00FC4F5E">
      <w:pPr>
        <w:pStyle w:val="Indeks1"/>
        <w:tabs>
          <w:tab w:val="right" w:leader="dot" w:pos="4449"/>
        </w:tabs>
        <w:rPr>
          <w:noProof/>
        </w:rPr>
      </w:pPr>
      <w:r>
        <w:rPr>
          <w:noProof/>
        </w:rPr>
        <w:t>Feldformat</w:t>
      </w:r>
      <w:r>
        <w:rPr>
          <w:noProof/>
        </w:rPr>
        <w:tab/>
        <w:t>57;59;80;84;87;156;201;206;207</w:t>
      </w:r>
    </w:p>
    <w:p w:rsidR="00FC4F5E" w:rsidRDefault="00FC4F5E">
      <w:pPr>
        <w:pStyle w:val="Indeks1"/>
        <w:tabs>
          <w:tab w:val="right" w:leader="dot" w:pos="4449"/>
        </w:tabs>
        <w:rPr>
          <w:noProof/>
        </w:rPr>
      </w:pPr>
      <w:r>
        <w:rPr>
          <w:noProof/>
        </w:rPr>
        <w:t>Feldhilfe</w:t>
      </w:r>
      <w:r>
        <w:rPr>
          <w:noProof/>
        </w:rPr>
        <w:tab/>
        <w:t>142</w:t>
      </w:r>
    </w:p>
    <w:p w:rsidR="00FC4F5E" w:rsidRDefault="00FC4F5E">
      <w:pPr>
        <w:pStyle w:val="Indeks1"/>
        <w:tabs>
          <w:tab w:val="right" w:leader="dot" w:pos="4449"/>
        </w:tabs>
        <w:rPr>
          <w:noProof/>
        </w:rPr>
      </w:pPr>
      <w:r>
        <w:rPr>
          <w:noProof/>
        </w:rPr>
        <w:t>Feldlänge</w:t>
      </w:r>
      <w:r>
        <w:rPr>
          <w:noProof/>
        </w:rPr>
        <w:tab/>
        <w:t>85</w:t>
      </w:r>
    </w:p>
    <w:p w:rsidR="00FC4F5E" w:rsidRDefault="00FC4F5E">
      <w:pPr>
        <w:pStyle w:val="Indeks1"/>
        <w:tabs>
          <w:tab w:val="right" w:leader="dot" w:pos="4449"/>
        </w:tabs>
        <w:rPr>
          <w:noProof/>
        </w:rPr>
      </w:pPr>
      <w:r>
        <w:rPr>
          <w:noProof/>
        </w:rPr>
        <w:t>Feldname</w:t>
      </w:r>
      <w:r>
        <w:rPr>
          <w:noProof/>
        </w:rPr>
        <w:tab/>
        <w:t>56</w:t>
      </w:r>
    </w:p>
    <w:p w:rsidR="00FC4F5E" w:rsidRDefault="00FC4F5E">
      <w:pPr>
        <w:pStyle w:val="Indeks1"/>
        <w:tabs>
          <w:tab w:val="right" w:leader="dot" w:pos="4449"/>
        </w:tabs>
        <w:rPr>
          <w:noProof/>
        </w:rPr>
      </w:pPr>
      <w:r>
        <w:rPr>
          <w:noProof/>
        </w:rPr>
        <w:t>Feldprüfung</w:t>
      </w:r>
      <w:r>
        <w:rPr>
          <w:noProof/>
        </w:rPr>
        <w:tab/>
        <w:t>74</w:t>
      </w:r>
    </w:p>
    <w:p w:rsidR="00FC4F5E" w:rsidRDefault="00FC4F5E">
      <w:pPr>
        <w:pStyle w:val="Indeks1"/>
        <w:tabs>
          <w:tab w:val="right" w:leader="dot" w:pos="4449"/>
        </w:tabs>
        <w:rPr>
          <w:noProof/>
        </w:rPr>
      </w:pPr>
      <w:r>
        <w:rPr>
          <w:noProof/>
        </w:rPr>
        <w:t>Feldprüfvorschriften</w:t>
      </w:r>
      <w:r>
        <w:rPr>
          <w:noProof/>
        </w:rPr>
        <w:tab/>
        <w:t>143;282</w:t>
      </w:r>
    </w:p>
    <w:p w:rsidR="00FC4F5E" w:rsidRDefault="00FC4F5E">
      <w:pPr>
        <w:pStyle w:val="Indeks1"/>
        <w:tabs>
          <w:tab w:val="right" w:leader="dot" w:pos="4449"/>
        </w:tabs>
        <w:rPr>
          <w:noProof/>
        </w:rPr>
      </w:pPr>
      <w:r>
        <w:rPr>
          <w:noProof/>
        </w:rPr>
        <w:t>Feldtyp</w:t>
      </w:r>
      <w:r>
        <w:rPr>
          <w:noProof/>
        </w:rPr>
        <w:tab/>
        <w:t>67;280</w:t>
      </w:r>
    </w:p>
    <w:p w:rsidR="00FC4F5E" w:rsidRDefault="00FC4F5E">
      <w:pPr>
        <w:pStyle w:val="Indeks1"/>
        <w:tabs>
          <w:tab w:val="right" w:leader="dot" w:pos="4449"/>
        </w:tabs>
        <w:rPr>
          <w:noProof/>
        </w:rPr>
      </w:pPr>
      <w:r>
        <w:rPr>
          <w:noProof/>
        </w:rPr>
        <w:t>Feldübersicht</w:t>
      </w:r>
      <w:r>
        <w:rPr>
          <w:noProof/>
        </w:rPr>
        <w:tab/>
        <w:t>141</w:t>
      </w:r>
    </w:p>
    <w:p w:rsidR="00FC4F5E" w:rsidRDefault="00FC4F5E">
      <w:pPr>
        <w:pStyle w:val="Indeks1"/>
        <w:tabs>
          <w:tab w:val="right" w:leader="dot" w:pos="4449"/>
        </w:tabs>
        <w:rPr>
          <w:noProof/>
        </w:rPr>
      </w:pPr>
      <w:r>
        <w:rPr>
          <w:noProof/>
        </w:rPr>
        <w:t>Festplatte</w:t>
      </w:r>
      <w:r>
        <w:rPr>
          <w:noProof/>
        </w:rPr>
        <w:tab/>
        <w:t>194</w:t>
      </w:r>
    </w:p>
    <w:p w:rsidR="00FC4F5E" w:rsidRDefault="00FC4F5E">
      <w:pPr>
        <w:pStyle w:val="Indeks1"/>
        <w:tabs>
          <w:tab w:val="right" w:leader="dot" w:pos="4449"/>
        </w:tabs>
        <w:rPr>
          <w:noProof/>
        </w:rPr>
      </w:pPr>
      <w:r>
        <w:rPr>
          <w:noProof/>
        </w:rPr>
        <w:t>FILELIST</w:t>
      </w:r>
      <w:r>
        <w:rPr>
          <w:noProof/>
        </w:rPr>
        <w:tab/>
        <w:t>230</w:t>
      </w:r>
    </w:p>
    <w:p w:rsidR="00FC4F5E" w:rsidRDefault="00FC4F5E">
      <w:pPr>
        <w:pStyle w:val="Indeks1"/>
        <w:tabs>
          <w:tab w:val="right" w:leader="dot" w:pos="4449"/>
        </w:tabs>
        <w:rPr>
          <w:noProof/>
        </w:rPr>
      </w:pPr>
      <w:r>
        <w:rPr>
          <w:noProof/>
        </w:rPr>
        <w:t>FILES</w:t>
      </w:r>
      <w:r>
        <w:rPr>
          <w:noProof/>
        </w:rPr>
        <w:tab/>
        <w:t>152</w:t>
      </w:r>
    </w:p>
    <w:p w:rsidR="00FC4F5E" w:rsidRDefault="00FC4F5E">
      <w:pPr>
        <w:pStyle w:val="Indeks1"/>
        <w:tabs>
          <w:tab w:val="right" w:leader="dot" w:pos="4449"/>
        </w:tabs>
        <w:rPr>
          <w:noProof/>
        </w:rPr>
      </w:pPr>
      <w:r>
        <w:rPr>
          <w:noProof/>
        </w:rPr>
        <w:t>Firmanummer</w:t>
      </w:r>
      <w:r>
        <w:rPr>
          <w:noProof/>
        </w:rPr>
        <w:tab/>
        <w:t>21;178;185</w:t>
      </w:r>
    </w:p>
    <w:p w:rsidR="00FC4F5E" w:rsidRDefault="00FC4F5E">
      <w:pPr>
        <w:pStyle w:val="Indeks1"/>
        <w:tabs>
          <w:tab w:val="right" w:leader="dot" w:pos="4449"/>
        </w:tabs>
        <w:rPr>
          <w:noProof/>
        </w:rPr>
      </w:pPr>
      <w:r>
        <w:rPr>
          <w:noProof/>
        </w:rPr>
        <w:t>Firmenname</w:t>
      </w:r>
      <w:r>
        <w:rPr>
          <w:noProof/>
        </w:rPr>
        <w:tab/>
        <w:t>190;191</w:t>
      </w:r>
    </w:p>
    <w:p w:rsidR="00FC4F5E" w:rsidRDefault="00FC4F5E">
      <w:pPr>
        <w:pStyle w:val="Indeks1"/>
        <w:tabs>
          <w:tab w:val="right" w:leader="dot" w:pos="4449"/>
        </w:tabs>
        <w:rPr>
          <w:noProof/>
        </w:rPr>
      </w:pPr>
      <w:r>
        <w:rPr>
          <w:noProof/>
        </w:rPr>
        <w:t>Float</w:t>
      </w:r>
      <w:r>
        <w:rPr>
          <w:noProof/>
        </w:rPr>
        <w:tab/>
        <w:t>78</w:t>
      </w:r>
    </w:p>
    <w:p w:rsidR="00FC4F5E" w:rsidRDefault="00FC4F5E">
      <w:pPr>
        <w:pStyle w:val="Indeks1"/>
        <w:tabs>
          <w:tab w:val="right" w:leader="dot" w:pos="4449"/>
        </w:tabs>
        <w:rPr>
          <w:noProof/>
        </w:rPr>
      </w:pPr>
      <w:r>
        <w:rPr>
          <w:noProof/>
        </w:rPr>
        <w:t>Formatangabe</w:t>
      </w:r>
      <w:r>
        <w:rPr>
          <w:noProof/>
        </w:rPr>
        <w:tab/>
        <w:t>58</w:t>
      </w:r>
    </w:p>
    <w:p w:rsidR="00FC4F5E" w:rsidRDefault="00FC4F5E">
      <w:pPr>
        <w:pStyle w:val="Indeksoverskrift"/>
        <w:keepNext/>
        <w:tabs>
          <w:tab w:val="right" w:leader="dot" w:pos="4449"/>
        </w:tabs>
        <w:rPr>
          <w:rFonts w:ascii="Calibri" w:hAnsi="Calibri" w:cs="Times New Roman"/>
          <w:b w:val="0"/>
          <w:bCs w:val="0"/>
          <w:noProof/>
        </w:rPr>
      </w:pPr>
      <w:r>
        <w:rPr>
          <w:noProof/>
        </w:rPr>
        <w:t>G</w:t>
      </w:r>
    </w:p>
    <w:p w:rsidR="00FC4F5E" w:rsidRDefault="00FC4F5E">
      <w:pPr>
        <w:pStyle w:val="Indeks1"/>
        <w:tabs>
          <w:tab w:val="right" w:leader="dot" w:pos="4449"/>
        </w:tabs>
        <w:rPr>
          <w:noProof/>
        </w:rPr>
      </w:pPr>
      <w:r>
        <w:rPr>
          <w:noProof/>
        </w:rPr>
        <w:t>GET-Funktion</w:t>
      </w:r>
      <w:r>
        <w:rPr>
          <w:noProof/>
        </w:rPr>
        <w:tab/>
        <w:t>38</w:t>
      </w:r>
    </w:p>
    <w:p w:rsidR="00FC4F5E" w:rsidRDefault="00FC4F5E">
      <w:pPr>
        <w:pStyle w:val="Indeks1"/>
        <w:tabs>
          <w:tab w:val="right" w:leader="dot" w:pos="4449"/>
        </w:tabs>
        <w:rPr>
          <w:noProof/>
        </w:rPr>
      </w:pPr>
      <w:r>
        <w:rPr>
          <w:noProof/>
        </w:rPr>
        <w:t>Grundeinstellungen</w:t>
      </w:r>
      <w:r>
        <w:rPr>
          <w:noProof/>
        </w:rPr>
        <w:tab/>
        <w:t>150;282</w:t>
      </w:r>
    </w:p>
    <w:p w:rsidR="00FC4F5E" w:rsidRDefault="00FC4F5E">
      <w:pPr>
        <w:pStyle w:val="Indeksoverskrift"/>
        <w:keepNext/>
        <w:tabs>
          <w:tab w:val="right" w:leader="dot" w:pos="4449"/>
        </w:tabs>
        <w:rPr>
          <w:rFonts w:ascii="Calibri" w:hAnsi="Calibri" w:cs="Times New Roman"/>
          <w:b w:val="0"/>
          <w:bCs w:val="0"/>
          <w:noProof/>
        </w:rPr>
      </w:pPr>
      <w:r>
        <w:rPr>
          <w:noProof/>
        </w:rPr>
        <w:t>H</w:t>
      </w:r>
    </w:p>
    <w:p w:rsidR="00FC4F5E" w:rsidRDefault="00FC4F5E">
      <w:pPr>
        <w:pStyle w:val="Indeks1"/>
        <w:tabs>
          <w:tab w:val="right" w:leader="dot" w:pos="4449"/>
        </w:tabs>
        <w:rPr>
          <w:noProof/>
        </w:rPr>
      </w:pPr>
      <w:r>
        <w:rPr>
          <w:noProof/>
        </w:rPr>
        <w:t>Hauptdirectory</w:t>
      </w:r>
      <w:r>
        <w:rPr>
          <w:noProof/>
        </w:rPr>
        <w:tab/>
        <w:t>227</w:t>
      </w:r>
    </w:p>
    <w:p w:rsidR="00FC4F5E" w:rsidRDefault="00FC4F5E">
      <w:pPr>
        <w:pStyle w:val="Indeks1"/>
        <w:tabs>
          <w:tab w:val="right" w:leader="dot" w:pos="4449"/>
        </w:tabs>
        <w:rPr>
          <w:noProof/>
        </w:rPr>
      </w:pPr>
      <w:r>
        <w:rPr>
          <w:noProof/>
        </w:rPr>
        <w:t>Hauptindex</w:t>
      </w:r>
      <w:r>
        <w:rPr>
          <w:noProof/>
        </w:rPr>
        <w:tab/>
        <w:t>3</w:t>
      </w:r>
    </w:p>
    <w:p w:rsidR="00FC4F5E" w:rsidRDefault="00FC4F5E">
      <w:pPr>
        <w:pStyle w:val="Indeks1"/>
        <w:tabs>
          <w:tab w:val="right" w:leader="dot" w:pos="4449"/>
        </w:tabs>
        <w:rPr>
          <w:noProof/>
        </w:rPr>
      </w:pPr>
      <w:r>
        <w:rPr>
          <w:noProof/>
        </w:rPr>
        <w:t>Header</w:t>
      </w:r>
      <w:r>
        <w:rPr>
          <w:noProof/>
        </w:rPr>
        <w:tab/>
        <w:t>223;233;262</w:t>
      </w:r>
    </w:p>
    <w:p w:rsidR="00FC4F5E" w:rsidRDefault="00FC4F5E">
      <w:pPr>
        <w:pStyle w:val="Indeks1"/>
        <w:tabs>
          <w:tab w:val="right" w:leader="dot" w:pos="4449"/>
        </w:tabs>
        <w:rPr>
          <w:noProof/>
        </w:rPr>
      </w:pPr>
      <w:r>
        <w:rPr>
          <w:noProof/>
        </w:rPr>
        <w:t>HELP</w:t>
      </w:r>
      <w:r>
        <w:rPr>
          <w:noProof/>
        </w:rPr>
        <w:tab/>
        <w:t>142</w:t>
      </w:r>
    </w:p>
    <w:p w:rsidR="00FC4F5E" w:rsidRDefault="00FC4F5E">
      <w:pPr>
        <w:pStyle w:val="Indeks1"/>
        <w:tabs>
          <w:tab w:val="right" w:leader="dot" w:pos="4449"/>
        </w:tabs>
        <w:rPr>
          <w:noProof/>
        </w:rPr>
      </w:pPr>
      <w:r>
        <w:rPr>
          <w:noProof/>
        </w:rPr>
        <w:t>Hexadezimal</w:t>
      </w:r>
      <w:r>
        <w:rPr>
          <w:noProof/>
        </w:rPr>
        <w:tab/>
        <w:t>263</w:t>
      </w:r>
    </w:p>
    <w:p w:rsidR="00FC4F5E" w:rsidRDefault="00FC4F5E">
      <w:pPr>
        <w:pStyle w:val="Indeks1"/>
        <w:tabs>
          <w:tab w:val="right" w:leader="dot" w:pos="4449"/>
        </w:tabs>
        <w:rPr>
          <w:noProof/>
        </w:rPr>
      </w:pPr>
      <w:r>
        <w:rPr>
          <w:noProof/>
        </w:rPr>
        <w:t>Hilfe</w:t>
      </w:r>
      <w:r>
        <w:rPr>
          <w:noProof/>
        </w:rPr>
        <w:tab/>
        <w:t>31;37;38;51;54;109;132;172;236;240;243;251;264</w:t>
      </w:r>
    </w:p>
    <w:p w:rsidR="00FC4F5E" w:rsidRDefault="00FC4F5E">
      <w:pPr>
        <w:pStyle w:val="Indeks1"/>
        <w:tabs>
          <w:tab w:val="right" w:leader="dot" w:pos="4449"/>
        </w:tabs>
        <w:rPr>
          <w:noProof/>
        </w:rPr>
      </w:pPr>
      <w:r>
        <w:rPr>
          <w:noProof/>
        </w:rPr>
        <w:t>Hilfstexte</w:t>
      </w:r>
      <w:r>
        <w:rPr>
          <w:noProof/>
        </w:rPr>
        <w:tab/>
        <w:t>97;103;282</w:t>
      </w:r>
    </w:p>
    <w:p w:rsidR="00FC4F5E" w:rsidRDefault="00FC4F5E">
      <w:pPr>
        <w:pStyle w:val="Indeks1"/>
        <w:tabs>
          <w:tab w:val="right" w:leader="dot" w:pos="4449"/>
        </w:tabs>
        <w:rPr>
          <w:noProof/>
        </w:rPr>
      </w:pPr>
      <w:r>
        <w:rPr>
          <w:noProof/>
        </w:rPr>
        <w:t>HOME</w:t>
      </w:r>
      <w:r>
        <w:rPr>
          <w:noProof/>
        </w:rPr>
        <w:tab/>
        <w:t>218</w:t>
      </w:r>
    </w:p>
    <w:p w:rsidR="00FC4F5E" w:rsidRDefault="00FC4F5E">
      <w:pPr>
        <w:pStyle w:val="Indeks1"/>
        <w:tabs>
          <w:tab w:val="right" w:leader="dot" w:pos="4449"/>
        </w:tabs>
        <w:rPr>
          <w:noProof/>
        </w:rPr>
      </w:pPr>
      <w:r>
        <w:rPr>
          <w:noProof/>
        </w:rPr>
        <w:t>HOST-Datei</w:t>
      </w:r>
      <w:r>
        <w:rPr>
          <w:noProof/>
        </w:rPr>
        <w:tab/>
        <w:t>18</w:t>
      </w:r>
    </w:p>
    <w:p w:rsidR="00FC4F5E" w:rsidRDefault="00FC4F5E">
      <w:pPr>
        <w:pStyle w:val="Indeksoverskrift"/>
        <w:keepNext/>
        <w:tabs>
          <w:tab w:val="right" w:leader="dot" w:pos="4449"/>
        </w:tabs>
        <w:rPr>
          <w:rFonts w:ascii="Calibri" w:hAnsi="Calibri" w:cs="Times New Roman"/>
          <w:b w:val="0"/>
          <w:bCs w:val="0"/>
          <w:noProof/>
        </w:rPr>
      </w:pPr>
      <w:r>
        <w:rPr>
          <w:noProof/>
        </w:rPr>
        <w:t>I</w:t>
      </w:r>
    </w:p>
    <w:p w:rsidR="00FC4F5E" w:rsidRDefault="00FC4F5E">
      <w:pPr>
        <w:pStyle w:val="Indeks1"/>
        <w:tabs>
          <w:tab w:val="right" w:leader="dot" w:pos="4449"/>
        </w:tabs>
        <w:rPr>
          <w:noProof/>
        </w:rPr>
      </w:pPr>
      <w:r>
        <w:rPr>
          <w:noProof/>
        </w:rPr>
        <w:t>Import</w:t>
      </w:r>
      <w:r>
        <w:rPr>
          <w:noProof/>
        </w:rPr>
        <w:tab/>
        <w:t>23;24;25;27;28;34;205;237;241;282;283</w:t>
      </w:r>
    </w:p>
    <w:p w:rsidR="00FC4F5E" w:rsidRDefault="00FC4F5E">
      <w:pPr>
        <w:pStyle w:val="Indeks1"/>
        <w:tabs>
          <w:tab w:val="right" w:leader="dot" w:pos="4449"/>
        </w:tabs>
        <w:rPr>
          <w:noProof/>
        </w:rPr>
      </w:pPr>
      <w:r>
        <w:rPr>
          <w:noProof/>
        </w:rPr>
        <w:t>Indexbeschreibung</w:t>
      </w:r>
      <w:r>
        <w:rPr>
          <w:noProof/>
        </w:rPr>
        <w:tab/>
        <w:t>202</w:t>
      </w:r>
    </w:p>
    <w:p w:rsidR="00FC4F5E" w:rsidRDefault="00FC4F5E">
      <w:pPr>
        <w:pStyle w:val="Indeks1"/>
        <w:tabs>
          <w:tab w:val="right" w:leader="dot" w:pos="4449"/>
        </w:tabs>
        <w:rPr>
          <w:noProof/>
        </w:rPr>
      </w:pPr>
      <w:r>
        <w:rPr>
          <w:noProof/>
        </w:rPr>
        <w:t>INDEX-Datei</w:t>
      </w:r>
      <w:r>
        <w:rPr>
          <w:noProof/>
        </w:rPr>
        <w:tab/>
        <w:t>227</w:t>
      </w:r>
    </w:p>
    <w:p w:rsidR="00FC4F5E" w:rsidRDefault="00FC4F5E">
      <w:pPr>
        <w:pStyle w:val="Indeks1"/>
        <w:tabs>
          <w:tab w:val="right" w:leader="dot" w:pos="4449"/>
        </w:tabs>
        <w:rPr>
          <w:noProof/>
        </w:rPr>
      </w:pPr>
      <w:r>
        <w:rPr>
          <w:noProof/>
        </w:rPr>
        <w:t>Indexdateien</w:t>
      </w:r>
      <w:r>
        <w:rPr>
          <w:noProof/>
        </w:rPr>
        <w:tab/>
        <w:t>233;264</w:t>
      </w:r>
    </w:p>
    <w:p w:rsidR="00FC4F5E" w:rsidRDefault="00FC4F5E">
      <w:pPr>
        <w:pStyle w:val="Indeks1"/>
        <w:tabs>
          <w:tab w:val="right" w:leader="dot" w:pos="4449"/>
        </w:tabs>
        <w:rPr>
          <w:noProof/>
        </w:rPr>
      </w:pPr>
      <w:r>
        <w:rPr>
          <w:noProof/>
        </w:rPr>
        <w:t>Indexdefinition</w:t>
      </w:r>
      <w:r>
        <w:rPr>
          <w:noProof/>
        </w:rPr>
        <w:tab/>
        <w:t>125;128;134;202;261</w:t>
      </w:r>
    </w:p>
    <w:p w:rsidR="00FC4F5E" w:rsidRDefault="00FC4F5E">
      <w:pPr>
        <w:pStyle w:val="Indeks1"/>
        <w:tabs>
          <w:tab w:val="right" w:leader="dot" w:pos="4449"/>
        </w:tabs>
        <w:rPr>
          <w:noProof/>
        </w:rPr>
      </w:pPr>
      <w:r>
        <w:rPr>
          <w:noProof/>
        </w:rPr>
        <w:t>Indexfelder</w:t>
      </w:r>
      <w:r>
        <w:rPr>
          <w:noProof/>
        </w:rPr>
        <w:tab/>
        <w:t>72;73;210</w:t>
      </w:r>
    </w:p>
    <w:p w:rsidR="00FC4F5E" w:rsidRDefault="00FC4F5E">
      <w:pPr>
        <w:pStyle w:val="Indeks1"/>
        <w:tabs>
          <w:tab w:val="right" w:leader="dot" w:pos="4449"/>
        </w:tabs>
        <w:rPr>
          <w:noProof/>
        </w:rPr>
      </w:pPr>
      <w:r>
        <w:rPr>
          <w:noProof/>
        </w:rPr>
        <w:t>Indexfolge</w:t>
      </w:r>
      <w:r>
        <w:rPr>
          <w:noProof/>
        </w:rPr>
        <w:tab/>
        <w:t>121;132</w:t>
      </w:r>
    </w:p>
    <w:p w:rsidR="00FC4F5E" w:rsidRDefault="00FC4F5E">
      <w:pPr>
        <w:pStyle w:val="Indeks1"/>
        <w:tabs>
          <w:tab w:val="right" w:leader="dot" w:pos="4449"/>
        </w:tabs>
        <w:rPr>
          <w:noProof/>
        </w:rPr>
      </w:pPr>
      <w:r>
        <w:rPr>
          <w:noProof/>
        </w:rPr>
        <w:t>Indexname</w:t>
      </w:r>
      <w:r>
        <w:rPr>
          <w:noProof/>
        </w:rPr>
        <w:tab/>
        <w:t>105</w:t>
      </w:r>
    </w:p>
    <w:p w:rsidR="00FC4F5E" w:rsidRDefault="00FC4F5E">
      <w:pPr>
        <w:pStyle w:val="Indeks1"/>
        <w:tabs>
          <w:tab w:val="right" w:leader="dot" w:pos="4449"/>
        </w:tabs>
        <w:rPr>
          <w:noProof/>
        </w:rPr>
      </w:pPr>
      <w:r>
        <w:rPr>
          <w:noProof/>
        </w:rPr>
        <w:t>Indexnummer</w:t>
      </w:r>
      <w:r>
        <w:rPr>
          <w:noProof/>
        </w:rPr>
        <w:tab/>
        <w:t>107</w:t>
      </w:r>
    </w:p>
    <w:p w:rsidR="00FC4F5E" w:rsidRDefault="00FC4F5E">
      <w:pPr>
        <w:pStyle w:val="Indeks1"/>
        <w:tabs>
          <w:tab w:val="right" w:leader="dot" w:pos="4449"/>
        </w:tabs>
        <w:rPr>
          <w:noProof/>
        </w:rPr>
      </w:pPr>
      <w:r>
        <w:rPr>
          <w:noProof/>
        </w:rPr>
        <w:t>Indexsystem</w:t>
      </w:r>
      <w:r>
        <w:rPr>
          <w:noProof/>
        </w:rPr>
        <w:tab/>
        <w:t>233</w:t>
      </w:r>
    </w:p>
    <w:p w:rsidR="00FC4F5E" w:rsidRDefault="00FC4F5E">
      <w:pPr>
        <w:pStyle w:val="Indeks1"/>
        <w:tabs>
          <w:tab w:val="right" w:leader="dot" w:pos="4449"/>
        </w:tabs>
        <w:rPr>
          <w:noProof/>
        </w:rPr>
      </w:pPr>
      <w:r>
        <w:rPr>
          <w:noProof/>
        </w:rPr>
        <w:t>Indextabellen</w:t>
      </w:r>
      <w:r>
        <w:rPr>
          <w:noProof/>
        </w:rPr>
        <w:tab/>
        <w:t>198</w:t>
      </w:r>
    </w:p>
    <w:p w:rsidR="00FC4F5E" w:rsidRDefault="00FC4F5E">
      <w:pPr>
        <w:pStyle w:val="Indeks1"/>
        <w:tabs>
          <w:tab w:val="right" w:leader="dot" w:pos="4449"/>
        </w:tabs>
        <w:rPr>
          <w:noProof/>
        </w:rPr>
      </w:pPr>
      <w:r>
        <w:rPr>
          <w:noProof/>
        </w:rPr>
        <w:t>Indexteil</w:t>
      </w:r>
      <w:r>
        <w:rPr>
          <w:noProof/>
        </w:rPr>
        <w:tab/>
        <w:t>233;271</w:t>
      </w:r>
    </w:p>
    <w:p w:rsidR="00FC4F5E" w:rsidRDefault="00FC4F5E">
      <w:pPr>
        <w:pStyle w:val="Indeks1"/>
        <w:tabs>
          <w:tab w:val="right" w:leader="dot" w:pos="4449"/>
        </w:tabs>
        <w:rPr>
          <w:noProof/>
        </w:rPr>
      </w:pPr>
      <w:r>
        <w:rPr>
          <w:noProof/>
        </w:rPr>
        <w:t>Indexwerte</w:t>
      </w:r>
      <w:r>
        <w:rPr>
          <w:noProof/>
        </w:rPr>
        <w:tab/>
        <w:t>116;120</w:t>
      </w:r>
    </w:p>
    <w:p w:rsidR="00FC4F5E" w:rsidRDefault="00FC4F5E">
      <w:pPr>
        <w:pStyle w:val="Indeks1"/>
        <w:tabs>
          <w:tab w:val="right" w:leader="dot" w:pos="4449"/>
        </w:tabs>
        <w:rPr>
          <w:noProof/>
        </w:rPr>
      </w:pPr>
      <w:r>
        <w:rPr>
          <w:noProof/>
        </w:rPr>
        <w:t>Informix</w:t>
      </w:r>
      <w:r>
        <w:rPr>
          <w:noProof/>
        </w:rPr>
        <w:tab/>
        <w:t>251;259</w:t>
      </w:r>
    </w:p>
    <w:p w:rsidR="00FC4F5E" w:rsidRDefault="00FC4F5E">
      <w:pPr>
        <w:pStyle w:val="Indeks1"/>
        <w:tabs>
          <w:tab w:val="right" w:leader="dot" w:pos="4449"/>
        </w:tabs>
        <w:rPr>
          <w:noProof/>
        </w:rPr>
      </w:pPr>
      <w:r>
        <w:rPr>
          <w:noProof/>
        </w:rPr>
        <w:t>INIT-Datei</w:t>
      </w:r>
      <w:r>
        <w:rPr>
          <w:noProof/>
        </w:rPr>
        <w:tab/>
        <w:t>151</w:t>
      </w:r>
    </w:p>
    <w:p w:rsidR="00FC4F5E" w:rsidRDefault="00FC4F5E">
      <w:pPr>
        <w:pStyle w:val="Indeks1"/>
        <w:tabs>
          <w:tab w:val="right" w:leader="dot" w:pos="4449"/>
        </w:tabs>
        <w:rPr>
          <w:noProof/>
        </w:rPr>
      </w:pPr>
      <w:r>
        <w:rPr>
          <w:noProof/>
        </w:rPr>
        <w:t>IP-Adresse</w:t>
      </w:r>
      <w:r>
        <w:rPr>
          <w:noProof/>
        </w:rPr>
        <w:tab/>
        <w:t>18</w:t>
      </w:r>
    </w:p>
    <w:p w:rsidR="00FC4F5E" w:rsidRDefault="00FC4F5E">
      <w:pPr>
        <w:pStyle w:val="Indeks1"/>
        <w:tabs>
          <w:tab w:val="right" w:leader="dot" w:pos="4449"/>
        </w:tabs>
        <w:rPr>
          <w:noProof/>
        </w:rPr>
      </w:pPr>
      <w:r>
        <w:rPr>
          <w:noProof/>
        </w:rPr>
        <w:t>IQ-Programme</w:t>
      </w:r>
      <w:r>
        <w:rPr>
          <w:noProof/>
        </w:rPr>
        <w:tab/>
        <w:t>54;159;172;197</w:t>
      </w:r>
    </w:p>
    <w:p w:rsidR="00FC4F5E" w:rsidRDefault="00FC4F5E">
      <w:pPr>
        <w:pStyle w:val="Indeks1"/>
        <w:tabs>
          <w:tab w:val="right" w:leader="dot" w:pos="4449"/>
        </w:tabs>
        <w:rPr>
          <w:noProof/>
        </w:rPr>
      </w:pPr>
      <w:r>
        <w:rPr>
          <w:noProof/>
        </w:rPr>
        <w:t>Isam</w:t>
      </w:r>
      <w:r>
        <w:rPr>
          <w:noProof/>
        </w:rPr>
        <w:tab/>
        <w:t>78;79;109</w:t>
      </w:r>
    </w:p>
    <w:p w:rsidR="00FC4F5E" w:rsidRDefault="00FC4F5E">
      <w:pPr>
        <w:pStyle w:val="Indeks1"/>
        <w:tabs>
          <w:tab w:val="right" w:leader="dot" w:pos="4449"/>
        </w:tabs>
        <w:rPr>
          <w:noProof/>
        </w:rPr>
      </w:pPr>
      <w:r>
        <w:rPr>
          <w:noProof/>
        </w:rPr>
        <w:t>ISAM</w:t>
      </w:r>
      <w:r>
        <w:rPr>
          <w:noProof/>
        </w:rPr>
        <w:tab/>
        <w:t>116;255;257;258</w:t>
      </w:r>
    </w:p>
    <w:p w:rsidR="00FC4F5E" w:rsidRDefault="00FC4F5E">
      <w:pPr>
        <w:pStyle w:val="Indeks1"/>
        <w:tabs>
          <w:tab w:val="right" w:leader="dot" w:pos="4449"/>
        </w:tabs>
        <w:rPr>
          <w:noProof/>
        </w:rPr>
      </w:pPr>
      <w:r>
        <w:rPr>
          <w:noProof/>
        </w:rPr>
        <w:t>ISO8850</w:t>
      </w:r>
      <w:r>
        <w:rPr>
          <w:noProof/>
        </w:rPr>
        <w:tab/>
        <w:t>19;195</w:t>
      </w:r>
    </w:p>
    <w:p w:rsidR="00FC4F5E" w:rsidRDefault="00FC4F5E">
      <w:pPr>
        <w:pStyle w:val="Indeksoverskrift"/>
        <w:keepNext/>
        <w:tabs>
          <w:tab w:val="right" w:leader="dot" w:pos="4449"/>
        </w:tabs>
        <w:rPr>
          <w:rFonts w:ascii="Calibri" w:hAnsi="Calibri" w:cs="Times New Roman"/>
          <w:b w:val="0"/>
          <w:bCs w:val="0"/>
          <w:noProof/>
        </w:rPr>
      </w:pPr>
      <w:r>
        <w:rPr>
          <w:noProof/>
        </w:rPr>
        <w:t>K</w:t>
      </w:r>
    </w:p>
    <w:p w:rsidR="00FC4F5E" w:rsidRDefault="00FC4F5E">
      <w:pPr>
        <w:pStyle w:val="Indeks1"/>
        <w:tabs>
          <w:tab w:val="right" w:leader="dot" w:pos="4449"/>
        </w:tabs>
        <w:rPr>
          <w:noProof/>
        </w:rPr>
      </w:pPr>
      <w:r>
        <w:rPr>
          <w:noProof/>
        </w:rPr>
        <w:t>Kennwort</w:t>
      </w:r>
      <w:r>
        <w:rPr>
          <w:noProof/>
        </w:rPr>
        <w:tab/>
        <w:t>17;254</w:t>
      </w:r>
    </w:p>
    <w:p w:rsidR="00FC4F5E" w:rsidRDefault="00FC4F5E">
      <w:pPr>
        <w:pStyle w:val="Indeks1"/>
        <w:tabs>
          <w:tab w:val="right" w:leader="dot" w:pos="4449"/>
        </w:tabs>
        <w:rPr>
          <w:noProof/>
        </w:rPr>
      </w:pPr>
      <w:r>
        <w:rPr>
          <w:noProof/>
        </w:rPr>
        <w:t>KNIR</w:t>
      </w:r>
      <w:r>
        <w:rPr>
          <w:noProof/>
        </w:rPr>
        <w:tab/>
        <w:t>120;122</w:t>
      </w:r>
    </w:p>
    <w:p w:rsidR="00FC4F5E" w:rsidRDefault="00FC4F5E">
      <w:pPr>
        <w:pStyle w:val="Indeks1"/>
        <w:tabs>
          <w:tab w:val="right" w:leader="dot" w:pos="4449"/>
        </w:tabs>
        <w:rPr>
          <w:noProof/>
        </w:rPr>
      </w:pPr>
      <w:r>
        <w:rPr>
          <w:noProof/>
        </w:rPr>
        <w:t>Kodefeldern</w:t>
      </w:r>
      <w:r>
        <w:rPr>
          <w:noProof/>
        </w:rPr>
        <w:tab/>
        <w:t>143</w:t>
      </w:r>
    </w:p>
    <w:p w:rsidR="00FC4F5E" w:rsidRDefault="00FC4F5E">
      <w:pPr>
        <w:pStyle w:val="Indeks1"/>
        <w:tabs>
          <w:tab w:val="right" w:leader="dot" w:pos="4449"/>
        </w:tabs>
        <w:rPr>
          <w:noProof/>
        </w:rPr>
      </w:pPr>
      <w:r>
        <w:rPr>
          <w:noProof/>
        </w:rPr>
        <w:t>Kodetabelle</w:t>
      </w:r>
      <w:r>
        <w:rPr>
          <w:noProof/>
        </w:rPr>
        <w:tab/>
        <w:t>68;133;194;196;199;204;282</w:t>
      </w:r>
    </w:p>
    <w:p w:rsidR="00FC4F5E" w:rsidRDefault="00FC4F5E">
      <w:pPr>
        <w:pStyle w:val="Indeks1"/>
        <w:tabs>
          <w:tab w:val="right" w:leader="dot" w:pos="4449"/>
        </w:tabs>
        <w:rPr>
          <w:noProof/>
        </w:rPr>
      </w:pPr>
      <w:r>
        <w:rPr>
          <w:noProof/>
        </w:rPr>
        <w:t>KOM</w:t>
      </w:r>
      <w:r>
        <w:rPr>
          <w:noProof/>
        </w:rPr>
        <w:tab/>
        <w:t>191</w:t>
      </w:r>
    </w:p>
    <w:p w:rsidR="00FC4F5E" w:rsidRDefault="00FC4F5E">
      <w:pPr>
        <w:pStyle w:val="Indeks1"/>
        <w:tabs>
          <w:tab w:val="right" w:leader="dot" w:pos="4449"/>
        </w:tabs>
        <w:rPr>
          <w:noProof/>
        </w:rPr>
      </w:pPr>
      <w:r>
        <w:rPr>
          <w:noProof/>
        </w:rPr>
        <w:t>Kompatibilität</w:t>
      </w:r>
      <w:r>
        <w:rPr>
          <w:noProof/>
        </w:rPr>
        <w:tab/>
        <w:t>73;74;230;260</w:t>
      </w:r>
    </w:p>
    <w:p w:rsidR="00FC4F5E" w:rsidRDefault="00FC4F5E">
      <w:pPr>
        <w:pStyle w:val="Indeks1"/>
        <w:tabs>
          <w:tab w:val="right" w:leader="dot" w:pos="4449"/>
        </w:tabs>
        <w:rPr>
          <w:noProof/>
        </w:rPr>
      </w:pPr>
      <w:r>
        <w:rPr>
          <w:noProof/>
        </w:rPr>
        <w:t>Konfigurationsdatei</w:t>
      </w:r>
      <w:r>
        <w:rPr>
          <w:noProof/>
        </w:rPr>
        <w:tab/>
        <w:t>229</w:t>
      </w:r>
    </w:p>
    <w:p w:rsidR="00FC4F5E" w:rsidRDefault="00FC4F5E">
      <w:pPr>
        <w:pStyle w:val="Indeksoverskrift"/>
        <w:keepNext/>
        <w:tabs>
          <w:tab w:val="right" w:leader="dot" w:pos="4449"/>
        </w:tabs>
        <w:rPr>
          <w:rFonts w:ascii="Calibri" w:hAnsi="Calibri" w:cs="Times New Roman"/>
          <w:b w:val="0"/>
          <w:bCs w:val="0"/>
          <w:noProof/>
        </w:rPr>
      </w:pPr>
      <w:r>
        <w:rPr>
          <w:noProof/>
        </w:rPr>
        <w:t>L</w:t>
      </w:r>
    </w:p>
    <w:p w:rsidR="00FC4F5E" w:rsidRDefault="00FC4F5E">
      <w:pPr>
        <w:pStyle w:val="Indeks1"/>
        <w:tabs>
          <w:tab w:val="right" w:leader="dot" w:pos="4449"/>
        </w:tabs>
        <w:rPr>
          <w:noProof/>
        </w:rPr>
      </w:pPr>
      <w:r>
        <w:rPr>
          <w:noProof/>
        </w:rPr>
        <w:t>Listgenerator</w:t>
      </w:r>
      <w:r>
        <w:rPr>
          <w:noProof/>
        </w:rPr>
        <w:tab/>
        <w:t>141;143;162</w:t>
      </w:r>
    </w:p>
    <w:p w:rsidR="00FC4F5E" w:rsidRDefault="00FC4F5E">
      <w:pPr>
        <w:pStyle w:val="Indeks1"/>
        <w:tabs>
          <w:tab w:val="right" w:leader="dot" w:pos="4449"/>
        </w:tabs>
        <w:rPr>
          <w:noProof/>
        </w:rPr>
      </w:pPr>
      <w:r>
        <w:rPr>
          <w:noProof/>
        </w:rPr>
        <w:t>Lizenzvereinbarung</w:t>
      </w:r>
      <w:r>
        <w:rPr>
          <w:noProof/>
        </w:rPr>
        <w:tab/>
        <w:t>4</w:t>
      </w:r>
    </w:p>
    <w:p w:rsidR="00FC4F5E" w:rsidRDefault="00FC4F5E">
      <w:pPr>
        <w:pStyle w:val="Indeks1"/>
        <w:tabs>
          <w:tab w:val="right" w:leader="dot" w:pos="4449"/>
        </w:tabs>
        <w:rPr>
          <w:noProof/>
        </w:rPr>
      </w:pPr>
      <w:r>
        <w:rPr>
          <w:noProof/>
        </w:rPr>
        <w:t>LOAD</w:t>
      </w:r>
      <w:r>
        <w:rPr>
          <w:noProof/>
        </w:rPr>
        <w:tab/>
        <w:t>37;39;49</w:t>
      </w:r>
    </w:p>
    <w:p w:rsidR="00FC4F5E" w:rsidRDefault="00FC4F5E">
      <w:pPr>
        <w:pStyle w:val="Indeks1"/>
        <w:tabs>
          <w:tab w:val="right" w:leader="dot" w:pos="4449"/>
        </w:tabs>
        <w:rPr>
          <w:noProof/>
        </w:rPr>
      </w:pPr>
      <w:r>
        <w:rPr>
          <w:noProof/>
        </w:rPr>
        <w:t>Löschen</w:t>
      </w:r>
      <w:r>
        <w:rPr>
          <w:noProof/>
        </w:rPr>
        <w:tab/>
        <w:t>22;51;54;104;175;282</w:t>
      </w:r>
    </w:p>
    <w:p w:rsidR="00FC4F5E" w:rsidRDefault="00FC4F5E">
      <w:pPr>
        <w:pStyle w:val="Indeks1"/>
        <w:tabs>
          <w:tab w:val="right" w:leader="dot" w:pos="4449"/>
        </w:tabs>
        <w:rPr>
          <w:noProof/>
        </w:rPr>
      </w:pPr>
      <w:r>
        <w:rPr>
          <w:noProof/>
        </w:rPr>
        <w:t>LU</w:t>
      </w:r>
      <w:r>
        <w:rPr>
          <w:noProof/>
        </w:rPr>
        <w:tab/>
        <w:t>192;211;218;229;230</w:t>
      </w:r>
    </w:p>
    <w:p w:rsidR="00FC4F5E" w:rsidRDefault="00FC4F5E">
      <w:pPr>
        <w:pStyle w:val="Indeks1"/>
        <w:tabs>
          <w:tab w:val="right" w:leader="dot" w:pos="4449"/>
        </w:tabs>
        <w:rPr>
          <w:noProof/>
        </w:rPr>
      </w:pPr>
      <w:r>
        <w:rPr>
          <w:noProof/>
        </w:rPr>
        <w:t>LU0</w:t>
      </w:r>
      <w:r>
        <w:rPr>
          <w:noProof/>
        </w:rPr>
        <w:tab/>
        <w:t>211;218</w:t>
      </w:r>
    </w:p>
    <w:p w:rsidR="00FC4F5E" w:rsidRDefault="00FC4F5E">
      <w:pPr>
        <w:pStyle w:val="Indeks1"/>
        <w:tabs>
          <w:tab w:val="right" w:leader="dot" w:pos="4449"/>
        </w:tabs>
        <w:rPr>
          <w:noProof/>
        </w:rPr>
      </w:pPr>
      <w:r>
        <w:rPr>
          <w:noProof/>
        </w:rPr>
        <w:t>LU0-Path</w:t>
      </w:r>
      <w:r>
        <w:rPr>
          <w:noProof/>
        </w:rPr>
        <w:tab/>
        <w:t>211</w:t>
      </w:r>
    </w:p>
    <w:p w:rsidR="00FC4F5E" w:rsidRDefault="00FC4F5E">
      <w:pPr>
        <w:pStyle w:val="Indeksoverskrift"/>
        <w:keepNext/>
        <w:tabs>
          <w:tab w:val="right" w:leader="dot" w:pos="4449"/>
        </w:tabs>
        <w:rPr>
          <w:rFonts w:ascii="Calibri" w:hAnsi="Calibri" w:cs="Times New Roman"/>
          <w:b w:val="0"/>
          <w:bCs w:val="0"/>
          <w:noProof/>
        </w:rPr>
      </w:pPr>
      <w:r>
        <w:rPr>
          <w:noProof/>
        </w:rPr>
        <w:t>M</w:t>
      </w:r>
    </w:p>
    <w:p w:rsidR="00FC4F5E" w:rsidRDefault="00FC4F5E">
      <w:pPr>
        <w:pStyle w:val="Indeks1"/>
        <w:tabs>
          <w:tab w:val="right" w:leader="dot" w:pos="4449"/>
        </w:tabs>
        <w:rPr>
          <w:noProof/>
        </w:rPr>
      </w:pPr>
      <w:r>
        <w:rPr>
          <w:noProof/>
        </w:rPr>
        <w:t>MANAGER</w:t>
      </w:r>
      <w:r>
        <w:rPr>
          <w:noProof/>
        </w:rPr>
        <w:tab/>
        <w:t>215</w:t>
      </w:r>
    </w:p>
    <w:p w:rsidR="00FC4F5E" w:rsidRDefault="00FC4F5E">
      <w:pPr>
        <w:pStyle w:val="Indeks1"/>
        <w:tabs>
          <w:tab w:val="right" w:leader="dot" w:pos="4449"/>
        </w:tabs>
        <w:rPr>
          <w:noProof/>
        </w:rPr>
      </w:pPr>
      <w:r>
        <w:rPr>
          <w:noProof/>
        </w:rPr>
        <w:t>Markieren</w:t>
      </w:r>
      <w:r>
        <w:rPr>
          <w:noProof/>
        </w:rPr>
        <w:tab/>
        <w:t>41</w:t>
      </w:r>
    </w:p>
    <w:p w:rsidR="00FC4F5E" w:rsidRDefault="00FC4F5E">
      <w:pPr>
        <w:pStyle w:val="Indeks1"/>
        <w:tabs>
          <w:tab w:val="right" w:leader="dot" w:pos="4449"/>
        </w:tabs>
        <w:rPr>
          <w:noProof/>
        </w:rPr>
      </w:pPr>
      <w:r>
        <w:rPr>
          <w:noProof/>
        </w:rPr>
        <w:t>Master</w:t>
      </w:r>
      <w:r>
        <w:rPr>
          <w:noProof/>
        </w:rPr>
        <w:tab/>
        <w:t>37;39;49</w:t>
      </w:r>
    </w:p>
    <w:p w:rsidR="00FC4F5E" w:rsidRDefault="00FC4F5E">
      <w:pPr>
        <w:pStyle w:val="Indeks1"/>
        <w:tabs>
          <w:tab w:val="right" w:leader="dot" w:pos="4449"/>
        </w:tabs>
        <w:rPr>
          <w:noProof/>
        </w:rPr>
      </w:pPr>
      <w:r>
        <w:rPr>
          <w:noProof/>
        </w:rPr>
        <w:t>Microsoft</w:t>
      </w:r>
      <w:r>
        <w:rPr>
          <w:noProof/>
        </w:rPr>
        <w:tab/>
        <w:t>123;252</w:t>
      </w:r>
    </w:p>
    <w:p w:rsidR="00FC4F5E" w:rsidRDefault="00FC4F5E">
      <w:pPr>
        <w:pStyle w:val="Indeksoverskrift"/>
        <w:keepNext/>
        <w:tabs>
          <w:tab w:val="right" w:leader="dot" w:pos="4449"/>
        </w:tabs>
        <w:rPr>
          <w:rFonts w:ascii="Calibri" w:hAnsi="Calibri" w:cs="Times New Roman"/>
          <w:b w:val="0"/>
          <w:bCs w:val="0"/>
          <w:noProof/>
        </w:rPr>
      </w:pPr>
      <w:r>
        <w:rPr>
          <w:noProof/>
        </w:rPr>
        <w:t>N</w:t>
      </w:r>
    </w:p>
    <w:p w:rsidR="00FC4F5E" w:rsidRDefault="00FC4F5E">
      <w:pPr>
        <w:pStyle w:val="Indeks1"/>
        <w:tabs>
          <w:tab w:val="right" w:leader="dot" w:pos="4449"/>
        </w:tabs>
        <w:rPr>
          <w:noProof/>
        </w:rPr>
      </w:pPr>
      <w:r>
        <w:rPr>
          <w:noProof/>
        </w:rPr>
        <w:t>NBENV10</w:t>
      </w:r>
      <w:r>
        <w:rPr>
          <w:noProof/>
        </w:rPr>
        <w:tab/>
        <w:t>230</w:t>
      </w:r>
    </w:p>
    <w:p w:rsidR="00FC4F5E" w:rsidRDefault="00FC4F5E">
      <w:pPr>
        <w:pStyle w:val="Indeks1"/>
        <w:tabs>
          <w:tab w:val="right" w:leader="dot" w:pos="4449"/>
        </w:tabs>
        <w:rPr>
          <w:noProof/>
        </w:rPr>
      </w:pPr>
      <w:r>
        <w:rPr>
          <w:noProof/>
        </w:rPr>
        <w:t>NBENV3</w:t>
      </w:r>
      <w:r>
        <w:rPr>
          <w:noProof/>
        </w:rPr>
        <w:tab/>
        <w:t>229;230</w:t>
      </w:r>
    </w:p>
    <w:p w:rsidR="00FC4F5E" w:rsidRDefault="00FC4F5E">
      <w:pPr>
        <w:pStyle w:val="Indeks1"/>
        <w:tabs>
          <w:tab w:val="right" w:leader="dot" w:pos="4449"/>
        </w:tabs>
        <w:rPr>
          <w:noProof/>
        </w:rPr>
      </w:pPr>
      <w:r>
        <w:rPr>
          <w:noProof/>
        </w:rPr>
        <w:t>Netbasic</w:t>
      </w:r>
      <w:r>
        <w:rPr>
          <w:noProof/>
        </w:rPr>
        <w:tab/>
        <w:t>209;228;230;231;283</w:t>
      </w:r>
    </w:p>
    <w:p w:rsidR="00FC4F5E" w:rsidRDefault="00FC4F5E">
      <w:pPr>
        <w:pStyle w:val="Indeks1"/>
        <w:tabs>
          <w:tab w:val="right" w:leader="dot" w:pos="4449"/>
        </w:tabs>
        <w:rPr>
          <w:noProof/>
        </w:rPr>
      </w:pPr>
      <w:r>
        <w:rPr>
          <w:noProof/>
        </w:rPr>
        <w:t>Netzserver</w:t>
      </w:r>
      <w:r>
        <w:rPr>
          <w:noProof/>
        </w:rPr>
        <w:tab/>
        <w:t>214</w:t>
      </w:r>
    </w:p>
    <w:p w:rsidR="00FC4F5E" w:rsidRDefault="00FC4F5E">
      <w:pPr>
        <w:pStyle w:val="Indeks1"/>
        <w:tabs>
          <w:tab w:val="right" w:leader="dot" w:pos="4449"/>
        </w:tabs>
        <w:rPr>
          <w:noProof/>
        </w:rPr>
      </w:pPr>
      <w:r>
        <w:rPr>
          <w:noProof/>
        </w:rPr>
        <w:t>NF_CONNECT</w:t>
      </w:r>
      <w:r>
        <w:rPr>
          <w:noProof/>
        </w:rPr>
        <w:tab/>
        <w:t>214;215;217</w:t>
      </w:r>
    </w:p>
    <w:p w:rsidR="00FC4F5E" w:rsidRDefault="00FC4F5E">
      <w:pPr>
        <w:pStyle w:val="Indeks1"/>
        <w:tabs>
          <w:tab w:val="right" w:leader="dot" w:pos="4449"/>
        </w:tabs>
        <w:rPr>
          <w:noProof/>
        </w:rPr>
      </w:pPr>
      <w:r>
        <w:rPr>
          <w:noProof/>
        </w:rPr>
        <w:t>NF_INIT</w:t>
      </w:r>
      <w:r>
        <w:rPr>
          <w:noProof/>
        </w:rPr>
        <w:tab/>
        <w:t>218</w:t>
      </w:r>
    </w:p>
    <w:p w:rsidR="00FC4F5E" w:rsidRDefault="00FC4F5E">
      <w:pPr>
        <w:pStyle w:val="Indeks1"/>
        <w:tabs>
          <w:tab w:val="right" w:leader="dot" w:pos="4449"/>
        </w:tabs>
        <w:rPr>
          <w:noProof/>
        </w:rPr>
      </w:pPr>
      <w:r>
        <w:rPr>
          <w:noProof/>
        </w:rPr>
        <w:t>NOVELL</w:t>
      </w:r>
      <w:r>
        <w:rPr>
          <w:noProof/>
        </w:rPr>
        <w:tab/>
        <w:t>226</w:t>
      </w:r>
    </w:p>
    <w:p w:rsidR="00FC4F5E" w:rsidRDefault="00FC4F5E">
      <w:pPr>
        <w:pStyle w:val="Indeksoverskrift"/>
        <w:keepNext/>
        <w:tabs>
          <w:tab w:val="right" w:leader="dot" w:pos="4449"/>
        </w:tabs>
        <w:rPr>
          <w:rFonts w:ascii="Calibri" w:hAnsi="Calibri" w:cs="Times New Roman"/>
          <w:b w:val="0"/>
          <w:bCs w:val="0"/>
          <w:noProof/>
        </w:rPr>
      </w:pPr>
      <w:r>
        <w:rPr>
          <w:noProof/>
        </w:rPr>
        <w:t>O</w:t>
      </w:r>
    </w:p>
    <w:p w:rsidR="00FC4F5E" w:rsidRDefault="00FC4F5E">
      <w:pPr>
        <w:pStyle w:val="Indeks1"/>
        <w:tabs>
          <w:tab w:val="right" w:leader="dot" w:pos="4449"/>
        </w:tabs>
        <w:rPr>
          <w:noProof/>
        </w:rPr>
      </w:pPr>
      <w:r>
        <w:rPr>
          <w:noProof/>
        </w:rPr>
        <w:t>ODBC</w:t>
      </w:r>
      <w:r>
        <w:rPr>
          <w:noProof/>
        </w:rPr>
        <w:tab/>
        <w:t>3;16;17;18;19;21;23;24;28;44;45;53;75;76;78;86;87;102;109;129;145;195;196;203;204;205;222;234;236;237;238;240;241;242;243;249;250;252;253;254;259;282;283</w:t>
      </w:r>
    </w:p>
    <w:p w:rsidR="00FC4F5E" w:rsidRDefault="00FC4F5E">
      <w:pPr>
        <w:pStyle w:val="Indeks1"/>
        <w:tabs>
          <w:tab w:val="right" w:leader="dot" w:pos="4449"/>
        </w:tabs>
        <w:rPr>
          <w:noProof/>
        </w:rPr>
      </w:pPr>
      <w:r>
        <w:rPr>
          <w:noProof/>
        </w:rPr>
        <w:t>ODBC-Tabellen</w:t>
      </w:r>
      <w:r>
        <w:rPr>
          <w:noProof/>
        </w:rPr>
        <w:tab/>
        <w:t>86</w:t>
      </w:r>
    </w:p>
    <w:p w:rsidR="00FC4F5E" w:rsidRDefault="00FC4F5E">
      <w:pPr>
        <w:pStyle w:val="Indeks1"/>
        <w:tabs>
          <w:tab w:val="right" w:leader="dot" w:pos="4449"/>
        </w:tabs>
        <w:rPr>
          <w:noProof/>
        </w:rPr>
      </w:pPr>
      <w:r>
        <w:rPr>
          <w:noProof/>
        </w:rPr>
        <w:t>ODBC-Treiber</w:t>
      </w:r>
      <w:r>
        <w:rPr>
          <w:noProof/>
        </w:rPr>
        <w:tab/>
        <w:t>18;21;24;86;249</w:t>
      </w:r>
    </w:p>
    <w:p w:rsidR="00FC4F5E" w:rsidRDefault="00FC4F5E">
      <w:pPr>
        <w:pStyle w:val="Indeks1"/>
        <w:tabs>
          <w:tab w:val="right" w:leader="dot" w:pos="4449"/>
        </w:tabs>
        <w:rPr>
          <w:noProof/>
        </w:rPr>
      </w:pPr>
      <w:r>
        <w:rPr>
          <w:noProof/>
        </w:rPr>
        <w:t>OemToAnsi</w:t>
      </w:r>
      <w:r>
        <w:rPr>
          <w:noProof/>
        </w:rPr>
        <w:tab/>
        <w:t>19;195</w:t>
      </w:r>
    </w:p>
    <w:p w:rsidR="00FC4F5E" w:rsidRDefault="00FC4F5E">
      <w:pPr>
        <w:pStyle w:val="Indeks1"/>
        <w:tabs>
          <w:tab w:val="right" w:leader="dot" w:pos="4449"/>
        </w:tabs>
        <w:rPr>
          <w:noProof/>
        </w:rPr>
      </w:pPr>
      <w:r>
        <w:rPr>
          <w:noProof/>
        </w:rPr>
        <w:t>Online-Hilfe</w:t>
      </w:r>
      <w:r>
        <w:rPr>
          <w:noProof/>
        </w:rPr>
        <w:tab/>
        <w:t>7;141</w:t>
      </w:r>
    </w:p>
    <w:p w:rsidR="00FC4F5E" w:rsidRDefault="00FC4F5E">
      <w:pPr>
        <w:pStyle w:val="Indeksoverskrift"/>
        <w:keepNext/>
        <w:tabs>
          <w:tab w:val="right" w:leader="dot" w:pos="4449"/>
        </w:tabs>
        <w:rPr>
          <w:rFonts w:ascii="Calibri" w:hAnsi="Calibri" w:cs="Times New Roman"/>
          <w:b w:val="0"/>
          <w:bCs w:val="0"/>
          <w:noProof/>
        </w:rPr>
      </w:pPr>
      <w:r>
        <w:rPr>
          <w:noProof/>
        </w:rPr>
        <w:t>P</w:t>
      </w:r>
    </w:p>
    <w:p w:rsidR="00FC4F5E" w:rsidRDefault="00FC4F5E">
      <w:pPr>
        <w:pStyle w:val="Indeks1"/>
        <w:tabs>
          <w:tab w:val="right" w:leader="dot" w:pos="4449"/>
        </w:tabs>
        <w:rPr>
          <w:noProof/>
        </w:rPr>
      </w:pPr>
      <w:r>
        <w:rPr>
          <w:noProof/>
        </w:rPr>
        <w:t>Packen</w:t>
      </w:r>
      <w:r>
        <w:rPr>
          <w:noProof/>
        </w:rPr>
        <w:tab/>
        <w:t>113;201;208</w:t>
      </w:r>
    </w:p>
    <w:p w:rsidR="00FC4F5E" w:rsidRDefault="00FC4F5E">
      <w:pPr>
        <w:pStyle w:val="Indeks1"/>
        <w:tabs>
          <w:tab w:val="right" w:leader="dot" w:pos="4449"/>
        </w:tabs>
        <w:rPr>
          <w:noProof/>
        </w:rPr>
      </w:pPr>
      <w:r>
        <w:rPr>
          <w:noProof/>
        </w:rPr>
        <w:t>Packtypen</w:t>
      </w:r>
      <w:r>
        <w:rPr>
          <w:noProof/>
        </w:rPr>
        <w:tab/>
        <w:t>78</w:t>
      </w:r>
    </w:p>
    <w:p w:rsidR="00FC4F5E" w:rsidRDefault="00FC4F5E">
      <w:pPr>
        <w:pStyle w:val="Indeks1"/>
        <w:tabs>
          <w:tab w:val="right" w:leader="dot" w:pos="4449"/>
        </w:tabs>
        <w:rPr>
          <w:noProof/>
        </w:rPr>
      </w:pPr>
      <w:r>
        <w:rPr>
          <w:noProof/>
        </w:rPr>
        <w:t>Paßwort</w:t>
      </w:r>
      <w:r>
        <w:rPr>
          <w:noProof/>
        </w:rPr>
        <w:tab/>
        <w:t>17;18;177;205;214;215;259</w:t>
      </w:r>
    </w:p>
    <w:p w:rsidR="00FC4F5E" w:rsidRDefault="00FC4F5E">
      <w:pPr>
        <w:pStyle w:val="Indeks1"/>
        <w:tabs>
          <w:tab w:val="right" w:leader="dot" w:pos="4449"/>
        </w:tabs>
        <w:rPr>
          <w:noProof/>
        </w:rPr>
      </w:pPr>
      <w:r>
        <w:rPr>
          <w:noProof/>
        </w:rPr>
        <w:t>Preferencemenü</w:t>
      </w:r>
      <w:r>
        <w:rPr>
          <w:noProof/>
        </w:rPr>
        <w:tab/>
        <w:t>172</w:t>
      </w:r>
    </w:p>
    <w:p w:rsidR="00FC4F5E" w:rsidRDefault="00FC4F5E">
      <w:pPr>
        <w:pStyle w:val="Indeks1"/>
        <w:tabs>
          <w:tab w:val="right" w:leader="dot" w:pos="4449"/>
        </w:tabs>
        <w:rPr>
          <w:noProof/>
        </w:rPr>
      </w:pPr>
      <w:r>
        <w:rPr>
          <w:noProof/>
        </w:rPr>
        <w:t>Primärindex</w:t>
      </w:r>
      <w:r>
        <w:rPr>
          <w:noProof/>
        </w:rPr>
        <w:tab/>
        <w:t>107</w:t>
      </w:r>
    </w:p>
    <w:p w:rsidR="00FC4F5E" w:rsidRDefault="00FC4F5E">
      <w:pPr>
        <w:pStyle w:val="Indeks1"/>
        <w:tabs>
          <w:tab w:val="right" w:leader="dot" w:pos="4449"/>
        </w:tabs>
        <w:rPr>
          <w:noProof/>
        </w:rPr>
      </w:pPr>
      <w:r>
        <w:rPr>
          <w:noProof/>
        </w:rPr>
        <w:t>Prüfvorschriften</w:t>
      </w:r>
      <w:r>
        <w:rPr>
          <w:noProof/>
        </w:rPr>
        <w:tab/>
        <w:t>98;103;143</w:t>
      </w:r>
    </w:p>
    <w:p w:rsidR="00FC4F5E" w:rsidRDefault="00FC4F5E">
      <w:pPr>
        <w:pStyle w:val="Indeks1"/>
        <w:tabs>
          <w:tab w:val="right" w:leader="dot" w:pos="4449"/>
        </w:tabs>
        <w:rPr>
          <w:noProof/>
        </w:rPr>
      </w:pPr>
      <w:r>
        <w:rPr>
          <w:noProof/>
        </w:rPr>
        <w:t>PUT-Funktion</w:t>
      </w:r>
      <w:r>
        <w:rPr>
          <w:noProof/>
        </w:rPr>
        <w:tab/>
        <w:t>37;38</w:t>
      </w:r>
    </w:p>
    <w:p w:rsidR="00FC4F5E" w:rsidRDefault="00FC4F5E">
      <w:pPr>
        <w:pStyle w:val="Indeksoverskrift"/>
        <w:keepNext/>
        <w:tabs>
          <w:tab w:val="right" w:leader="dot" w:pos="4449"/>
        </w:tabs>
        <w:rPr>
          <w:rFonts w:ascii="Calibri" w:hAnsi="Calibri" w:cs="Times New Roman"/>
          <w:b w:val="0"/>
          <w:bCs w:val="0"/>
          <w:noProof/>
        </w:rPr>
      </w:pPr>
      <w:r>
        <w:rPr>
          <w:noProof/>
        </w:rPr>
        <w:t>Q</w:t>
      </w:r>
    </w:p>
    <w:p w:rsidR="00FC4F5E" w:rsidRDefault="00FC4F5E">
      <w:pPr>
        <w:pStyle w:val="Indeks1"/>
        <w:tabs>
          <w:tab w:val="right" w:leader="dot" w:pos="4449"/>
        </w:tabs>
        <w:rPr>
          <w:noProof/>
        </w:rPr>
      </w:pPr>
      <w:r>
        <w:rPr>
          <w:noProof/>
        </w:rPr>
        <w:t>Quattro</w:t>
      </w:r>
      <w:r>
        <w:rPr>
          <w:noProof/>
        </w:rPr>
        <w:tab/>
        <w:t>209;213;215;217;222;223;224;231;283</w:t>
      </w:r>
    </w:p>
    <w:p w:rsidR="00FC4F5E" w:rsidRDefault="00FC4F5E">
      <w:pPr>
        <w:pStyle w:val="Indeksoverskrift"/>
        <w:keepNext/>
        <w:tabs>
          <w:tab w:val="right" w:leader="dot" w:pos="4449"/>
        </w:tabs>
        <w:rPr>
          <w:rFonts w:ascii="Calibri" w:hAnsi="Calibri" w:cs="Times New Roman"/>
          <w:b w:val="0"/>
          <w:bCs w:val="0"/>
          <w:noProof/>
        </w:rPr>
      </w:pPr>
      <w:r>
        <w:rPr>
          <w:noProof/>
        </w:rPr>
        <w:t>R</w:t>
      </w:r>
    </w:p>
    <w:p w:rsidR="00FC4F5E" w:rsidRDefault="00FC4F5E">
      <w:pPr>
        <w:pStyle w:val="Indeks1"/>
        <w:tabs>
          <w:tab w:val="right" w:leader="dot" w:pos="4449"/>
        </w:tabs>
        <w:rPr>
          <w:noProof/>
        </w:rPr>
      </w:pPr>
      <w:r>
        <w:rPr>
          <w:noProof/>
        </w:rPr>
        <w:t>RAPGEN</w:t>
      </w:r>
      <w:r>
        <w:rPr>
          <w:noProof/>
        </w:rPr>
        <w:tab/>
        <w:t>141;174;184;196</w:t>
      </w:r>
    </w:p>
    <w:p w:rsidR="00FC4F5E" w:rsidRDefault="00FC4F5E">
      <w:pPr>
        <w:pStyle w:val="Indeks1"/>
        <w:tabs>
          <w:tab w:val="right" w:leader="dot" w:pos="4449"/>
        </w:tabs>
        <w:rPr>
          <w:noProof/>
        </w:rPr>
      </w:pPr>
      <w:r>
        <w:rPr>
          <w:noProof/>
        </w:rPr>
        <w:t>Rechtsbündig</w:t>
      </w:r>
      <w:r>
        <w:rPr>
          <w:noProof/>
        </w:rPr>
        <w:tab/>
        <w:t>79</w:t>
      </w:r>
    </w:p>
    <w:p w:rsidR="00FC4F5E" w:rsidRDefault="00FC4F5E">
      <w:pPr>
        <w:pStyle w:val="Indeksoverskrift"/>
        <w:keepNext/>
        <w:tabs>
          <w:tab w:val="right" w:leader="dot" w:pos="4449"/>
        </w:tabs>
        <w:rPr>
          <w:rFonts w:ascii="Calibri" w:hAnsi="Calibri" w:cs="Times New Roman"/>
          <w:b w:val="0"/>
          <w:bCs w:val="0"/>
          <w:noProof/>
        </w:rPr>
      </w:pPr>
      <w:r>
        <w:rPr>
          <w:noProof/>
        </w:rPr>
        <w:t>S</w:t>
      </w:r>
    </w:p>
    <w:p w:rsidR="00FC4F5E" w:rsidRDefault="00FC4F5E">
      <w:pPr>
        <w:pStyle w:val="Indeks1"/>
        <w:tabs>
          <w:tab w:val="right" w:leader="dot" w:pos="4449"/>
        </w:tabs>
        <w:rPr>
          <w:noProof/>
        </w:rPr>
      </w:pPr>
      <w:r>
        <w:rPr>
          <w:noProof/>
        </w:rPr>
        <w:t>Satzinhalt</w:t>
      </w:r>
      <w:r>
        <w:rPr>
          <w:noProof/>
        </w:rPr>
        <w:tab/>
        <w:t>91;282</w:t>
      </w:r>
    </w:p>
    <w:p w:rsidR="00FC4F5E" w:rsidRDefault="00FC4F5E">
      <w:pPr>
        <w:pStyle w:val="Indeks1"/>
        <w:tabs>
          <w:tab w:val="right" w:leader="dot" w:pos="4449"/>
        </w:tabs>
        <w:rPr>
          <w:noProof/>
        </w:rPr>
      </w:pPr>
      <w:r>
        <w:rPr>
          <w:noProof/>
        </w:rPr>
        <w:t>Satzlänge</w:t>
      </w:r>
      <w:r>
        <w:rPr>
          <w:noProof/>
        </w:rPr>
        <w:tab/>
        <w:t>63;64;263;271;272;273;275</w:t>
      </w:r>
    </w:p>
    <w:p w:rsidR="00FC4F5E" w:rsidRDefault="00FC4F5E">
      <w:pPr>
        <w:pStyle w:val="Indeks1"/>
        <w:tabs>
          <w:tab w:val="right" w:leader="dot" w:pos="4449"/>
        </w:tabs>
        <w:rPr>
          <w:noProof/>
        </w:rPr>
      </w:pPr>
      <w:r>
        <w:rPr>
          <w:noProof/>
        </w:rPr>
        <w:t>Satznummer</w:t>
      </w:r>
      <w:r>
        <w:rPr>
          <w:noProof/>
        </w:rPr>
        <w:tab/>
        <w:t>114;115;116;122;127;136;263;267;282</w:t>
      </w:r>
    </w:p>
    <w:p w:rsidR="00FC4F5E" w:rsidRDefault="00FC4F5E">
      <w:pPr>
        <w:pStyle w:val="Indeks1"/>
        <w:tabs>
          <w:tab w:val="right" w:leader="dot" w:pos="4449"/>
        </w:tabs>
        <w:rPr>
          <w:noProof/>
        </w:rPr>
      </w:pPr>
      <w:r>
        <w:rPr>
          <w:noProof/>
        </w:rPr>
        <w:t>Satztyp</w:t>
      </w:r>
      <w:r>
        <w:rPr>
          <w:noProof/>
        </w:rPr>
        <w:tab/>
        <w:t>39;49;111</w:t>
      </w:r>
    </w:p>
    <w:p w:rsidR="00FC4F5E" w:rsidRDefault="00FC4F5E">
      <w:pPr>
        <w:pStyle w:val="Indeks1"/>
        <w:tabs>
          <w:tab w:val="right" w:leader="dot" w:pos="4449"/>
        </w:tabs>
        <w:rPr>
          <w:noProof/>
        </w:rPr>
      </w:pPr>
      <w:r>
        <w:rPr>
          <w:noProof/>
        </w:rPr>
        <w:t>Satzüberblick</w:t>
      </w:r>
      <w:r>
        <w:rPr>
          <w:noProof/>
        </w:rPr>
        <w:tab/>
        <w:t>52;93;282</w:t>
      </w:r>
    </w:p>
    <w:p w:rsidR="00FC4F5E" w:rsidRDefault="00FC4F5E">
      <w:pPr>
        <w:pStyle w:val="Indeks1"/>
        <w:tabs>
          <w:tab w:val="right" w:leader="dot" w:pos="4449"/>
        </w:tabs>
        <w:rPr>
          <w:noProof/>
        </w:rPr>
      </w:pPr>
      <w:r>
        <w:rPr>
          <w:noProof/>
        </w:rPr>
        <w:t>Schlüssel</w:t>
      </w:r>
      <w:r>
        <w:rPr>
          <w:noProof/>
        </w:rPr>
        <w:tab/>
        <w:t>72;109;116;117;118;119;120;252;281</w:t>
      </w:r>
    </w:p>
    <w:p w:rsidR="00FC4F5E" w:rsidRDefault="00FC4F5E">
      <w:pPr>
        <w:pStyle w:val="Indeks1"/>
        <w:tabs>
          <w:tab w:val="right" w:leader="dot" w:pos="4449"/>
        </w:tabs>
        <w:rPr>
          <w:noProof/>
        </w:rPr>
      </w:pPr>
      <w:r>
        <w:rPr>
          <w:noProof/>
        </w:rPr>
        <w:t>Schlüsselbegriff</w:t>
      </w:r>
      <w:r>
        <w:rPr>
          <w:noProof/>
        </w:rPr>
        <w:tab/>
        <w:t>116;118</w:t>
      </w:r>
    </w:p>
    <w:p w:rsidR="00FC4F5E" w:rsidRDefault="00FC4F5E">
      <w:pPr>
        <w:pStyle w:val="Indeks1"/>
        <w:tabs>
          <w:tab w:val="right" w:leader="dot" w:pos="4449"/>
        </w:tabs>
        <w:rPr>
          <w:noProof/>
        </w:rPr>
      </w:pPr>
      <w:r>
        <w:rPr>
          <w:noProof/>
        </w:rPr>
        <w:t>Schlüsseldefinition</w:t>
      </w:r>
      <w:r>
        <w:rPr>
          <w:noProof/>
        </w:rPr>
        <w:tab/>
        <w:t>108;109;115</w:t>
      </w:r>
    </w:p>
    <w:p w:rsidR="00FC4F5E" w:rsidRDefault="00FC4F5E">
      <w:pPr>
        <w:pStyle w:val="Indeks1"/>
        <w:tabs>
          <w:tab w:val="right" w:leader="dot" w:pos="4449"/>
        </w:tabs>
        <w:rPr>
          <w:noProof/>
        </w:rPr>
      </w:pPr>
      <w:r>
        <w:rPr>
          <w:noProof/>
        </w:rPr>
        <w:t>Schlüsselfelder</w:t>
      </w:r>
      <w:r>
        <w:rPr>
          <w:noProof/>
        </w:rPr>
        <w:tab/>
        <w:t>69;82</w:t>
      </w:r>
    </w:p>
    <w:p w:rsidR="00FC4F5E" w:rsidRDefault="00FC4F5E">
      <w:pPr>
        <w:pStyle w:val="Indeks1"/>
        <w:tabs>
          <w:tab w:val="right" w:leader="dot" w:pos="4449"/>
        </w:tabs>
        <w:rPr>
          <w:noProof/>
        </w:rPr>
      </w:pPr>
      <w:r>
        <w:rPr>
          <w:noProof/>
        </w:rPr>
        <w:t>SELECT</w:t>
      </w:r>
      <w:r>
        <w:rPr>
          <w:noProof/>
        </w:rPr>
        <w:tab/>
        <w:t>131;252</w:t>
      </w:r>
    </w:p>
    <w:p w:rsidR="00FC4F5E" w:rsidRDefault="00FC4F5E">
      <w:pPr>
        <w:pStyle w:val="Indeks1"/>
        <w:tabs>
          <w:tab w:val="right" w:leader="dot" w:pos="4449"/>
        </w:tabs>
        <w:rPr>
          <w:noProof/>
        </w:rPr>
      </w:pPr>
      <w:r>
        <w:rPr>
          <w:noProof/>
        </w:rPr>
        <w:t>Server</w:t>
      </w:r>
      <w:r>
        <w:rPr>
          <w:noProof/>
        </w:rPr>
        <w:tab/>
        <w:t>18;46;126;182;192;193;199;205;215;217;219;222;225;226;228;236</w:t>
      </w:r>
    </w:p>
    <w:p w:rsidR="00FC4F5E" w:rsidRDefault="00FC4F5E">
      <w:pPr>
        <w:pStyle w:val="Indeks1"/>
        <w:tabs>
          <w:tab w:val="right" w:leader="dot" w:pos="4449"/>
        </w:tabs>
        <w:rPr>
          <w:noProof/>
        </w:rPr>
      </w:pPr>
      <w:r>
        <w:rPr>
          <w:noProof/>
        </w:rPr>
        <w:t>Server-Kennwort</w:t>
      </w:r>
      <w:r>
        <w:rPr>
          <w:noProof/>
        </w:rPr>
        <w:tab/>
        <w:t>18</w:t>
      </w:r>
    </w:p>
    <w:p w:rsidR="00FC4F5E" w:rsidRDefault="00FC4F5E">
      <w:pPr>
        <w:pStyle w:val="Indeks1"/>
        <w:tabs>
          <w:tab w:val="right" w:leader="dot" w:pos="4449"/>
        </w:tabs>
        <w:rPr>
          <w:noProof/>
        </w:rPr>
      </w:pPr>
      <w:r>
        <w:rPr>
          <w:noProof/>
        </w:rPr>
        <w:t>Servername</w:t>
      </w:r>
      <w:r>
        <w:rPr>
          <w:noProof/>
        </w:rPr>
        <w:tab/>
        <w:t>18;236</w:t>
      </w:r>
    </w:p>
    <w:p w:rsidR="00FC4F5E" w:rsidRDefault="00FC4F5E">
      <w:pPr>
        <w:pStyle w:val="Indeks1"/>
        <w:tabs>
          <w:tab w:val="right" w:leader="dot" w:pos="4449"/>
        </w:tabs>
        <w:rPr>
          <w:noProof/>
        </w:rPr>
      </w:pPr>
      <w:r>
        <w:rPr>
          <w:noProof/>
        </w:rPr>
        <w:t>Serverprogramm</w:t>
      </w:r>
      <w:r>
        <w:rPr>
          <w:noProof/>
        </w:rPr>
        <w:tab/>
        <w:t>220</w:t>
      </w:r>
    </w:p>
    <w:p w:rsidR="00FC4F5E" w:rsidRDefault="00FC4F5E">
      <w:pPr>
        <w:pStyle w:val="Indeks1"/>
        <w:tabs>
          <w:tab w:val="right" w:leader="dot" w:pos="4449"/>
        </w:tabs>
        <w:rPr>
          <w:noProof/>
        </w:rPr>
      </w:pPr>
      <w:r>
        <w:rPr>
          <w:noProof/>
        </w:rPr>
        <w:t>SID</w:t>
      </w:r>
      <w:r>
        <w:rPr>
          <w:noProof/>
        </w:rPr>
        <w:tab/>
        <w:t>37;39;49</w:t>
      </w:r>
    </w:p>
    <w:p w:rsidR="00FC4F5E" w:rsidRDefault="00FC4F5E">
      <w:pPr>
        <w:pStyle w:val="Indeks1"/>
        <w:tabs>
          <w:tab w:val="right" w:leader="dot" w:pos="4449"/>
        </w:tabs>
        <w:rPr>
          <w:noProof/>
        </w:rPr>
      </w:pPr>
      <w:r>
        <w:rPr>
          <w:noProof/>
        </w:rPr>
        <w:t>Sinix</w:t>
      </w:r>
      <w:r>
        <w:rPr>
          <w:noProof/>
        </w:rPr>
        <w:tab/>
        <w:t>213;217;218;219</w:t>
      </w:r>
    </w:p>
    <w:p w:rsidR="00FC4F5E" w:rsidRDefault="00FC4F5E">
      <w:pPr>
        <w:pStyle w:val="Indeks1"/>
        <w:tabs>
          <w:tab w:val="right" w:leader="dot" w:pos="4449"/>
        </w:tabs>
        <w:rPr>
          <w:noProof/>
        </w:rPr>
      </w:pPr>
      <w:r>
        <w:rPr>
          <w:noProof/>
        </w:rPr>
        <w:t>SINIX</w:t>
      </w:r>
      <w:r>
        <w:rPr>
          <w:noProof/>
        </w:rPr>
        <w:tab/>
        <w:t>220</w:t>
      </w:r>
    </w:p>
    <w:p w:rsidR="00FC4F5E" w:rsidRDefault="00FC4F5E">
      <w:pPr>
        <w:pStyle w:val="Indeks1"/>
        <w:tabs>
          <w:tab w:val="right" w:leader="dot" w:pos="4449"/>
        </w:tabs>
        <w:rPr>
          <w:noProof/>
        </w:rPr>
      </w:pPr>
      <w:r>
        <w:rPr>
          <w:noProof/>
        </w:rPr>
        <w:t>Skalierung</w:t>
      </w:r>
      <w:r>
        <w:rPr>
          <w:noProof/>
        </w:rPr>
        <w:tab/>
        <w:t>50</w:t>
      </w:r>
    </w:p>
    <w:p w:rsidR="00FC4F5E" w:rsidRDefault="00FC4F5E">
      <w:pPr>
        <w:pStyle w:val="Indeks1"/>
        <w:tabs>
          <w:tab w:val="right" w:leader="dot" w:pos="4449"/>
        </w:tabs>
        <w:rPr>
          <w:noProof/>
        </w:rPr>
      </w:pPr>
      <w:r>
        <w:rPr>
          <w:noProof/>
        </w:rPr>
        <w:t>SNI</w:t>
      </w:r>
      <w:r>
        <w:rPr>
          <w:noProof/>
        </w:rPr>
        <w:tab/>
        <w:t>251</w:t>
      </w:r>
    </w:p>
    <w:p w:rsidR="00FC4F5E" w:rsidRDefault="00FC4F5E">
      <w:pPr>
        <w:pStyle w:val="Indeks1"/>
        <w:tabs>
          <w:tab w:val="right" w:leader="dot" w:pos="4449"/>
        </w:tabs>
        <w:rPr>
          <w:noProof/>
        </w:rPr>
      </w:pPr>
      <w:r>
        <w:rPr>
          <w:noProof/>
        </w:rPr>
        <w:t>Socket</w:t>
      </w:r>
      <w:r>
        <w:rPr>
          <w:noProof/>
        </w:rPr>
        <w:tab/>
        <w:t>18;210</w:t>
      </w:r>
    </w:p>
    <w:p w:rsidR="00FC4F5E" w:rsidRDefault="00FC4F5E">
      <w:pPr>
        <w:pStyle w:val="Indeks1"/>
        <w:tabs>
          <w:tab w:val="right" w:leader="dot" w:pos="4449"/>
        </w:tabs>
        <w:rPr>
          <w:noProof/>
        </w:rPr>
      </w:pPr>
      <w:r>
        <w:rPr>
          <w:noProof/>
        </w:rPr>
        <w:t>Sortierung</w:t>
      </w:r>
      <w:r>
        <w:rPr>
          <w:noProof/>
        </w:rPr>
        <w:tab/>
        <w:t>121;138;202;261</w:t>
      </w:r>
    </w:p>
    <w:p w:rsidR="00FC4F5E" w:rsidRDefault="00FC4F5E">
      <w:pPr>
        <w:pStyle w:val="Indeks1"/>
        <w:tabs>
          <w:tab w:val="right" w:leader="dot" w:pos="4449"/>
        </w:tabs>
        <w:rPr>
          <w:noProof/>
        </w:rPr>
      </w:pPr>
      <w:r>
        <w:rPr>
          <w:noProof/>
        </w:rPr>
        <w:t>Spool</w:t>
      </w:r>
      <w:r>
        <w:rPr>
          <w:noProof/>
        </w:rPr>
        <w:tab/>
        <w:t>154</w:t>
      </w:r>
    </w:p>
    <w:p w:rsidR="00FC4F5E" w:rsidRDefault="00FC4F5E">
      <w:pPr>
        <w:pStyle w:val="Indeks1"/>
        <w:tabs>
          <w:tab w:val="right" w:leader="dot" w:pos="4449"/>
        </w:tabs>
        <w:rPr>
          <w:noProof/>
        </w:rPr>
      </w:pPr>
      <w:r>
        <w:rPr>
          <w:noProof/>
        </w:rPr>
        <w:t>Sprache</w:t>
      </w:r>
      <w:r>
        <w:rPr>
          <w:noProof/>
        </w:rPr>
        <w:tab/>
        <w:t>155;194</w:t>
      </w:r>
    </w:p>
    <w:p w:rsidR="00FC4F5E" w:rsidRDefault="00FC4F5E">
      <w:pPr>
        <w:pStyle w:val="Indeks1"/>
        <w:tabs>
          <w:tab w:val="right" w:leader="dot" w:pos="4449"/>
        </w:tabs>
        <w:rPr>
          <w:noProof/>
        </w:rPr>
      </w:pPr>
      <w:r>
        <w:rPr>
          <w:noProof/>
        </w:rPr>
        <w:t>SQL</w:t>
      </w:r>
      <w:r>
        <w:rPr>
          <w:noProof/>
        </w:rPr>
        <w:tab/>
        <w:t>75;76;86;87;100;109;129;130;145;251;252;253;254;282</w:t>
      </w:r>
    </w:p>
    <w:p w:rsidR="00FC4F5E" w:rsidRDefault="00FC4F5E">
      <w:pPr>
        <w:pStyle w:val="Indeks1"/>
        <w:tabs>
          <w:tab w:val="right" w:leader="dot" w:pos="4449"/>
        </w:tabs>
        <w:rPr>
          <w:noProof/>
        </w:rPr>
      </w:pPr>
      <w:r>
        <w:rPr>
          <w:noProof/>
        </w:rPr>
        <w:t>SQL-Datenbank</w:t>
      </w:r>
      <w:r>
        <w:rPr>
          <w:noProof/>
        </w:rPr>
        <w:tab/>
        <w:t>130</w:t>
      </w:r>
    </w:p>
    <w:p w:rsidR="00FC4F5E" w:rsidRDefault="00FC4F5E">
      <w:pPr>
        <w:pStyle w:val="Indeks1"/>
        <w:tabs>
          <w:tab w:val="right" w:leader="dot" w:pos="4449"/>
        </w:tabs>
        <w:rPr>
          <w:noProof/>
        </w:rPr>
      </w:pPr>
      <w:r>
        <w:rPr>
          <w:noProof/>
        </w:rPr>
        <w:t>SQL-Name</w:t>
      </w:r>
      <w:r>
        <w:rPr>
          <w:noProof/>
        </w:rPr>
        <w:tab/>
        <w:t>86;130;145;282</w:t>
      </w:r>
    </w:p>
    <w:p w:rsidR="00FC4F5E" w:rsidRDefault="00FC4F5E">
      <w:pPr>
        <w:pStyle w:val="Indeks1"/>
        <w:tabs>
          <w:tab w:val="right" w:leader="dot" w:pos="4449"/>
        </w:tabs>
        <w:rPr>
          <w:noProof/>
        </w:rPr>
      </w:pPr>
      <w:r>
        <w:rPr>
          <w:noProof/>
        </w:rPr>
        <w:t>SQL-Namen</w:t>
      </w:r>
      <w:r>
        <w:rPr>
          <w:noProof/>
        </w:rPr>
        <w:tab/>
        <w:t>86;130;145;282</w:t>
      </w:r>
    </w:p>
    <w:p w:rsidR="00FC4F5E" w:rsidRDefault="00FC4F5E">
      <w:pPr>
        <w:pStyle w:val="Indeks1"/>
        <w:tabs>
          <w:tab w:val="right" w:leader="dot" w:pos="4449"/>
        </w:tabs>
        <w:rPr>
          <w:noProof/>
        </w:rPr>
      </w:pPr>
      <w:r>
        <w:rPr>
          <w:noProof/>
        </w:rPr>
        <w:t>SQL-Typen</w:t>
      </w:r>
      <w:r>
        <w:rPr>
          <w:noProof/>
        </w:rPr>
        <w:tab/>
        <w:t>86;87;282</w:t>
      </w:r>
    </w:p>
    <w:p w:rsidR="00FC4F5E" w:rsidRDefault="00FC4F5E">
      <w:pPr>
        <w:pStyle w:val="Indeks1"/>
        <w:tabs>
          <w:tab w:val="right" w:leader="dot" w:pos="4449"/>
        </w:tabs>
        <w:rPr>
          <w:noProof/>
        </w:rPr>
      </w:pPr>
      <w:r>
        <w:rPr>
          <w:noProof/>
        </w:rPr>
        <w:t>SQL-Wörter</w:t>
      </w:r>
      <w:r>
        <w:rPr>
          <w:noProof/>
        </w:rPr>
        <w:tab/>
        <w:t>100</w:t>
      </w:r>
    </w:p>
    <w:p w:rsidR="00FC4F5E" w:rsidRDefault="00FC4F5E">
      <w:pPr>
        <w:pStyle w:val="Indeks1"/>
        <w:tabs>
          <w:tab w:val="right" w:leader="dot" w:pos="4449"/>
        </w:tabs>
        <w:rPr>
          <w:noProof/>
        </w:rPr>
      </w:pPr>
      <w:r>
        <w:rPr>
          <w:noProof/>
        </w:rPr>
        <w:t>SSD</w:t>
      </w:r>
      <w:r>
        <w:rPr>
          <w:noProof/>
        </w:rPr>
        <w:tab/>
        <w:t>152</w:t>
      </w:r>
    </w:p>
    <w:p w:rsidR="00FC4F5E" w:rsidRDefault="00FC4F5E">
      <w:pPr>
        <w:pStyle w:val="Indeks1"/>
        <w:tabs>
          <w:tab w:val="right" w:leader="dot" w:pos="4449"/>
        </w:tabs>
        <w:rPr>
          <w:noProof/>
        </w:rPr>
      </w:pPr>
      <w:r>
        <w:rPr>
          <w:noProof/>
        </w:rPr>
        <w:t>SSV</w:t>
      </w:r>
      <w:r>
        <w:rPr>
          <w:noProof/>
        </w:rPr>
        <w:tab/>
        <w:t>10;126;152;182;185;199;200;260;262;263;264;265;266;267;268;271;272;274;276;277;280;281;283</w:t>
      </w:r>
    </w:p>
    <w:p w:rsidR="00FC4F5E" w:rsidRDefault="00FC4F5E">
      <w:pPr>
        <w:pStyle w:val="Indeks1"/>
        <w:tabs>
          <w:tab w:val="right" w:leader="dot" w:pos="4449"/>
        </w:tabs>
        <w:rPr>
          <w:noProof/>
        </w:rPr>
      </w:pPr>
      <w:r>
        <w:rPr>
          <w:noProof/>
        </w:rPr>
        <w:t>SSV-Datei</w:t>
      </w:r>
      <w:r>
        <w:rPr>
          <w:noProof/>
        </w:rPr>
        <w:tab/>
        <w:t>152;266</w:t>
      </w:r>
    </w:p>
    <w:p w:rsidR="00FC4F5E" w:rsidRDefault="00FC4F5E">
      <w:pPr>
        <w:pStyle w:val="Indeks1"/>
        <w:tabs>
          <w:tab w:val="right" w:leader="dot" w:pos="4449"/>
        </w:tabs>
        <w:rPr>
          <w:noProof/>
        </w:rPr>
      </w:pPr>
      <w:r>
        <w:rPr>
          <w:noProof/>
        </w:rPr>
        <w:t>Standard-ID</w:t>
      </w:r>
      <w:r>
        <w:rPr>
          <w:noProof/>
        </w:rPr>
        <w:tab/>
        <w:t>37</w:t>
      </w:r>
    </w:p>
    <w:p w:rsidR="00FC4F5E" w:rsidRDefault="00FC4F5E">
      <w:pPr>
        <w:pStyle w:val="Indeks1"/>
        <w:tabs>
          <w:tab w:val="right" w:leader="dot" w:pos="4449"/>
        </w:tabs>
        <w:rPr>
          <w:noProof/>
        </w:rPr>
      </w:pPr>
      <w:r>
        <w:rPr>
          <w:noProof/>
        </w:rPr>
        <w:t>Stopzeichen</w:t>
      </w:r>
      <w:r>
        <w:rPr>
          <w:noProof/>
        </w:rPr>
        <w:tab/>
        <w:t>70;102</w:t>
      </w:r>
    </w:p>
    <w:p w:rsidR="00FC4F5E" w:rsidRDefault="00FC4F5E">
      <w:pPr>
        <w:pStyle w:val="Indeks1"/>
        <w:tabs>
          <w:tab w:val="right" w:leader="dot" w:pos="4449"/>
        </w:tabs>
        <w:rPr>
          <w:noProof/>
        </w:rPr>
      </w:pPr>
      <w:r>
        <w:rPr>
          <w:noProof/>
        </w:rPr>
        <w:t>Subsystem</w:t>
      </w:r>
      <w:r>
        <w:rPr>
          <w:noProof/>
        </w:rPr>
        <w:tab/>
        <w:t>172;173;174;175;179;181;184;185;186;187;189;191;282</w:t>
      </w:r>
    </w:p>
    <w:p w:rsidR="00FC4F5E" w:rsidRDefault="00FC4F5E">
      <w:pPr>
        <w:pStyle w:val="Indeks1"/>
        <w:tabs>
          <w:tab w:val="right" w:leader="dot" w:pos="4449"/>
        </w:tabs>
        <w:rPr>
          <w:noProof/>
        </w:rPr>
      </w:pPr>
      <w:r>
        <w:rPr>
          <w:noProof/>
        </w:rPr>
        <w:t>Subsystemmenü</w:t>
      </w:r>
      <w:r>
        <w:rPr>
          <w:noProof/>
        </w:rPr>
        <w:tab/>
        <w:t>191</w:t>
      </w:r>
    </w:p>
    <w:p w:rsidR="00FC4F5E" w:rsidRDefault="00FC4F5E">
      <w:pPr>
        <w:pStyle w:val="Indeks1"/>
        <w:tabs>
          <w:tab w:val="right" w:leader="dot" w:pos="4449"/>
        </w:tabs>
        <w:rPr>
          <w:noProof/>
        </w:rPr>
      </w:pPr>
      <w:r>
        <w:rPr>
          <w:noProof/>
        </w:rPr>
        <w:t>Subsystemtype</w:t>
      </w:r>
      <w:r>
        <w:rPr>
          <w:noProof/>
        </w:rPr>
        <w:tab/>
        <w:t>186;187;188;189;190</w:t>
      </w:r>
    </w:p>
    <w:p w:rsidR="00FC4F5E" w:rsidRDefault="00FC4F5E">
      <w:pPr>
        <w:pStyle w:val="Indeks1"/>
        <w:tabs>
          <w:tab w:val="right" w:leader="dot" w:pos="4449"/>
        </w:tabs>
        <w:rPr>
          <w:noProof/>
        </w:rPr>
      </w:pPr>
      <w:r>
        <w:rPr>
          <w:noProof/>
        </w:rPr>
        <w:t>Surfbasic</w:t>
      </w:r>
      <w:r>
        <w:rPr>
          <w:noProof/>
        </w:rPr>
        <w:tab/>
        <w:t>209;232</w:t>
      </w:r>
    </w:p>
    <w:p w:rsidR="00FC4F5E" w:rsidRDefault="00FC4F5E">
      <w:pPr>
        <w:pStyle w:val="Indeks1"/>
        <w:tabs>
          <w:tab w:val="right" w:leader="dot" w:pos="4449"/>
        </w:tabs>
        <w:rPr>
          <w:noProof/>
        </w:rPr>
      </w:pPr>
      <w:r>
        <w:rPr>
          <w:noProof/>
        </w:rPr>
        <w:t>SURFBASIC</w:t>
      </w:r>
      <w:r>
        <w:rPr>
          <w:noProof/>
        </w:rPr>
        <w:tab/>
        <w:t>44</w:t>
      </w:r>
    </w:p>
    <w:p w:rsidR="00FC4F5E" w:rsidRDefault="00FC4F5E">
      <w:pPr>
        <w:pStyle w:val="Indeks1"/>
        <w:tabs>
          <w:tab w:val="right" w:leader="dot" w:pos="4449"/>
        </w:tabs>
        <w:rPr>
          <w:noProof/>
        </w:rPr>
      </w:pPr>
      <w:r>
        <w:rPr>
          <w:noProof/>
        </w:rPr>
        <w:t>SWTUSOCK</w:t>
      </w:r>
      <w:r>
        <w:rPr>
          <w:noProof/>
        </w:rPr>
        <w:tab/>
        <w:t>220</w:t>
      </w:r>
    </w:p>
    <w:p w:rsidR="00FC4F5E" w:rsidRDefault="00FC4F5E">
      <w:pPr>
        <w:pStyle w:val="Indeks1"/>
        <w:tabs>
          <w:tab w:val="right" w:leader="dot" w:pos="4449"/>
        </w:tabs>
        <w:rPr>
          <w:noProof/>
        </w:rPr>
      </w:pPr>
      <w:r>
        <w:rPr>
          <w:noProof/>
        </w:rPr>
        <w:t>Systemdateien</w:t>
      </w:r>
      <w:r>
        <w:rPr>
          <w:noProof/>
        </w:rPr>
        <w:tab/>
        <w:t>197</w:t>
      </w:r>
    </w:p>
    <w:p w:rsidR="00FC4F5E" w:rsidRDefault="00FC4F5E">
      <w:pPr>
        <w:pStyle w:val="Indeks1"/>
        <w:tabs>
          <w:tab w:val="right" w:leader="dot" w:pos="4449"/>
        </w:tabs>
        <w:rPr>
          <w:noProof/>
        </w:rPr>
      </w:pPr>
      <w:r>
        <w:rPr>
          <w:noProof/>
        </w:rPr>
        <w:t>Systemfelder</w:t>
      </w:r>
      <w:r>
        <w:rPr>
          <w:noProof/>
        </w:rPr>
        <w:tab/>
        <w:t>43</w:t>
      </w:r>
    </w:p>
    <w:p w:rsidR="00FC4F5E" w:rsidRDefault="00FC4F5E">
      <w:pPr>
        <w:pStyle w:val="Indeksoverskrift"/>
        <w:keepNext/>
        <w:tabs>
          <w:tab w:val="right" w:leader="dot" w:pos="4449"/>
        </w:tabs>
        <w:rPr>
          <w:rFonts w:ascii="Calibri" w:hAnsi="Calibri" w:cs="Times New Roman"/>
          <w:b w:val="0"/>
          <w:bCs w:val="0"/>
          <w:noProof/>
        </w:rPr>
      </w:pPr>
      <w:r>
        <w:rPr>
          <w:noProof/>
        </w:rPr>
        <w:t>T</w:t>
      </w:r>
    </w:p>
    <w:p w:rsidR="00FC4F5E" w:rsidRDefault="00FC4F5E">
      <w:pPr>
        <w:pStyle w:val="Indeks1"/>
        <w:tabs>
          <w:tab w:val="right" w:leader="dot" w:pos="4449"/>
        </w:tabs>
        <w:rPr>
          <w:noProof/>
        </w:rPr>
      </w:pPr>
      <w:r>
        <w:rPr>
          <w:noProof/>
        </w:rPr>
        <w:t>TCP</w:t>
      </w:r>
      <w:r>
        <w:rPr>
          <w:noProof/>
        </w:rPr>
        <w:tab/>
        <w:t>18;19;210;220;236</w:t>
      </w:r>
    </w:p>
    <w:p w:rsidR="00FC4F5E" w:rsidRDefault="00FC4F5E">
      <w:pPr>
        <w:pStyle w:val="Indeks1"/>
        <w:tabs>
          <w:tab w:val="right" w:leader="dot" w:pos="4449"/>
        </w:tabs>
        <w:rPr>
          <w:noProof/>
        </w:rPr>
      </w:pPr>
      <w:r>
        <w:rPr>
          <w:noProof/>
        </w:rPr>
        <w:t>TEMP</w:t>
      </w:r>
      <w:r>
        <w:rPr>
          <w:noProof/>
        </w:rPr>
        <w:tab/>
        <w:t>154</w:t>
      </w:r>
    </w:p>
    <w:p w:rsidR="00FC4F5E" w:rsidRDefault="00FC4F5E">
      <w:pPr>
        <w:pStyle w:val="Indeks1"/>
        <w:tabs>
          <w:tab w:val="right" w:leader="dot" w:pos="4449"/>
        </w:tabs>
        <w:rPr>
          <w:noProof/>
        </w:rPr>
      </w:pPr>
      <w:r>
        <w:rPr>
          <w:noProof/>
        </w:rPr>
        <w:t>Testsystem</w:t>
      </w:r>
      <w:r>
        <w:rPr>
          <w:noProof/>
        </w:rPr>
        <w:tab/>
        <w:t>233</w:t>
      </w:r>
    </w:p>
    <w:p w:rsidR="00FC4F5E" w:rsidRDefault="00FC4F5E">
      <w:pPr>
        <w:pStyle w:val="Indeks1"/>
        <w:tabs>
          <w:tab w:val="right" w:leader="dot" w:pos="4449"/>
        </w:tabs>
        <w:rPr>
          <w:noProof/>
        </w:rPr>
      </w:pPr>
      <w:r>
        <w:rPr>
          <w:noProof/>
        </w:rPr>
        <w:t>Textdatei</w:t>
      </w:r>
      <w:r>
        <w:rPr>
          <w:noProof/>
        </w:rPr>
        <w:tab/>
        <w:t>31;33;38;39;199;282</w:t>
      </w:r>
    </w:p>
    <w:p w:rsidR="00FC4F5E" w:rsidRDefault="00FC4F5E">
      <w:pPr>
        <w:pStyle w:val="Indeks1"/>
        <w:tabs>
          <w:tab w:val="right" w:leader="dot" w:pos="4449"/>
        </w:tabs>
        <w:rPr>
          <w:noProof/>
        </w:rPr>
      </w:pPr>
      <w:r>
        <w:rPr>
          <w:noProof/>
        </w:rPr>
        <w:t>TIME</w:t>
      </w:r>
      <w:r>
        <w:rPr>
          <w:noProof/>
        </w:rPr>
        <w:tab/>
        <w:t>75;79</w:t>
      </w:r>
    </w:p>
    <w:p w:rsidR="00FC4F5E" w:rsidRDefault="00FC4F5E">
      <w:pPr>
        <w:pStyle w:val="Indeks1"/>
        <w:tabs>
          <w:tab w:val="right" w:leader="dot" w:pos="4449"/>
        </w:tabs>
        <w:rPr>
          <w:noProof/>
        </w:rPr>
      </w:pPr>
      <w:r>
        <w:rPr>
          <w:noProof/>
        </w:rPr>
        <w:t>TIMESTAMP</w:t>
      </w:r>
      <w:r>
        <w:rPr>
          <w:noProof/>
        </w:rPr>
        <w:tab/>
        <w:t>75</w:t>
      </w:r>
    </w:p>
    <w:p w:rsidR="00FC4F5E" w:rsidRDefault="00FC4F5E">
      <w:pPr>
        <w:pStyle w:val="Indeks1"/>
        <w:tabs>
          <w:tab w:val="right" w:leader="dot" w:pos="4449"/>
        </w:tabs>
        <w:rPr>
          <w:noProof/>
        </w:rPr>
      </w:pPr>
      <w:r>
        <w:rPr>
          <w:noProof/>
        </w:rPr>
        <w:t>TMP</w:t>
      </w:r>
      <w:r>
        <w:rPr>
          <w:noProof/>
        </w:rPr>
        <w:tab/>
        <w:t>154;264;266</w:t>
      </w:r>
    </w:p>
    <w:p w:rsidR="00FC4F5E" w:rsidRDefault="00FC4F5E">
      <w:pPr>
        <w:pStyle w:val="Indeks1"/>
        <w:tabs>
          <w:tab w:val="right" w:leader="dot" w:pos="4449"/>
        </w:tabs>
        <w:rPr>
          <w:noProof/>
        </w:rPr>
      </w:pPr>
      <w:r>
        <w:rPr>
          <w:noProof/>
        </w:rPr>
        <w:t>Treibertyp</w:t>
      </w:r>
      <w:r>
        <w:rPr>
          <w:noProof/>
        </w:rPr>
        <w:tab/>
        <w:t>25;32;52;92</w:t>
      </w:r>
    </w:p>
    <w:p w:rsidR="00FC4F5E" w:rsidRDefault="00FC4F5E">
      <w:pPr>
        <w:pStyle w:val="Indeksoverskrift"/>
        <w:keepNext/>
        <w:tabs>
          <w:tab w:val="right" w:leader="dot" w:pos="4449"/>
        </w:tabs>
        <w:rPr>
          <w:rFonts w:ascii="Calibri" w:hAnsi="Calibri" w:cs="Times New Roman"/>
          <w:b w:val="0"/>
          <w:bCs w:val="0"/>
          <w:noProof/>
        </w:rPr>
      </w:pPr>
      <w:r>
        <w:rPr>
          <w:noProof/>
        </w:rPr>
        <w:t>U</w:t>
      </w:r>
    </w:p>
    <w:p w:rsidR="00FC4F5E" w:rsidRDefault="00FC4F5E">
      <w:pPr>
        <w:pStyle w:val="Indeks1"/>
        <w:tabs>
          <w:tab w:val="right" w:leader="dot" w:pos="4449"/>
        </w:tabs>
        <w:rPr>
          <w:noProof/>
        </w:rPr>
      </w:pPr>
      <w:r>
        <w:rPr>
          <w:noProof/>
        </w:rPr>
        <w:t>UNIBASIC</w:t>
      </w:r>
      <w:r>
        <w:rPr>
          <w:noProof/>
        </w:rPr>
        <w:tab/>
        <w:t>44;79;206;232;233;283</w:t>
      </w:r>
    </w:p>
    <w:p w:rsidR="00FC4F5E" w:rsidRDefault="00FC4F5E">
      <w:pPr>
        <w:pStyle w:val="Indeks1"/>
        <w:tabs>
          <w:tab w:val="right" w:leader="dot" w:pos="4449"/>
        </w:tabs>
        <w:rPr>
          <w:noProof/>
        </w:rPr>
      </w:pPr>
      <w:r>
        <w:rPr>
          <w:noProof/>
        </w:rPr>
        <w:t>UNIX</w:t>
      </w:r>
      <w:r>
        <w:rPr>
          <w:noProof/>
        </w:rPr>
        <w:tab/>
        <w:t>12;18;19;195;210;217;219;225</w:t>
      </w:r>
    </w:p>
    <w:p w:rsidR="00FC4F5E" w:rsidRDefault="00FC4F5E">
      <w:pPr>
        <w:pStyle w:val="Indeks1"/>
        <w:tabs>
          <w:tab w:val="right" w:leader="dot" w:pos="4449"/>
        </w:tabs>
        <w:rPr>
          <w:noProof/>
        </w:rPr>
      </w:pPr>
      <w:r>
        <w:rPr>
          <w:noProof/>
        </w:rPr>
        <w:t>UPDATE</w:t>
      </w:r>
      <w:r>
        <w:rPr>
          <w:noProof/>
        </w:rPr>
        <w:tab/>
        <w:t>76</w:t>
      </w:r>
    </w:p>
    <w:p w:rsidR="00FC4F5E" w:rsidRDefault="00FC4F5E">
      <w:pPr>
        <w:pStyle w:val="Indeksoverskrift"/>
        <w:keepNext/>
        <w:tabs>
          <w:tab w:val="right" w:leader="dot" w:pos="4449"/>
        </w:tabs>
        <w:rPr>
          <w:rFonts w:ascii="Calibri" w:hAnsi="Calibri" w:cs="Times New Roman"/>
          <w:b w:val="0"/>
          <w:bCs w:val="0"/>
          <w:noProof/>
        </w:rPr>
      </w:pPr>
      <w:r>
        <w:rPr>
          <w:noProof/>
        </w:rPr>
        <w:t>V</w:t>
      </w:r>
    </w:p>
    <w:p w:rsidR="00FC4F5E" w:rsidRDefault="00FC4F5E">
      <w:pPr>
        <w:pStyle w:val="Indeks1"/>
        <w:tabs>
          <w:tab w:val="right" w:leader="dot" w:pos="4449"/>
        </w:tabs>
        <w:rPr>
          <w:noProof/>
        </w:rPr>
      </w:pPr>
      <w:r>
        <w:rPr>
          <w:noProof/>
        </w:rPr>
        <w:t>Variablen</w:t>
      </w:r>
      <w:r>
        <w:rPr>
          <w:noProof/>
        </w:rPr>
        <w:tab/>
        <w:t>67</w:t>
      </w:r>
    </w:p>
    <w:p w:rsidR="00FC4F5E" w:rsidRDefault="00FC4F5E">
      <w:pPr>
        <w:pStyle w:val="Indeks1"/>
        <w:tabs>
          <w:tab w:val="right" w:leader="dot" w:pos="4449"/>
        </w:tabs>
        <w:rPr>
          <w:noProof/>
        </w:rPr>
      </w:pPr>
      <w:r>
        <w:rPr>
          <w:noProof/>
        </w:rPr>
        <w:t>Variablentyp</w:t>
      </w:r>
      <w:r>
        <w:rPr>
          <w:noProof/>
        </w:rPr>
        <w:tab/>
        <w:t>206</w:t>
      </w:r>
    </w:p>
    <w:p w:rsidR="00FC4F5E" w:rsidRDefault="00FC4F5E">
      <w:pPr>
        <w:pStyle w:val="Indeks1"/>
        <w:tabs>
          <w:tab w:val="right" w:leader="dot" w:pos="4449"/>
        </w:tabs>
        <w:rPr>
          <w:noProof/>
        </w:rPr>
      </w:pPr>
      <w:r>
        <w:rPr>
          <w:noProof/>
        </w:rPr>
        <w:t>Verbindung</w:t>
      </w:r>
      <w:r>
        <w:rPr>
          <w:noProof/>
        </w:rPr>
        <w:tab/>
        <w:t>18;109;135;136;143;213;216;220;223;254</w:t>
      </w:r>
    </w:p>
    <w:p w:rsidR="00FC4F5E" w:rsidRDefault="00FC4F5E">
      <w:pPr>
        <w:pStyle w:val="Indeks1"/>
        <w:tabs>
          <w:tab w:val="right" w:leader="dot" w:pos="4449"/>
        </w:tabs>
        <w:rPr>
          <w:noProof/>
        </w:rPr>
      </w:pPr>
      <w:r>
        <w:rPr>
          <w:noProof/>
        </w:rPr>
        <w:t>Verbindungsart</w:t>
      </w:r>
      <w:r>
        <w:rPr>
          <w:noProof/>
        </w:rPr>
        <w:tab/>
        <w:t>18</w:t>
      </w:r>
    </w:p>
    <w:p w:rsidR="00FC4F5E" w:rsidRDefault="00FC4F5E">
      <w:pPr>
        <w:pStyle w:val="Indeks1"/>
        <w:tabs>
          <w:tab w:val="right" w:leader="dot" w:pos="4449"/>
        </w:tabs>
        <w:rPr>
          <w:noProof/>
        </w:rPr>
      </w:pPr>
      <w:r>
        <w:rPr>
          <w:noProof/>
        </w:rPr>
        <w:t>Verknüpfung</w:t>
      </w:r>
      <w:r>
        <w:rPr>
          <w:noProof/>
        </w:rPr>
        <w:tab/>
        <w:t>104;108;111;134;136;137;138;139;140</w:t>
      </w:r>
    </w:p>
    <w:p w:rsidR="00FC4F5E" w:rsidRDefault="00FC4F5E">
      <w:pPr>
        <w:pStyle w:val="Indeks1"/>
        <w:tabs>
          <w:tab w:val="right" w:leader="dot" w:pos="4449"/>
        </w:tabs>
        <w:rPr>
          <w:noProof/>
        </w:rPr>
      </w:pPr>
      <w:r>
        <w:rPr>
          <w:noProof/>
        </w:rPr>
        <w:t>Verknüpfungsdefinitionen</w:t>
      </w:r>
      <w:r>
        <w:rPr>
          <w:noProof/>
        </w:rPr>
        <w:tab/>
        <w:t>134</w:t>
      </w:r>
    </w:p>
    <w:p w:rsidR="00FC4F5E" w:rsidRDefault="00FC4F5E">
      <w:pPr>
        <w:pStyle w:val="Indeksoverskrift"/>
        <w:keepNext/>
        <w:tabs>
          <w:tab w:val="right" w:leader="dot" w:pos="4449"/>
        </w:tabs>
        <w:rPr>
          <w:rFonts w:ascii="Calibri" w:hAnsi="Calibri" w:cs="Times New Roman"/>
          <w:b w:val="0"/>
          <w:bCs w:val="0"/>
          <w:noProof/>
        </w:rPr>
      </w:pPr>
      <w:r>
        <w:rPr>
          <w:noProof/>
        </w:rPr>
        <w:t>W</w:t>
      </w:r>
    </w:p>
    <w:p w:rsidR="00FC4F5E" w:rsidRDefault="00FC4F5E">
      <w:pPr>
        <w:pStyle w:val="Indeks1"/>
        <w:tabs>
          <w:tab w:val="right" w:leader="dot" w:pos="4449"/>
        </w:tabs>
        <w:rPr>
          <w:noProof/>
        </w:rPr>
      </w:pPr>
      <w:r>
        <w:rPr>
          <w:noProof/>
        </w:rPr>
        <w:t>Wort</w:t>
      </w:r>
      <w:r>
        <w:rPr>
          <w:noProof/>
        </w:rPr>
        <w:tab/>
        <w:t>67;206;280</w:t>
      </w:r>
    </w:p>
    <w:p w:rsidR="00FC4F5E" w:rsidRDefault="00FC4F5E">
      <w:pPr>
        <w:pStyle w:val="Indeks1"/>
        <w:tabs>
          <w:tab w:val="right" w:leader="dot" w:pos="4449"/>
        </w:tabs>
        <w:rPr>
          <w:noProof/>
        </w:rPr>
      </w:pPr>
      <w:r>
        <w:rPr>
          <w:noProof/>
        </w:rPr>
        <w:t>Wortgrenzen</w:t>
      </w:r>
      <w:r>
        <w:rPr>
          <w:noProof/>
        </w:rPr>
        <w:tab/>
        <w:t>65</w:t>
      </w:r>
    </w:p>
    <w:p w:rsidR="00FC4F5E" w:rsidRDefault="00FC4F5E">
      <w:pPr>
        <w:pStyle w:val="Indeks1"/>
        <w:tabs>
          <w:tab w:val="right" w:leader="dot" w:pos="4449"/>
        </w:tabs>
        <w:rPr>
          <w:noProof/>
        </w:rPr>
      </w:pPr>
      <w:r>
        <w:rPr>
          <w:noProof/>
        </w:rPr>
        <w:t>Write</w:t>
      </w:r>
      <w:r>
        <w:rPr>
          <w:noProof/>
        </w:rPr>
        <w:tab/>
        <w:t>209;225;234</w:t>
      </w:r>
    </w:p>
    <w:p w:rsidR="00FC4F5E" w:rsidRDefault="00FC4F5E">
      <w:pPr>
        <w:pStyle w:val="Indeks1"/>
        <w:tabs>
          <w:tab w:val="right" w:leader="dot" w:pos="4449"/>
        </w:tabs>
        <w:rPr>
          <w:noProof/>
        </w:rPr>
      </w:pPr>
      <w:r>
        <w:rPr>
          <w:noProof/>
        </w:rPr>
        <w:t>WW</w:t>
      </w:r>
      <w:r>
        <w:rPr>
          <w:noProof/>
        </w:rPr>
        <w:tab/>
        <w:t>43</w:t>
      </w:r>
    </w:p>
    <w:p w:rsidR="00FC4F5E" w:rsidRDefault="00FC4F5E">
      <w:pPr>
        <w:pStyle w:val="Indeksoverskrift"/>
        <w:keepNext/>
        <w:tabs>
          <w:tab w:val="right" w:leader="dot" w:pos="4449"/>
        </w:tabs>
        <w:rPr>
          <w:rFonts w:ascii="Calibri" w:hAnsi="Calibri" w:cs="Times New Roman"/>
          <w:b w:val="0"/>
          <w:bCs w:val="0"/>
          <w:noProof/>
        </w:rPr>
      </w:pPr>
      <w:r>
        <w:rPr>
          <w:noProof/>
        </w:rPr>
        <w:t>X</w:t>
      </w:r>
    </w:p>
    <w:p w:rsidR="00FC4F5E" w:rsidRDefault="00FC4F5E">
      <w:pPr>
        <w:pStyle w:val="Indeks1"/>
        <w:tabs>
          <w:tab w:val="right" w:leader="dot" w:pos="4449"/>
        </w:tabs>
        <w:rPr>
          <w:noProof/>
        </w:rPr>
      </w:pPr>
      <w:r>
        <w:rPr>
          <w:noProof/>
        </w:rPr>
        <w:t>XAL</w:t>
      </w:r>
      <w:r>
        <w:rPr>
          <w:noProof/>
        </w:rPr>
        <w:tab/>
        <w:t>238;240</w:t>
      </w:r>
    </w:p>
    <w:p w:rsidR="00FC4F5E" w:rsidRDefault="00FC4F5E">
      <w:pPr>
        <w:pStyle w:val="Indeks1"/>
        <w:tabs>
          <w:tab w:val="right" w:leader="dot" w:pos="4449"/>
        </w:tabs>
        <w:rPr>
          <w:noProof/>
        </w:rPr>
      </w:pPr>
      <w:r>
        <w:rPr>
          <w:noProof/>
        </w:rPr>
        <w:t>X-Basic</w:t>
      </w:r>
      <w:r>
        <w:rPr>
          <w:noProof/>
        </w:rPr>
        <w:tab/>
        <w:t>44;46;161;182;193;209;210;271</w:t>
      </w:r>
    </w:p>
    <w:p w:rsidR="00FC4F5E" w:rsidRDefault="00FC4F5E">
      <w:pPr>
        <w:pStyle w:val="Indeks1"/>
        <w:tabs>
          <w:tab w:val="right" w:leader="dot" w:pos="4449"/>
        </w:tabs>
        <w:rPr>
          <w:noProof/>
        </w:rPr>
      </w:pPr>
      <w:r>
        <w:rPr>
          <w:noProof/>
        </w:rPr>
        <w:t>XNet</w:t>
      </w:r>
      <w:r>
        <w:rPr>
          <w:noProof/>
        </w:rPr>
        <w:tab/>
        <w:t>182;226;227;283</w:t>
      </w:r>
    </w:p>
    <w:p w:rsidR="00FC4F5E" w:rsidRDefault="00FC4F5E">
      <w:pPr>
        <w:pStyle w:val="Indeksoverskrift"/>
        <w:keepNext/>
        <w:tabs>
          <w:tab w:val="right" w:leader="dot" w:pos="4449"/>
        </w:tabs>
        <w:rPr>
          <w:rFonts w:ascii="Calibri" w:hAnsi="Calibri" w:cs="Times New Roman"/>
          <w:b w:val="0"/>
          <w:bCs w:val="0"/>
          <w:noProof/>
        </w:rPr>
      </w:pPr>
      <w:r>
        <w:rPr>
          <w:noProof/>
        </w:rPr>
        <w:t>Z</w:t>
      </w:r>
    </w:p>
    <w:p w:rsidR="00FC4F5E" w:rsidRDefault="00FC4F5E">
      <w:pPr>
        <w:pStyle w:val="Indeks1"/>
        <w:tabs>
          <w:tab w:val="right" w:leader="dot" w:pos="4449"/>
        </w:tabs>
        <w:rPr>
          <w:noProof/>
        </w:rPr>
      </w:pPr>
      <w:r>
        <w:rPr>
          <w:noProof/>
        </w:rPr>
        <w:t>Zeichenkonvertierung</w:t>
      </w:r>
      <w:r>
        <w:rPr>
          <w:noProof/>
        </w:rPr>
        <w:tab/>
        <w:t>12;19</w:t>
      </w:r>
    </w:p>
    <w:p w:rsidR="00FC4F5E" w:rsidRDefault="00FC4F5E">
      <w:pPr>
        <w:pStyle w:val="Indeks1"/>
        <w:tabs>
          <w:tab w:val="right" w:leader="dot" w:pos="4449"/>
        </w:tabs>
        <w:rPr>
          <w:noProof/>
        </w:rPr>
      </w:pPr>
      <w:r>
        <w:rPr>
          <w:noProof/>
        </w:rPr>
        <w:t>Zugriffsart</w:t>
      </w:r>
      <w:r>
        <w:rPr>
          <w:noProof/>
        </w:rPr>
        <w:tab/>
        <w:t>18;222</w:t>
      </w:r>
    </w:p>
    <w:p w:rsidR="00FC4F5E" w:rsidRDefault="00FC4F5E" w:rsidP="00FC4F5E">
      <w:pPr>
        <w:rPr>
          <w:noProof/>
        </w:rPr>
        <w:sectPr w:rsidR="00FC4F5E" w:rsidSect="00FC4F5E">
          <w:type w:val="continuous"/>
          <w:pgSz w:w="11906" w:h="16838"/>
          <w:pgMar w:top="1701" w:right="1134" w:bottom="1701" w:left="1134" w:header="708" w:footer="708" w:gutter="0"/>
          <w:cols w:num="2" w:space="720"/>
          <w:titlePg/>
          <w:docGrid w:linePitch="360"/>
        </w:sectPr>
      </w:pPr>
    </w:p>
    <w:p w:rsidR="005855DE" w:rsidRPr="00FC4F5E" w:rsidRDefault="00FC4F5E" w:rsidP="00FC4F5E">
      <w:r>
        <w:fldChar w:fldCharType="end"/>
      </w:r>
    </w:p>
    <w:sectPr w:rsidR="005855DE" w:rsidRPr="00FC4F5E" w:rsidSect="00FC4F5E">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7F5E" w:rsidRDefault="00B37F5E" w:rsidP="009D5D5C">
      <w:r>
        <w:separator/>
      </w:r>
    </w:p>
  </w:endnote>
  <w:endnote w:type="continuationSeparator" w:id="0">
    <w:p w:rsidR="00B37F5E" w:rsidRDefault="00B37F5E" w:rsidP="009D5D5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D5C" w:rsidRDefault="009D5D5C" w:rsidP="00B37F5E">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9D5D5C" w:rsidRDefault="009D5D5C" w:rsidP="009D5D5C">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D5C" w:rsidRDefault="009D5D5C" w:rsidP="00B37F5E">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3602F8">
      <w:rPr>
        <w:rStyle w:val="Sidetal"/>
        <w:noProof/>
      </w:rPr>
      <w:t>2</w:t>
    </w:r>
    <w:r>
      <w:rPr>
        <w:rStyle w:val="Sidetal"/>
      </w:rPr>
      <w:fldChar w:fldCharType="end"/>
    </w:r>
  </w:p>
  <w:p w:rsidR="009D5D5C" w:rsidRDefault="009D5D5C" w:rsidP="009D5D5C">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D5C" w:rsidRDefault="009D5D5C">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7F5E" w:rsidRDefault="00B37F5E" w:rsidP="009D5D5C">
      <w:r>
        <w:separator/>
      </w:r>
    </w:p>
  </w:footnote>
  <w:footnote w:type="continuationSeparator" w:id="0">
    <w:p w:rsidR="00B37F5E" w:rsidRDefault="00B37F5E" w:rsidP="009D5D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D5C" w:rsidRDefault="009D5D5C">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D5C" w:rsidRDefault="009D5D5C">
    <w:pPr>
      <w:pStyle w:val="Sidehoved"/>
    </w:pPr>
    <w:r>
      <w:t>Data-Dictionary</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D5C" w:rsidRDefault="009D5D5C">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03E15"/>
    <w:rsid w:val="00006D29"/>
    <w:rsid w:val="00016E1C"/>
    <w:rsid w:val="00020AFF"/>
    <w:rsid w:val="00030BE2"/>
    <w:rsid w:val="00034DC8"/>
    <w:rsid w:val="00037C6F"/>
    <w:rsid w:val="00045976"/>
    <w:rsid w:val="00046569"/>
    <w:rsid w:val="0006062F"/>
    <w:rsid w:val="00076FB2"/>
    <w:rsid w:val="00080F36"/>
    <w:rsid w:val="00085AFD"/>
    <w:rsid w:val="000B2ACF"/>
    <w:rsid w:val="000B51BD"/>
    <w:rsid w:val="000C1F6A"/>
    <w:rsid w:val="000D41AB"/>
    <w:rsid w:val="00102740"/>
    <w:rsid w:val="00113454"/>
    <w:rsid w:val="001226AB"/>
    <w:rsid w:val="00125B9F"/>
    <w:rsid w:val="00130551"/>
    <w:rsid w:val="00131D7E"/>
    <w:rsid w:val="00132BF9"/>
    <w:rsid w:val="00136052"/>
    <w:rsid w:val="00140F3A"/>
    <w:rsid w:val="0016785C"/>
    <w:rsid w:val="0016793F"/>
    <w:rsid w:val="00170D60"/>
    <w:rsid w:val="00187F0F"/>
    <w:rsid w:val="00193FDF"/>
    <w:rsid w:val="001A4996"/>
    <w:rsid w:val="001D1D0B"/>
    <w:rsid w:val="001F20EE"/>
    <w:rsid w:val="0020288D"/>
    <w:rsid w:val="002420D1"/>
    <w:rsid w:val="00245498"/>
    <w:rsid w:val="002460DC"/>
    <w:rsid w:val="002472F5"/>
    <w:rsid w:val="002554DC"/>
    <w:rsid w:val="002635F6"/>
    <w:rsid w:val="00275515"/>
    <w:rsid w:val="00276A24"/>
    <w:rsid w:val="002819DF"/>
    <w:rsid w:val="0028210E"/>
    <w:rsid w:val="0028722A"/>
    <w:rsid w:val="00290B23"/>
    <w:rsid w:val="002A2C74"/>
    <w:rsid w:val="002B4A06"/>
    <w:rsid w:val="002D5DB7"/>
    <w:rsid w:val="002D703E"/>
    <w:rsid w:val="002E34CC"/>
    <w:rsid w:val="002F1273"/>
    <w:rsid w:val="00301218"/>
    <w:rsid w:val="00323716"/>
    <w:rsid w:val="0032679A"/>
    <w:rsid w:val="0033285F"/>
    <w:rsid w:val="00343A97"/>
    <w:rsid w:val="00344294"/>
    <w:rsid w:val="00346137"/>
    <w:rsid w:val="00346466"/>
    <w:rsid w:val="003602F8"/>
    <w:rsid w:val="003711E6"/>
    <w:rsid w:val="003753D3"/>
    <w:rsid w:val="003805B2"/>
    <w:rsid w:val="00387804"/>
    <w:rsid w:val="00391CD1"/>
    <w:rsid w:val="003930BB"/>
    <w:rsid w:val="003A5CB0"/>
    <w:rsid w:val="003B5611"/>
    <w:rsid w:val="003C2881"/>
    <w:rsid w:val="003D303E"/>
    <w:rsid w:val="003E4FC1"/>
    <w:rsid w:val="003E7783"/>
    <w:rsid w:val="00431F27"/>
    <w:rsid w:val="004475FB"/>
    <w:rsid w:val="00451685"/>
    <w:rsid w:val="00461234"/>
    <w:rsid w:val="0047363E"/>
    <w:rsid w:val="00492D79"/>
    <w:rsid w:val="00492E71"/>
    <w:rsid w:val="004A05A1"/>
    <w:rsid w:val="004B3AFE"/>
    <w:rsid w:val="004B614B"/>
    <w:rsid w:val="004B62BB"/>
    <w:rsid w:val="004C18A1"/>
    <w:rsid w:val="004D0D29"/>
    <w:rsid w:val="004F528A"/>
    <w:rsid w:val="004F56D9"/>
    <w:rsid w:val="0050315C"/>
    <w:rsid w:val="00511AA0"/>
    <w:rsid w:val="00542506"/>
    <w:rsid w:val="00556A28"/>
    <w:rsid w:val="00557259"/>
    <w:rsid w:val="00564B25"/>
    <w:rsid w:val="00566B80"/>
    <w:rsid w:val="00570D1D"/>
    <w:rsid w:val="00573E17"/>
    <w:rsid w:val="00580396"/>
    <w:rsid w:val="005855DE"/>
    <w:rsid w:val="0059110F"/>
    <w:rsid w:val="00597FED"/>
    <w:rsid w:val="005B0041"/>
    <w:rsid w:val="005B1192"/>
    <w:rsid w:val="005B7018"/>
    <w:rsid w:val="005C5307"/>
    <w:rsid w:val="005D2874"/>
    <w:rsid w:val="005E3D3A"/>
    <w:rsid w:val="005E49C5"/>
    <w:rsid w:val="005F0BBB"/>
    <w:rsid w:val="00612AFC"/>
    <w:rsid w:val="00613290"/>
    <w:rsid w:val="006159C6"/>
    <w:rsid w:val="006301A7"/>
    <w:rsid w:val="00640729"/>
    <w:rsid w:val="00642BBB"/>
    <w:rsid w:val="0065126D"/>
    <w:rsid w:val="00651C8B"/>
    <w:rsid w:val="00654483"/>
    <w:rsid w:val="00655E67"/>
    <w:rsid w:val="00657964"/>
    <w:rsid w:val="00672492"/>
    <w:rsid w:val="0067797F"/>
    <w:rsid w:val="006A1839"/>
    <w:rsid w:val="006A1B09"/>
    <w:rsid w:val="006A77A0"/>
    <w:rsid w:val="006A7E61"/>
    <w:rsid w:val="006B7B1D"/>
    <w:rsid w:val="006C66EC"/>
    <w:rsid w:val="006F003E"/>
    <w:rsid w:val="00704A89"/>
    <w:rsid w:val="00712A99"/>
    <w:rsid w:val="007218F6"/>
    <w:rsid w:val="00730F38"/>
    <w:rsid w:val="007574CA"/>
    <w:rsid w:val="00767EA0"/>
    <w:rsid w:val="007878B8"/>
    <w:rsid w:val="00791C73"/>
    <w:rsid w:val="0079219E"/>
    <w:rsid w:val="007A136E"/>
    <w:rsid w:val="007C2AD3"/>
    <w:rsid w:val="007C7BD5"/>
    <w:rsid w:val="007D3C7C"/>
    <w:rsid w:val="007D5004"/>
    <w:rsid w:val="007D7B89"/>
    <w:rsid w:val="007E11D8"/>
    <w:rsid w:val="007E6371"/>
    <w:rsid w:val="00801753"/>
    <w:rsid w:val="008172E0"/>
    <w:rsid w:val="00844DC8"/>
    <w:rsid w:val="00846465"/>
    <w:rsid w:val="00846FB9"/>
    <w:rsid w:val="00850AD3"/>
    <w:rsid w:val="00855881"/>
    <w:rsid w:val="00855E1E"/>
    <w:rsid w:val="00864DA0"/>
    <w:rsid w:val="00890AAB"/>
    <w:rsid w:val="00892648"/>
    <w:rsid w:val="008B360E"/>
    <w:rsid w:val="008C4E1F"/>
    <w:rsid w:val="008C50C4"/>
    <w:rsid w:val="008D5A8C"/>
    <w:rsid w:val="008E4366"/>
    <w:rsid w:val="008E5C03"/>
    <w:rsid w:val="009046CB"/>
    <w:rsid w:val="009110E5"/>
    <w:rsid w:val="009122E6"/>
    <w:rsid w:val="00920DA6"/>
    <w:rsid w:val="00925A0C"/>
    <w:rsid w:val="00930FA6"/>
    <w:rsid w:val="00971A4D"/>
    <w:rsid w:val="00972B29"/>
    <w:rsid w:val="00980662"/>
    <w:rsid w:val="00990AD7"/>
    <w:rsid w:val="00990F2A"/>
    <w:rsid w:val="009938AC"/>
    <w:rsid w:val="009A2B28"/>
    <w:rsid w:val="009A33CB"/>
    <w:rsid w:val="009A6234"/>
    <w:rsid w:val="009C6175"/>
    <w:rsid w:val="009C67A5"/>
    <w:rsid w:val="009D5D5C"/>
    <w:rsid w:val="009E3833"/>
    <w:rsid w:val="009F06A6"/>
    <w:rsid w:val="009F5586"/>
    <w:rsid w:val="00A0374F"/>
    <w:rsid w:val="00A03A55"/>
    <w:rsid w:val="00A06CBE"/>
    <w:rsid w:val="00A22257"/>
    <w:rsid w:val="00A22D9C"/>
    <w:rsid w:val="00A55EBB"/>
    <w:rsid w:val="00A635D5"/>
    <w:rsid w:val="00A7244F"/>
    <w:rsid w:val="00A8386F"/>
    <w:rsid w:val="00A865A5"/>
    <w:rsid w:val="00A86778"/>
    <w:rsid w:val="00AA6AE7"/>
    <w:rsid w:val="00AC5E43"/>
    <w:rsid w:val="00AE7738"/>
    <w:rsid w:val="00AF772A"/>
    <w:rsid w:val="00B00E9A"/>
    <w:rsid w:val="00B13A23"/>
    <w:rsid w:val="00B147FB"/>
    <w:rsid w:val="00B216AF"/>
    <w:rsid w:val="00B3274A"/>
    <w:rsid w:val="00B37F5E"/>
    <w:rsid w:val="00B45C20"/>
    <w:rsid w:val="00B47C6B"/>
    <w:rsid w:val="00B80E1E"/>
    <w:rsid w:val="00B92D04"/>
    <w:rsid w:val="00BA11BC"/>
    <w:rsid w:val="00BA38F6"/>
    <w:rsid w:val="00BA6C92"/>
    <w:rsid w:val="00BA70A8"/>
    <w:rsid w:val="00BA78B6"/>
    <w:rsid w:val="00BC0AF4"/>
    <w:rsid w:val="00BC2455"/>
    <w:rsid w:val="00BD58A7"/>
    <w:rsid w:val="00BD7768"/>
    <w:rsid w:val="00C01102"/>
    <w:rsid w:val="00C066A6"/>
    <w:rsid w:val="00C07344"/>
    <w:rsid w:val="00C22F75"/>
    <w:rsid w:val="00C33147"/>
    <w:rsid w:val="00C33854"/>
    <w:rsid w:val="00C3630B"/>
    <w:rsid w:val="00C400D4"/>
    <w:rsid w:val="00C65A96"/>
    <w:rsid w:val="00C67DD1"/>
    <w:rsid w:val="00C859C8"/>
    <w:rsid w:val="00C918CD"/>
    <w:rsid w:val="00CA495F"/>
    <w:rsid w:val="00CA6C6A"/>
    <w:rsid w:val="00CB339A"/>
    <w:rsid w:val="00CD023F"/>
    <w:rsid w:val="00CD0823"/>
    <w:rsid w:val="00D05947"/>
    <w:rsid w:val="00D05FE9"/>
    <w:rsid w:val="00D07B2E"/>
    <w:rsid w:val="00D15BAB"/>
    <w:rsid w:val="00D45B61"/>
    <w:rsid w:val="00D63DCF"/>
    <w:rsid w:val="00D667EC"/>
    <w:rsid w:val="00D82B55"/>
    <w:rsid w:val="00DA3AC4"/>
    <w:rsid w:val="00DB6102"/>
    <w:rsid w:val="00DB654A"/>
    <w:rsid w:val="00DC4C6B"/>
    <w:rsid w:val="00DC5303"/>
    <w:rsid w:val="00DC7A72"/>
    <w:rsid w:val="00DC7DB6"/>
    <w:rsid w:val="00DD6A45"/>
    <w:rsid w:val="00E24893"/>
    <w:rsid w:val="00E27F3F"/>
    <w:rsid w:val="00E30257"/>
    <w:rsid w:val="00E42AC4"/>
    <w:rsid w:val="00E457CD"/>
    <w:rsid w:val="00E6083F"/>
    <w:rsid w:val="00E624CF"/>
    <w:rsid w:val="00E741B6"/>
    <w:rsid w:val="00E76411"/>
    <w:rsid w:val="00E77B57"/>
    <w:rsid w:val="00E95FD0"/>
    <w:rsid w:val="00EA19E1"/>
    <w:rsid w:val="00EA54AD"/>
    <w:rsid w:val="00EB0B03"/>
    <w:rsid w:val="00EB6276"/>
    <w:rsid w:val="00EB6C04"/>
    <w:rsid w:val="00EC0E20"/>
    <w:rsid w:val="00EC1F5B"/>
    <w:rsid w:val="00ED44A8"/>
    <w:rsid w:val="00ED690F"/>
    <w:rsid w:val="00EE5F10"/>
    <w:rsid w:val="00EE78D7"/>
    <w:rsid w:val="00EF0432"/>
    <w:rsid w:val="00F06359"/>
    <w:rsid w:val="00F07554"/>
    <w:rsid w:val="00F14658"/>
    <w:rsid w:val="00F17A31"/>
    <w:rsid w:val="00F50B63"/>
    <w:rsid w:val="00F5102A"/>
    <w:rsid w:val="00F636D5"/>
    <w:rsid w:val="00F65E18"/>
    <w:rsid w:val="00F7511E"/>
    <w:rsid w:val="00F77F7A"/>
    <w:rsid w:val="00F846D2"/>
    <w:rsid w:val="00F852EE"/>
    <w:rsid w:val="00F901A7"/>
    <w:rsid w:val="00FC3CBC"/>
    <w:rsid w:val="00FC4F5E"/>
    <w:rsid w:val="00FC7BC6"/>
    <w:rsid w:val="00FD6088"/>
    <w:rsid w:val="00FE2B08"/>
    <w:rsid w:val="00FE3965"/>
    <w:rsid w:val="00FF021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uiPriority w:val="99"/>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uiPriority w:val="39"/>
    <w:rsid w:val="0028210E"/>
    <w:pPr>
      <w:ind w:left="200"/>
    </w:pPr>
  </w:style>
  <w:style w:type="paragraph" w:styleId="Indholdsfortegnelse3">
    <w:name w:val="toc 3"/>
    <w:basedOn w:val="Normal"/>
    <w:next w:val="Normal"/>
    <w:autoRedefine/>
    <w:uiPriority w:val="39"/>
    <w:rsid w:val="0028210E"/>
    <w:pPr>
      <w:ind w:left="400"/>
    </w:pPr>
  </w:style>
  <w:style w:type="paragraph" w:styleId="Indholdsfortegnelse4">
    <w:name w:val="toc 4"/>
    <w:basedOn w:val="Normal"/>
    <w:next w:val="Normal"/>
    <w:autoRedefine/>
    <w:uiPriority w:val="39"/>
    <w:rsid w:val="0028210E"/>
    <w:pPr>
      <w:ind w:left="600"/>
    </w:pPr>
  </w:style>
  <w:style w:type="paragraph" w:styleId="Indholdsfortegnelse5">
    <w:name w:val="toc 5"/>
    <w:basedOn w:val="Normal"/>
    <w:next w:val="Normal"/>
    <w:autoRedefine/>
    <w:uiPriority w:val="39"/>
    <w:rsid w:val="0028210E"/>
    <w:pPr>
      <w:ind w:left="800"/>
    </w:pPr>
  </w:style>
  <w:style w:type="paragraph" w:styleId="Indholdsfortegnelse6">
    <w:name w:val="toc 6"/>
    <w:basedOn w:val="Normal"/>
    <w:next w:val="Normal"/>
    <w:autoRedefine/>
    <w:uiPriority w:val="39"/>
    <w:rsid w:val="0028210E"/>
    <w:pPr>
      <w:ind w:left="1000"/>
    </w:pPr>
  </w:style>
  <w:style w:type="paragraph" w:styleId="Indholdsfortegnelse7">
    <w:name w:val="toc 7"/>
    <w:basedOn w:val="Normal"/>
    <w:next w:val="Normal"/>
    <w:autoRedefine/>
    <w:uiPriority w:val="39"/>
    <w:rsid w:val="0028210E"/>
    <w:pPr>
      <w:ind w:left="1200"/>
    </w:pPr>
  </w:style>
  <w:style w:type="paragraph" w:styleId="Indholdsfortegnelse8">
    <w:name w:val="toc 8"/>
    <w:basedOn w:val="Normal"/>
    <w:next w:val="Normal"/>
    <w:autoRedefine/>
    <w:uiPriority w:val="39"/>
    <w:rsid w:val="0028210E"/>
    <w:pPr>
      <w:ind w:left="1400"/>
    </w:pPr>
  </w:style>
  <w:style w:type="paragraph" w:styleId="Indholdsfortegnelse9">
    <w:name w:val="toc 9"/>
    <w:basedOn w:val="Normal"/>
    <w:next w:val="Normal"/>
    <w:autoRedefine/>
    <w:uiPriority w:val="39"/>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9D5D5C"/>
    <w:pPr>
      <w:tabs>
        <w:tab w:val="center" w:pos="4986"/>
        <w:tab w:val="right" w:pos="9972"/>
      </w:tabs>
    </w:pPr>
  </w:style>
  <w:style w:type="character" w:customStyle="1" w:styleId="SidehovedTegn">
    <w:name w:val="Sidehoved Tegn"/>
    <w:basedOn w:val="Standardskrifttypeiafsnit"/>
    <w:link w:val="Sidehoved"/>
    <w:rsid w:val="009D5D5C"/>
    <w:rPr>
      <w:rFonts w:ascii="Verdana" w:hAnsi="Verdana"/>
      <w:szCs w:val="24"/>
      <w:lang w:val="da-DK" w:eastAsia="da-DK"/>
    </w:rPr>
  </w:style>
  <w:style w:type="paragraph" w:styleId="Sidefod">
    <w:name w:val="footer"/>
    <w:basedOn w:val="Normal"/>
    <w:link w:val="SidefodTegn"/>
    <w:rsid w:val="009D5D5C"/>
    <w:pPr>
      <w:tabs>
        <w:tab w:val="center" w:pos="4986"/>
        <w:tab w:val="right" w:pos="9972"/>
      </w:tabs>
    </w:pPr>
  </w:style>
  <w:style w:type="character" w:customStyle="1" w:styleId="SidefodTegn">
    <w:name w:val="Sidefod Tegn"/>
    <w:basedOn w:val="Standardskrifttypeiafsnit"/>
    <w:link w:val="Sidefod"/>
    <w:rsid w:val="009D5D5C"/>
    <w:rPr>
      <w:rFonts w:ascii="Verdana" w:hAnsi="Verdana"/>
      <w:szCs w:val="24"/>
      <w:lang w:val="da-DK" w:eastAsia="da-DK"/>
    </w:rPr>
  </w:style>
  <w:style w:type="character" w:styleId="Sidetal">
    <w:name w:val="page number"/>
    <w:basedOn w:val="Standardskrifttypeiafsnit"/>
    <w:rsid w:val="009D5D5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footer" Target="footer2.xml"/><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header" Target="header2.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header" Target="header1.xml"/><Relationship Id="rId86" Type="http://schemas.openxmlformats.org/officeDocument/2006/relationships/footer" Target="footer3.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fdf-ger.doc</Template>
  <TotalTime>0</TotalTime>
  <Pages>3</Pages>
  <Words>22581</Words>
  <Characters>128718</Characters>
  <Application>Microsoft Office Word</Application>
  <DocSecurity>0</DocSecurity>
  <Lines>1072</Lines>
  <Paragraphs>301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150998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2022-10-31T11:26:00Z</dcterms:created>
  <dcterms:modified xsi:type="dcterms:W3CDTF">2022-10-31T11:26:00Z</dcterms:modified>
</cp:coreProperties>
</file>